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2006 года № 23                   РАСПОРЯЖЕНИЕ РУКОВОДИТЕЛЯ                  АППАРАТА ПРЕМЬЕР-МИНИСТРА                    КЫРГЫЗСКОЙ РЕСПУБЛИКИ       1. Утвердить прилагаемое </w:t>
      </w:r>
      <w:hyperlink w:history="1" r:id="rId_orb8pxjt0tv2m0ntk7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4hxxcyo-q2jo69brz-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11 мая 1993 года № 198 "Об отчислениях на раз-витие и воспроизводство минерально-сырьевой базы, финансировании геоло-горазведочных работ и геологической отрасли республики".     2. Направить настоящее распоряжение в соответствующие министерства и ведомства Кыргызской Республики.  Руководитель АппаратаПремьер-министра-министр                          Т.Коеналиев                                                 Утверждено                                     распоряжением  Руководителя                                     Аппарата  Премьер-министра-                                     министра Кыргызской Республики                                     от 7 февраля 2006 года № 23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Разъяснение</w:t>
      </w:r>
      <w:r>
        <w:rPr>
          <w:rFonts w:ascii="Arial" w:cs="Arial" w:eastAsia="Arial" w:hAnsi="Arial"/>
          <w:sz w:val="24"/>
          <w:szCs w:val="24"/>
        </w:rPr>
        <w:t xml:space="preserve">          к постановлению Правительства Кыргызской Республики           от 11 мая 1993 года № 198 "Об отчислениях на развитие         и воспроизводство минерально-сырьевой базы, финансировании         геологоразведочных работ и геологической отрасли республики"       </w:t>
      </w:r>
      <w:hyperlink w:history="1" r:id="rIdqi71dnix1-hwxz52bfv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11 мая 1993 года № 198 "Об отчислениях  на развитие  и воспроизводство  минерально-сырьевой базы, финансировании геологоразведочных  работ и геологической отрасли  республики"  для   предприятий-недропользователей   утверждены ставки отчислений на  развитие  и  воспроизводство  минерально-сырьевой базы. В приложении  "Ставки  отчислений  на развитие и  воспроизводство минерально-сырьевой  базы" к  данному  постанвоелнию  не были  включены суглинки и кирпичная глина как виды полезных ископаемых.     В реализацию вышеуказанного постановления  Министерством  финансовкыргызской Республики разработана Инструкция  о порядке  отчислений  на развитие и воспроизводство минерально-сырьевой базы и утверждена прика-зом министра финансов  26 марта 1998 года № 57/п,  зарегистрированная в Министерстве юстиции Кыргызской  Республики  3 апреля 1998 года. Данной Инструкцией были утверждены  виды полезных  ископаемых - суглинки, кир-пичные глины, а также соответствующие ставки  отчислений  на развитие и воспроизводство минерально-сырьевой базы.     </w:t>
      </w:r>
      <w:hyperlink w:history="1" r:id="rIdhwq9avm70igvjsw_jku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 8 декабря 2004 года № 902 в приложении к </w:t>
      </w:r>
      <w:hyperlink w:history="1" r:id="rIdlvdwsbtdjtxa1rci0sk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11 мая 1993 года № 198 "Об отчислениях на развитие и вос-производство минерально-сырьевой базы, финансировании  геологоразведоч-ных работ  и  геологической  отрасли  республики"  внесено  дополнение: позиция "Песчано-гравийные смеси, строительный  песок  и щебень декора-тивные"  дополнена  видами  полезных  ископаемых: "суглинки,  кирпичные глины".     Статьей 3 </w:t>
      </w:r>
      <w:hyperlink w:history="1" r:id="rIdos15dcr_dzfrqapw73q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  нормативных  правовых актах" установлено, что нормативные правовые акты Кыргызской Республики должны  соответствовать </w:t>
      </w:r>
      <w:hyperlink w:history="1" r:id="rId4f2x8hkwnyvnajlna-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иным нормативным  правовым актам Кыргызской Республики, имеющим по сравнению с ними более высокую юридическую силу.     Согласно статье 5 вышеназванного </w:t>
      </w:r>
      <w:hyperlink w:history="1" r:id="rIdraqh5aevutn6uvxsoys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законы Кыргызской Респуб-лики, указы Президента Кыргызской Республики, постановления  Правитель-ства Кыргызской Республики с момента вступления их в силу являются обя-зательными  для  исполнения на  всей  территории Кыргызской  Республики (если иное не оговорено в самом акте) и не подлежат  утверждению (санк-ционированию, ратификации) никакими другими органами.     Так как постановелние Правительства  Кыргызской  Республики  имеет более высокую юридическую силу, чем приказ министра финансов Кыргызскойреспублики, хозяйствующие  субъекты, использующие в своей  деятельностисуглинки  и  кирпичную  глину, становятся  плательщиками  отчислений на развитие и воспроизводство минерально-сырьевой базы  с момента вступле-ния  в  силу  </w:t>
      </w:r>
      <w:hyperlink w:history="1" r:id="rIdryf5f5q6xgraebhdsdu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  от 8 декабря 2004 года № 902 "О внесении дополнения в </w:t>
      </w:r>
      <w:hyperlink w:history="1" r:id="rIdvj4ycdfvtytfv6j-bkk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  11 мая  1993 года № 198 "Об отчисле-ниях на развитие и воспроизводство минерально-сырьевой базы, финансиро-вании геологоразведочных работ и геологической отрасли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br4bhwd87-7j0_pri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dalil.kg/document/22159</w:t>
      </w:r>
    </w:hyperlink>
  </w:p>
  <w:p>
    <w:pPr>
      <w:spacing w:after="0" w:before="40"/>
      <w:jc w:val="center"/>
    </w:pPr>
    <w:hyperlink w:history="1" r:id="rIdpyu0vej_1q4k7gota_b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rb8pxjt0tv2m0ntk7bt" Type="http://schemas.openxmlformats.org/officeDocument/2006/relationships/hyperlink" Target="https://dalil.kg/document/22159#1" TargetMode="External"/><Relationship Id="rId4hxxcyo-q2jo69brz-ecw" Type="http://schemas.openxmlformats.org/officeDocument/2006/relationships/hyperlink" Target="https://dalil.kg/document/37988" TargetMode="External"/><Relationship Id="rIdqi71dnix1-hwxz52bfvlf" Type="http://schemas.openxmlformats.org/officeDocument/2006/relationships/hyperlink" Target="https://dalil.kg/document/37988" TargetMode="External"/><Relationship Id="rIdhwq9avm70igvjsw_jkur8" Type="http://schemas.openxmlformats.org/officeDocument/2006/relationships/hyperlink" Target="https://dalil.kg/document/56048" TargetMode="External"/><Relationship Id="rIdlvdwsbtdjtxa1rci0ski8" Type="http://schemas.openxmlformats.org/officeDocument/2006/relationships/hyperlink" Target="https://dalil.kg/document/37988" TargetMode="External"/><Relationship Id="rIdos15dcr_dzfrqapw73qr4" Type="http://schemas.openxmlformats.org/officeDocument/2006/relationships/hyperlink" Target="https://dalil.kg/document/641" TargetMode="External"/><Relationship Id="rId4f2x8hkwnyvnajlna-bwk" Type="http://schemas.openxmlformats.org/officeDocument/2006/relationships/hyperlink" Target="https://dalil.kg/document/1" TargetMode="External"/><Relationship Id="rIdraqh5aevutn6uvxsoys6t" Type="http://schemas.openxmlformats.org/officeDocument/2006/relationships/hyperlink" Target="https://dalil.kg/document/641" TargetMode="External"/><Relationship Id="rIdryf5f5q6xgraebhdsdunn" Type="http://schemas.openxmlformats.org/officeDocument/2006/relationships/hyperlink" Target="https://dalil.kg/document/56048" TargetMode="External"/><Relationship Id="rIdvj4ycdfvtytfv6j-bkkda" Type="http://schemas.openxmlformats.org/officeDocument/2006/relationships/hyperlink" Target="https://dalil.kg/document/379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br4bhwd87-7j0_priti" Type="http://schemas.openxmlformats.org/officeDocument/2006/relationships/hyperlink" Target="https://dalil.kg/document/22159" TargetMode="External"/><Relationship Id="rIdpyu0vej_1q4k7gota_b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2026-10-02T11:58:24.894Z</dcterms:created>
  <dcterms:modified xsi:type="dcterms:W3CDTF">2026-10-02T11:58:24.894Z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