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feqkep1ox1uub24log0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марта 2009 года № 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2007 года №184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17 статьи 13 </w:t>
      </w:r>
      <w:hyperlink w:history="1" r:id="rIdk_s98x8mwst8dyhh2ti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и </w:t>
      </w:r>
      <w:hyperlink w:history="1" r:id="rIdrbfceievwgtk7vzfjgl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организационных мерах по реализации положения </w:t>
      </w:r>
      <w:hyperlink w:history="1" r:id="rId8kv3xs-9wqlbsaut3p7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структуре Правительства Кыргызской Республики» от 16 марта 2007 года № 96: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1.Утвердить прилагаемые </w:t>
      </w:r>
      <w:hyperlink w:history="1" r:id="rIdqwpat7r21xsrzubpnnw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utwzbvneurvh14cqeo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штатное расписание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центрального аппарата Министерства культуры и информации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2.Признать утратившим силу </w:t>
      </w:r>
      <w:hyperlink w:history="1" r:id="rIdqfwfitfegtobczwxcmm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Премьер-министра, Кыргызской Республики от 20 марта 2006 года № 177.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культуры и информации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2268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┌───────────┐                 ┌──────────┐</w:t>
      </w:r>
    </w:p>
    <w:p>
      <w:pPr>
        <w:spacing w:after="120"/>
        <w:ind w:firstLine="2268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│  Министр  ├─────────────────┤ Коллегия │</w:t>
      </w:r>
    </w:p>
    <w:p>
      <w:pPr>
        <w:spacing w:after="120"/>
        <w:ind w:firstLine="2268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└─────┬─────┘                 └──────────┘</w:t>
      </w:r>
    </w:p>
    <w:p>
      <w:pPr>
        <w:spacing w:after="120"/>
        <w:ind w:firstLine="2268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┌─────────────────────────┼─────────────────────────┐</w:t>
      </w:r>
    </w:p>
    <w:p>
      <w:pPr>
        <w:spacing w:after="120"/>
        <w:ind w:firstLine="2268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┌─────┴───────┐        ┌────────┴────────┐         ┌──────┴──────┐</w:t>
      </w:r>
    </w:p>
    <w:p>
      <w:pPr>
        <w:spacing w:after="120"/>
        <w:ind w:firstLine="2268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 Заместитель │        │ Статс-секретарь │         │ Заместитель │</w:t>
      </w:r>
    </w:p>
    <w:p>
      <w:pPr>
        <w:spacing w:after="120"/>
        <w:ind w:firstLine="2268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 министра   │        │                 │         │  министра   │</w:t>
      </w:r>
    </w:p>
    <w:p>
      <w:pPr>
        <w:spacing w:after="120"/>
        <w:ind w:firstLine="2268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└─────┬───────┘        └────────┬────────┘         └──────┬──────┘</w:t>
      </w:r>
    </w:p>
    <w:p>
      <w:pPr>
        <w:spacing w:after="120"/>
        <w:ind w:firstLine="2268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└────────────┬────────────┴─────────┬───────────────┘</w:t>
      </w:r>
    </w:p>
    <w:p>
      <w:pPr>
        <w:spacing w:after="120"/>
        <w:ind w:firstLine="2268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┌──────────────────┐  │ ┌──────────────────┐ │ ┌──────────────────────┐</w:t>
      </w:r>
    </w:p>
    <w:p>
      <w:pPr>
        <w:spacing w:after="120"/>
        <w:ind w:firstLine="226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Управление по  │  │ │   Управление по  │ │ │     Управление по    │</w:t>
      </w:r>
    </w:p>
    <w:p>
      <w:pPr>
        <w:spacing w:after="120"/>
        <w:ind w:firstLine="2268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│развитию искусства│  │ │  информационной  │ │ │   развитию культуры  │</w:t>
      </w:r>
    </w:p>
    <w:p>
      <w:pPr>
        <w:spacing w:after="120"/>
        <w:ind w:firstLine="2268"/>
        <w:jc w:val="both"/>
      </w:pPr>
      <w:r>
        <w:rPr>
          <w:rFonts w:ascii="Arial" w:cs="Arial" w:eastAsia="Arial" w:hAnsi="Arial"/>
          <w:sz w:val="24"/>
          <w:szCs w:val="24"/>
        </w:rPr>
        <w:t xml:space="preserve">│ ┌─────────────┐  │  │ │     политике     │ │ │      в регионах      │</w:t>
      </w:r>
    </w:p>
    <w:p>
      <w:pPr>
        <w:spacing w:after="120"/>
        <w:ind w:firstLine="2268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 Сектор    │  ├──┼─┤┌────────────────┐├─┼─┤┌────────────────────┐│</w:t>
      </w:r>
    </w:p>
    <w:p>
      <w:pPr>
        <w:spacing w:after="120"/>
        <w:ind w:firstLine="2268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│международных│  │  │ ││     Сектор     ││ │ ││       Сектор       ││</w:t>
      </w:r>
    </w:p>
    <w:p>
      <w:pPr>
        <w:spacing w:after="120"/>
        <w:ind w:firstLine="2268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связей и   │  │  │ ││делопроизводства││ │ ││историко-культурного││</w:t>
      </w:r>
    </w:p>
    <w:p>
      <w:pPr>
        <w:spacing w:after="120"/>
        <w:ind w:firstLine="2268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инвестиций  │  │  │ │└────────────────┘│ │ ││      наследия      ││</w:t>
      </w:r>
    </w:p>
    <w:p>
      <w:pPr>
        <w:spacing w:after="120"/>
        <w:ind w:firstLine="2268"/>
        <w:jc w:val="both"/>
      </w:pPr>
      <w:r>
        <w:rPr>
          <w:rFonts w:ascii="Arial" w:cs="Arial" w:eastAsia="Arial" w:hAnsi="Arial"/>
          <w:sz w:val="24"/>
          <w:szCs w:val="24"/>
        </w:rPr>
        <w:t xml:space="preserve">│ └─────────────┘  │  │ │                  │ │ │└────────────────────┘│</w:t>
      </w:r>
    </w:p>
    <w:p>
      <w:pPr>
        <w:spacing w:after="120"/>
        <w:ind w:firstLine="2268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└──────────────────┘  │ └──────────────────┘ │ └──────────────────────┘</w:t>
      </w:r>
    </w:p>
    <w:p>
      <w:pPr>
        <w:spacing w:after="120"/>
        <w:ind w:firstLine="2268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┌────────────┼──────────────────────┼───────────────────┐</w:t>
      </w:r>
    </w:p>
    <w:p>
      <w:pPr>
        <w:spacing w:after="120"/>
        <w:ind w:firstLine="2268"/>
        <w:jc w:val="both"/>
      </w:pPr>
      <w:r>
        <w:rPr>
          <w:rFonts w:ascii="Arial" w:cs="Arial" w:eastAsia="Arial" w:hAnsi="Arial"/>
          <w:sz w:val="24"/>
          <w:szCs w:val="24"/>
        </w:rPr>
        <w:t xml:space="preserve"> ┌───────┴─────────┐┌─┴───────────────┐  ┌───┴───────────┐ ┌─────┴────┐</w:t>
      </w:r>
    </w:p>
    <w:p>
      <w:pPr>
        <w:spacing w:after="120"/>
        <w:ind w:firstLine="2268"/>
        <w:jc w:val="both"/>
      </w:pPr>
      <w:r>
        <w:rPr>
          <w:rFonts w:ascii="Arial" w:cs="Arial" w:eastAsia="Arial" w:hAnsi="Arial"/>
          <w:sz w:val="24"/>
          <w:szCs w:val="24"/>
        </w:rPr>
        <w:t xml:space="preserve"> │ Отдел кадров и  ││ Отдел экономики │  │     Отдел     │ │   Отдел  │</w:t>
      </w:r>
    </w:p>
    <w:p>
      <w:pPr>
        <w:spacing w:after="120"/>
        <w:ind w:firstLine="2268"/>
        <w:jc w:val="both"/>
      </w:pPr>
      <w:r>
        <w:rPr>
          <w:rFonts w:ascii="Arial" w:cs="Arial" w:eastAsia="Arial" w:hAnsi="Arial"/>
          <w:sz w:val="24"/>
          <w:szCs w:val="24"/>
        </w:rPr>
        <w:t xml:space="preserve"> │учебных заведений││и государственных│  │организационной│ │бухучета и│</w:t>
      </w:r>
    </w:p>
    <w:p>
      <w:pPr>
        <w:spacing w:after="120"/>
        <w:ind w:firstLine="2268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                ││     закупок     │  │  и правовой   │ │отчетности│</w:t>
      </w:r>
    </w:p>
    <w:p>
      <w:pPr>
        <w:spacing w:after="120"/>
        <w:ind w:firstLine="2268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                ││                 │  │    работы     │ │          │</w:t>
      </w:r>
    </w:p>
    <w:p>
      <w:pPr>
        <w:spacing w:after="120"/>
        <w:ind w:firstLine="2268"/>
        <w:jc w:val="both"/>
      </w:pPr>
      <w:r>
        <w:rPr>
          <w:rFonts w:ascii="Arial" w:cs="Arial" w:eastAsia="Arial" w:hAnsi="Arial"/>
          <w:sz w:val="24"/>
          <w:szCs w:val="24"/>
        </w:rPr>
        <w:t xml:space="preserve"> └─────────────────┘└─────────────────┘  └───────────────┘ └──────────┘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ШТАТНОЕ РАСПИСАНИЕ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центрального аппарата Министерства культуры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информации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┌─┬──────────────────────────────────────────────────────┬────────────┐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│№│               Наименование должностей                │ Количество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                          │   единиц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├─┴──────────────────────────────────────────────────────┴────────────┤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I. Руководство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├─┬──────────────────────────────────────────────────────┬────────────┤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│1│Министр                                               │      1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│2│Статс-секретарь                                       │      1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│3│Заместитель министра                                  │      2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│Итого:                                                │      4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├─┴──────────────────────────────────────────────────────┴────────────┤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II. Управление по развитию искусства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├─┬──────────────────────────────────────────────────────┬────────────┤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│1│Начальник управления                                  │      1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│2│Главный специалист                                    │      2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│3│Ведущий специалист                                    │      2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│4│Специалист 1 категории                                │      2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│Сектор международных связей и инвестиций              │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│5│Заведующий сектором                                   │      1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│6│Ведущий специалист                                    │      1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│Итого:                                                │      9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├─┴──────────────────────────────────────────────────────┴────────────┤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III. Управление по развитию культуры в регионах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├─┬──────────────────────────────────────────────────────┬────────────┤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│1│Начальник управления                                  │      1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│2│Главный специалист                                    │      2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│3│Ведущий специалист                                    │      3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│4│Специалист 1 категории                                │      1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│Сектор историко-культурного наследия                  │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│5│Заведующий сектором                                   │      1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│6│Ведущий специалист                                    │      1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│Итого:                                                │      9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├─┴──────────────────────────────────────────────────────┴────────────┤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IV. Управление по информационной политике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├─┬──────────────────────────────────────────────────────┬────────────┤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│1│Начальник управления                                  │      1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│2│Главный специалист                                    │      3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│3│Ведущий специалист                                    │      3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│4│Специалист 1 категории                                │      2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│Итого:                                                │      9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├─┴──────────────────────────────────────────────────────┴────────────┤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V. Отдел кадров и учебных заведений              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├─┬──────────────────────────────────────────────────────┬────────────┤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│1│Заведующий отделом                                    │      1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│2│Главный специалист                                    │      2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│3│Ведущий специалист                                    │      1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│Итого:                                                │      4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├─┴──────────────────────────────────────────────────────┴────────────┤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VI. Отдел организационной и правовой работы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├─┬──────────────────────────────────────────────────────┬────────────┤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│1│Начальник управления                                  │      1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│2│Главный специалист                                    │      1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│3│Ведущий специалист                                    │      2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│Сектор делопроизводства                               │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│4│Заведующий сектором                                   │      1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│5│Специалист 1 категории                                │      1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│Итого:                                                │      6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├─┴──────────────────────────────────────────────────────┴────────────┤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VII. Отдел экономики и государственных закупок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├─┬──────────────────────────────────────────────────────┬────────────┤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│1│Заведующий отделом                                    │      1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│2│Главный специалист                                    │      1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│3│Ведущий специалист                                    │      2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│Итого:                                                │      4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├─┴──────────────────────────────────────────────────────┴────────────┤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VIII. Отдел бухгалтерского учета и отчетности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├─┬──────────────────────────────────────────────────────┬────────────┤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│1│Заведующий отделом                                    │      1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│2│Главный специалист                                    │      1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│3│Ведущий специалист                                    │      1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│4│Специалист 1 категории                                │      1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│Итого:                                                │      4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│Всего:                                                │     49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└─┴──────────────────────────────────────────────────────┴────────────┘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cey5m1ufqrrrx8ud3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dalil.kg/document/22210</w:t>
      </w:r>
    </w:hyperlink>
  </w:p>
  <w:p>
    <w:pPr>
      <w:spacing w:after="0" w:before="40"/>
      <w:jc w:val="center"/>
    </w:pPr>
    <w:hyperlink w:history="1" r:id="rIdpdvy_qhn8gq4okrgkv7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eqkep1ox1uub24log0z" Type="http://schemas.openxmlformats.org/officeDocument/2006/relationships/hyperlink" Target="https://dalil.kg/document/211381" TargetMode="External"/><Relationship Id="rIdk_s98x8mwst8dyhh2tin0" Type="http://schemas.openxmlformats.org/officeDocument/2006/relationships/hyperlink" Target="https://dalil.kg/document/1754" TargetMode="External"/><Relationship Id="rIdrbfceievwgtk7vzfjgl4m" Type="http://schemas.openxmlformats.org/officeDocument/2006/relationships/hyperlink" Target="https://dalil.kg/document/4587" TargetMode="External"/><Relationship Id="rId8kv3xs-9wqlbsaut3p7go" Type="http://schemas.openxmlformats.org/officeDocument/2006/relationships/hyperlink" Target="https://dalil.kg/document/202046" TargetMode="External"/><Relationship Id="rIdqwpat7r21xsrzubpnnw4_" Type="http://schemas.openxmlformats.org/officeDocument/2006/relationships/hyperlink" Target="https://dalil.kg/document/22210#p1" TargetMode="External"/><Relationship Id="rIdfutwzbvneurvh14cqeojg" Type="http://schemas.openxmlformats.org/officeDocument/2006/relationships/hyperlink" Target="https://dalil.kg/document/22210#p2" TargetMode="External"/><Relationship Id="rIdqfwfitfegtobczwxcmmwu" Type="http://schemas.openxmlformats.org/officeDocument/2006/relationships/hyperlink" Target="https://dalil.kg/document/221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cey5m1ufqrrrx8ud3qs" Type="http://schemas.openxmlformats.org/officeDocument/2006/relationships/hyperlink" Target="https://dalil.kg/document/22210" TargetMode="External"/><Relationship Id="rIdpdvy_qhn8gq4okrgkv7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2026-10-02T13:14:50.557Z</dcterms:created>
  <dcterms:modified xsi:type="dcterms:W3CDTF">2026-10-02T13:14:50.557Z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