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yrph2gswl_kgvdhbyxf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 от 20 апреля 2000 года УП N 93                  УКАЗ ПРЕЗИДЕНТА КЫРГЫЗСКОЙ РЕСПУБЛИКИ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 Баткен     В связи  с  принятием </w:t>
      </w:r>
      <w:hyperlink w:history="1" r:id="rIda7-z3rzfrndyouycgo0j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образованиигорода  Баткен  Баткенской области Кыргызской Республики"  и  в  целяхобеспечения   дальнейшей   демократизации   управления   городами   напринципах местного самоуправления постановляю:    1. Учитывая   административно-территориальную  особенность  городаБаткен    в    составе   Баткенского   района   Баткенской    области,распространить на него действие </w:t>
      </w:r>
      <w:hyperlink w:history="1" r:id="rIdevpef08qedvlzgfpde-k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организации местного самоуправления в городах районного подчиненияКыргызской  Республики" от 23 июня 1998 года N 200.    2.    Главам   Баткенской   областной   и   Баткенской    районнойгосударственных администраций в двухмесячный срок:    - обеспечить подбор соответствующей кандидатуры и назначение главыгорода  районного  подчинения (шаар башчысы) в соответствии  с </w:t>
      </w:r>
      <w:hyperlink w:history="1" r:id="rIdcvs6xg01gbphdvooeixyi">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Президента    Кыргызской   Республики   "Об    организации    местногосамоуправления  в городах районного подчинения Кыргызской  Республики"от  23  июня  1998  года  N  200 и </w:t>
      </w:r>
      <w:hyperlink w:history="1" r:id="rId5vlgzmbhwwpync51czt_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основах  организацииместного  самоуправления   в городах районного  подчинения  КыргызскойРеспублики;    -  рассмотреть  совместно с председателем  Баткенского  областногокенеша   предложения   Баткенского городского  кенеша  по  определениюштатной   численности  городской  управы,   образованию   коммунальнойсобственности    городского    сообщества   на   основе    проведеннойпаспортизации   объектов   города,   формированию   бюджета   местногосамоуправления   города   Баткен  на второе   полугодие  2000  года  ивнести на рассмотрение Правительства Кыргызской Республики.    3. Правительству Кыргызской Республики в двухмесячный срок:    -  на  основе  паспортизации объектов,  находящихся на  территориигорода,   и   предложений  местных  органов  власти  по   формированиюкоммунальной   собственности  определить  сроки  и  порядок   передачиобъектов в коммунальную собственность города Баткен;    - в установленном порядке рассмотреть вопрос  о  наделении  управыгорода Баткен отдельными государственными полномочиями;    - привести свои решения в соответствие с настоящим Указом.    4. Признать  утратившим силу</w:t>
      </w:r>
      <w:hyperlink w:history="1" r:id="rIdiqphypduxzx8tkh0-prp3">
        <w:r>
          <w:rPr>
            <w:rFonts w:ascii="Arial" w:cs="Arial" w:eastAsia="Arial" w:hAnsi="Arial"/>
            <w:color w:val="1D4ED8"/>
            <w:sz w:val="24"/>
            <w:szCs w:val="24"/>
            <w:u w:val="single"/>
          </w:rPr>
          <w:t xml:space="preserve"> Указ</w:t>
        </w:r>
      </w:hyperlink>
      <w:r>
        <w:rPr>
          <w:rFonts w:ascii="Arial" w:cs="Arial" w:eastAsia="Arial" w:hAnsi="Arial"/>
          <w:sz w:val="24"/>
          <w:szCs w:val="24"/>
        </w:rPr>
        <w:t xml:space="preserve"> Президента Кыргызской Республики"О  некоторых  организационно-правовых вопросах  деятельности  местныхкенешей Кыргызской Республики" от 23 июня 1998 года N 201.    5.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6.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zzbbtwckhkyysas8ui0">
      <w:r>
        <w:rPr>
          <w:rFonts w:ascii="Arial" w:cs="Arial" w:eastAsia="Arial" w:hAnsi="Arial"/>
          <w:color w:val="132D3F"/>
          <w:sz w:val="16"/>
          <w:szCs w:val="16"/>
          <w:u w:val="single"/>
        </w:rPr>
        <w:t xml:space="preserve">dalil.kg/document/2255</w:t>
      </w:r>
    </w:hyperlink>
  </w:p>
  <w:p>
    <w:pPr>
      <w:spacing w:after="0" w:before="40"/>
      <w:jc w:val="center"/>
    </w:pPr>
    <w:hyperlink w:history="1" r:id="rIdirkx7vjdv5wbaz-gpgn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yrph2gswl_kgvdhbyxf_" Type="http://schemas.openxmlformats.org/officeDocument/2006/relationships/hyperlink" Target="https://dalil.kg/document/3895" TargetMode="External"/><Relationship Id="rIda7-z3rzfrndyouycgo0j0" Type="http://schemas.openxmlformats.org/officeDocument/2006/relationships/hyperlink" Target="https://dalil.kg/document/273" TargetMode="External"/><Relationship Id="rIdevpef08qedvlzgfpde-ky" Type="http://schemas.openxmlformats.org/officeDocument/2006/relationships/hyperlink" Target="https://dalil.kg/document/2753" TargetMode="External"/><Relationship Id="rIdcvs6xg01gbphdvooeixyi" Type="http://schemas.openxmlformats.org/officeDocument/2006/relationships/hyperlink" Target="https://dalil.kg/document/2753" TargetMode="External"/><Relationship Id="rId5vlgzmbhwwpync51czt_b" Type="http://schemas.openxmlformats.org/officeDocument/2006/relationships/hyperlink" Target="https://dalil.kg/document/2754" TargetMode="External"/><Relationship Id="rIdiqphypduxzx8tkh0-prp3" Type="http://schemas.openxmlformats.org/officeDocument/2006/relationships/hyperlink" Target="https://dalil.kg/document/275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zzbbtwckhkyysas8ui0" Type="http://schemas.openxmlformats.org/officeDocument/2006/relationships/hyperlink" Target="https://dalil.kg/document/2255" TargetMode="External"/><Relationship Id="rIdirkx7vjdv5wbaz-gpgn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2026-09-24T09:54:13.625Z</dcterms:created>
  <dcterms:modified xsi:type="dcterms:W3CDTF">2026-09-24T09:54:13.625Z</dcterms:modified>
</cp:coreProperties>
</file>

<file path=docProps/custom.xml><?xml version="1.0" encoding="utf-8"?>
<Properties xmlns="http://schemas.openxmlformats.org/officeDocument/2006/custom-properties" xmlns:vt="http://schemas.openxmlformats.org/officeDocument/2006/docPropsVTypes"/>
</file>