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3 июня 2020 года № 292</w:t>
      </w:r>
    </w:p>
    <w:p>
      <w:pPr>
        <w:spacing w:after="480" w:before="200"/>
        <w:jc w:val="center"/>
      </w:pPr>
      <w:r>
        <w:rPr>
          <w:rFonts w:ascii="Arial" w:cs="Arial" w:eastAsia="Arial" w:hAnsi="Arial"/>
          <w:b/>
          <w:bCs/>
          <w:sz w:val="28"/>
          <w:szCs w:val="28"/>
        </w:rPr>
        <w:t xml:space="preserve">О переводе земель, расположенных на территории Жылалдинского айылного аймака Узгенского района Ошской области Кыргызской Республики, из категории "Земли сельскохозяйственного назначении" в категорию "Земли населенных пунктов"</w:t>
      </w:r>
    </w:p>
    <w:p>
      <w:pPr>
        <w:spacing w:after="60"/>
        <w:ind w:firstLine="567"/>
        <w:jc w:val="both"/>
      </w:pPr>
      <w:r>
        <w:rPr>
          <w:rFonts w:ascii="Arial" w:cs="Arial" w:eastAsia="Arial" w:hAnsi="Arial"/>
          <w:sz w:val="24"/>
          <w:szCs w:val="24"/>
        </w:rPr>
        <w:t xml:space="preserve">В целях расширения территории Жылалдинского айылного аймака Узгенского района, в соответствии со статьей 20 Земельного </w:t>
      </w:r>
      <w:hyperlink w:history="1" r:id="rIdnpcyyg4gf_9hfqmbv08f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hyperlink w:history="1" r:id="rIdjl5doy1r3whoycbgizlfa">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zalawfldiue2sjbl-xlr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w:t>
      </w:r>
      <w:hyperlink w:history="1" r:id="rIdtsn6wim76kasil6h_gupc">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переводе (трансформации) земельных участков" и принимая во внимание </w:t>
      </w:r>
      <w:hyperlink w:history="1" r:id="rId2-cqcmsswd8nkgh5zifsh">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 </w:t>
      </w:r>
      <w:hyperlink w:history="1" r:id="rIdj7rrjpu8q3f4pzdep9u7h">
        <w:r>
          <w:rPr>
            <w:rFonts w:ascii="Arial" w:cs="Arial" w:eastAsia="Arial" w:hAnsi="Arial"/>
            <w:color w:val="1D4ED8"/>
            <w:sz w:val="24"/>
            <w:szCs w:val="24"/>
            <w:u w:val="single"/>
          </w:rPr>
          <w:t xml:space="preserve">Временный порядок</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kkcbuvpmpslwgvwba1h6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утвержденный </w:t>
      </w:r>
      <w:hyperlink w:history="1" r:id="rId_vz8ch1mvxu9nnhcjx8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октября 2018 года № 512, заключение полномочного представителя Правительства Кыргызской Республики в Ошской области от 24 мая 2019 года № 03/681, постановление государственной администрации Узгенского района Ошской области от 17 мая 2019 года № 22, Правительство Кыргызской Республики постановляет:</w:t>
      </w:r>
    </w:p>
    <w:p>
      <w:pPr>
        <w:spacing w:after="120"/>
        <w:jc w:val="both"/>
      </w:pPr>
      <w:r>
        <w:rPr>
          <w:rFonts w:ascii="Arial" w:cs="Arial" w:eastAsia="Arial" w:hAnsi="Arial"/>
          <w:sz w:val="24"/>
          <w:szCs w:val="24"/>
        </w:rPr>
        <w:t xml:space="preserve">1. Перевести 26,5 га, расположенных на территории Жылалдинского айылного аймака Узгенского района Ошской области Кыргызской Республики из категории "Земли сельскохозяйственного назначения" в категорию "Земли населенных пунктов", из них:</w:t>
      </w:r>
    </w:p>
    <w:p>
      <w:pPr>
        <w:spacing w:after="120"/>
        <w:jc w:val="both"/>
      </w:pPr>
      <w:r>
        <w:rPr>
          <w:rFonts w:ascii="Arial" w:cs="Arial" w:eastAsia="Arial" w:hAnsi="Arial"/>
          <w:sz w:val="24"/>
          <w:szCs w:val="24"/>
        </w:rPr>
        <w:t xml:space="preserve">- село Жылалды 10,8 га орошаемой пашни в контурах: № 496 (6,7 га), № 512 (4,1 га);</w:t>
      </w:r>
    </w:p>
    <w:p>
      <w:pPr>
        <w:spacing w:after="120"/>
        <w:jc w:val="both"/>
      </w:pPr>
      <w:r>
        <w:rPr>
          <w:rFonts w:ascii="Arial" w:cs="Arial" w:eastAsia="Arial" w:hAnsi="Arial"/>
          <w:sz w:val="24"/>
          <w:szCs w:val="24"/>
        </w:rPr>
        <w:t xml:space="preserve">- село Красный Маяк 13,7 га орошаемой пашни в контурах: № 540 (2,8 га), № 808 (6,7 га), № 863 (1,5 га), № 865 (2,7 га);</w:t>
      </w:r>
    </w:p>
    <w:p>
      <w:pPr>
        <w:spacing w:after="120"/>
        <w:jc w:val="both"/>
      </w:pPr>
      <w:r>
        <w:rPr>
          <w:rFonts w:ascii="Arial" w:cs="Arial" w:eastAsia="Arial" w:hAnsi="Arial"/>
          <w:sz w:val="24"/>
          <w:szCs w:val="24"/>
        </w:rPr>
        <w:t xml:space="preserve">- село Калта 2,0 га орошаемой пашни в контуре № 253 (2 га).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owd-okqbn7tl2if5msos">
        <w:r>
          <w:rPr>
            <w:rFonts w:ascii="Arial" w:cs="Arial" w:eastAsia="Arial" w:hAnsi="Arial"/>
            <w:color w:val="1D4ED8"/>
            <w:sz w:val="24"/>
            <w:szCs w:val="24"/>
            <w:u w:val="single"/>
          </w:rPr>
          <w:t xml:space="preserve">22 апреля 2021 года № 165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Государственной администрации Узгенского района Ошской области Кыргызской Республики обеспечить:</w:t>
      </w:r>
    </w:p>
    <w:p>
      <w:pPr>
        <w:spacing w:after="60"/>
        <w:ind w:firstLine="567"/>
        <w:jc w:val="both"/>
      </w:pPr>
      <w:r>
        <w:rPr>
          <w:rFonts w:ascii="Arial" w:cs="Arial" w:eastAsia="Arial" w:hAnsi="Arial"/>
          <w:sz w:val="24"/>
          <w:szCs w:val="24"/>
        </w:rPr>
        <w:t xml:space="preserve">- внесение соответствующих изменений в земельно-учетную документацию;</w:t>
      </w:r>
    </w:p>
    <w:p>
      <w:pPr>
        <w:spacing w:after="60"/>
        <w:ind w:firstLine="567"/>
        <w:jc w:val="both"/>
      </w:pPr>
      <w:r>
        <w:rPr>
          <w:rFonts w:ascii="Arial" w:cs="Arial" w:eastAsia="Arial" w:hAnsi="Arial"/>
          <w:sz w:val="24"/>
          <w:szCs w:val="24"/>
        </w:rPr>
        <w:t xml:space="preserve">- разработку и утверждение градостроительной документации земель, указанных в пункте 1 настоящего постановления,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использование земель, указанных в пункте 1 настоящего постановления, по целевому назначению.</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июня 2020 года № 49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vx5ttyx8ezz_rjv8yfbk">
      <w:r>
        <w:rPr>
          <w:rFonts w:ascii="Arial" w:cs="Arial" w:eastAsia="Arial" w:hAnsi="Arial"/>
          <w:color w:val="132D3F"/>
          <w:sz w:val="16"/>
          <w:szCs w:val="16"/>
          <w:u w:val="single"/>
        </w:rPr>
        <w:t xml:space="preserve">dalil.kg/document/225699</w:t>
      </w:r>
    </w:hyperlink>
  </w:p>
  <w:p>
    <w:pPr>
      <w:spacing w:after="0" w:before="40"/>
      <w:jc w:val="center"/>
    </w:pPr>
    <w:hyperlink w:history="1" r:id="rIdjj5qunn3kr2nn5tz7lt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cyyg4gf_9hfqmbv08fv" Type="http://schemas.openxmlformats.org/officeDocument/2006/relationships/hyperlink" Target="https://dalil.kg/document/8" TargetMode="External"/><Relationship Id="rIdjl5doy1r3whoycbgizlfa" Type="http://schemas.openxmlformats.org/officeDocument/2006/relationships/hyperlink" Target="https://dalil.kg/document/203685#st_10" TargetMode="External"/><Relationship Id="rIdzalawfldiue2sjbl-xlrt" Type="http://schemas.openxmlformats.org/officeDocument/2006/relationships/hyperlink" Target="https://dalil.kg/document/203685#st_17" TargetMode="External"/><Relationship Id="rIdtsn6wim76kasil6h_gupc" Type="http://schemas.openxmlformats.org/officeDocument/2006/relationships/hyperlink" Target="https://dalil.kg/document/203953#st_6" TargetMode="External"/><Relationship Id="rId2-cqcmsswd8nkgh5zifsh" Type="http://schemas.openxmlformats.org/officeDocument/2006/relationships/hyperlink" Target="https://dalil.kg/document/202627#st_1" TargetMode="External"/><Relationship Id="rIdj7rrjpu8q3f4pzdep9u7h" Type="http://schemas.openxmlformats.org/officeDocument/2006/relationships/hyperlink" Target="https://dalil.kg/document/12685" TargetMode="External"/><Relationship Id="rIdkkcbuvpmpslwgvwba1h6q" Type="http://schemas.openxmlformats.org/officeDocument/2006/relationships/hyperlink" Target="https://dalil.kg/document/202627" TargetMode="External"/><Relationship Id="rId_vz8ch1mvxu9nnhcjx8xd" Type="http://schemas.openxmlformats.org/officeDocument/2006/relationships/hyperlink" Target="https://dalil.kg/document/12684" TargetMode="External"/><Relationship Id="rIdiowd-okqbn7tl2if5msos" Type="http://schemas.openxmlformats.org/officeDocument/2006/relationships/hyperlink" Target="https://dalil.kg/document/15823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vx5ttyx8ezz_rjv8yfbk" Type="http://schemas.openxmlformats.org/officeDocument/2006/relationships/hyperlink" Target="https://dalil.kg/document/225699" TargetMode="External"/><Relationship Id="rIdjj5qunn3kr2nn5tz7lt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2026-09-29T18:54:25.288Z</dcterms:created>
  <dcterms:modified xsi:type="dcterms:W3CDTF">2026-09-29T18:54:25.288Z</dcterms:modified>
</cp:coreProperties>
</file>

<file path=docProps/custom.xml><?xml version="1.0" encoding="utf-8"?>
<Properties xmlns="http://schemas.openxmlformats.org/officeDocument/2006/custom-properties" xmlns:vt="http://schemas.openxmlformats.org/officeDocument/2006/docPropsVTypes"/>
</file>