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b9lh8kcxprqrkjvv9fr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Ак-Башатского айылного кенеша</w:t>
      </w:r>
      <w:r>
        <w:rPr>
          <w:rFonts w:ascii="Arial" w:cs="Arial" w:eastAsia="Arial" w:hAnsi="Arial"/>
          <w:sz w:val="24"/>
          <w:szCs w:val="24"/>
        </w:rPr>
        <w:t xml:space="preserve"> </w:t>
      </w:r>
      <w:r>
        <w:rPr>
          <w:rFonts w:ascii="Arial" w:cs="Arial" w:eastAsia="Arial" w:hAnsi="Arial"/>
          <w:i/>
          <w:iCs/>
          <w:sz w:val="24"/>
          <w:szCs w:val="24"/>
        </w:rPr>
        <w:t xml:space="preserve">от 29 августа 2025 года № 19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АК-БАШАТСКИЙ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2016-года 26-октября № 31</w:t>
      </w:r>
    </w:p>
    <w:p>
      <w:pPr>
        <w:spacing w:after="120"/>
        <w:jc w:val="both"/>
      </w:pPr>
      <w:r>
        <w:rPr>
          <w:rFonts w:ascii="Arial" w:cs="Arial" w:eastAsia="Arial" w:hAnsi="Arial"/>
          <w:sz w:val="24"/>
          <w:szCs w:val="24"/>
        </w:rPr>
        <w:t xml:space="preserve">«Об утверждении Устава местного сообщества Ак-Башатского айылного</w:t>
      </w:r>
    </w:p>
    <w:p>
      <w:pPr>
        <w:spacing w:after="120"/>
        <w:jc w:val="both"/>
      </w:pPr>
      <w:r>
        <w:rPr>
          <w:rFonts w:ascii="Arial" w:cs="Arial" w:eastAsia="Arial" w:hAnsi="Arial"/>
          <w:sz w:val="24"/>
          <w:szCs w:val="24"/>
        </w:rPr>
        <w:t xml:space="preserve">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iis0lnmfmzadtbyrjdjj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Ак-Башатского айылного аймака Жайылского района Чуйской области на сельских сходах/собраниях, с учетом поступивших предложений от местного сообщества, от депутатов айылного кенеша, заслушав заключение постоянной комиссии Ак-Башатского айылного кенеша по исполнению распоряжений и постановлений, руководствуясь пунктом 8 части 2 статьей 31 </w:t>
      </w:r>
      <w:hyperlink w:history="1" r:id="rId5vepcag6x8ng-f_3zqv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Ак-Башатйский айылный кенеш</w:t>
      </w:r>
    </w:p>
    <w:p>
      <w:pPr>
        <w:spacing w:after="120"/>
        <w:jc w:val="center"/>
      </w:pPr>
      <w:r>
        <w:rPr>
          <w:rFonts w:ascii="Arial" w:cs="Arial" w:eastAsia="Arial" w:hAnsi="Arial"/>
          <w:sz w:val="24"/>
          <w:szCs w:val="24"/>
        </w:rPr>
        <w:t xml:space="preserve">ПОСТАНОВЛЯЕТ :</w:t>
      </w:r>
    </w:p>
    <w:p>
      <w:pPr>
        <w:spacing w:after="120"/>
        <w:jc w:val="both"/>
      </w:pPr>
      <w:r>
        <w:rPr>
          <w:rFonts w:ascii="Arial" w:cs="Arial" w:eastAsia="Arial" w:hAnsi="Arial"/>
          <w:sz w:val="24"/>
          <w:szCs w:val="24"/>
        </w:rPr>
        <w:t xml:space="preserve">1. Утвердить прилагаемый </w:t>
      </w:r>
      <w:hyperlink w:history="1" r:id="rIddqd7e9znjayv5gbcxyj5h">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Ак-Башатского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Ак-Башатского айылного аймака опубликовать на вебсайте Государственного агентства по делам местного самоуправления и межэтническим отношениям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ответственному секретарю Ак-Башатского айыл окмоту.</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председателя постоянной комиссии по бюджету.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Д.Исманкулов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местного сообщества Ак-Башатского айылного аймака</w:t>
      </w:r>
    </w:p>
    <w:p>
      <w:pPr>
        <w:spacing w:after="120"/>
        <w:jc w:val="both"/>
      </w:pPr>
      <w:r>
        <w:rPr>
          <w:rFonts w:ascii="Arial" w:cs="Arial" w:eastAsia="Arial" w:hAnsi="Arial"/>
          <w:sz w:val="24"/>
          <w:szCs w:val="24"/>
        </w:rPr>
        <w:t xml:space="preserve">Жайылского района Чуйской области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1.1. Устав местного сообщества Ак-Башатского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     1.2. Настоящий Устав действует на территории Ак-Башатского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фактически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 добровольное объединение более 10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15 человек в селе Ак-Башат, не менее 10 человек в селе Арал и Айдарбек и не менее 25 человек в селе Ново-Николаевка,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     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     3.2. Территория Ак-Башатского айылного аймака включает в себя следующие села:</w:t>
      </w:r>
    </w:p>
    <w:p>
      <w:pPr>
        <w:spacing w:after="120"/>
        <w:jc w:val="both"/>
      </w:pPr>
      <w:r>
        <w:rPr>
          <w:rFonts w:ascii="Arial" w:cs="Arial" w:eastAsia="Arial" w:hAnsi="Arial"/>
          <w:sz w:val="24"/>
          <w:szCs w:val="24"/>
        </w:rPr>
        <w:t xml:space="preserve">- Ак-Башат;</w:t>
      </w:r>
    </w:p>
    <w:p>
      <w:pPr>
        <w:spacing w:after="120"/>
        <w:jc w:val="both"/>
      </w:pPr>
      <w:r>
        <w:rPr>
          <w:rFonts w:ascii="Arial" w:cs="Arial" w:eastAsia="Arial" w:hAnsi="Arial"/>
          <w:sz w:val="24"/>
          <w:szCs w:val="24"/>
        </w:rPr>
        <w:t xml:space="preserve">- Арал;</w:t>
      </w:r>
    </w:p>
    <w:p>
      <w:pPr>
        <w:spacing w:after="120"/>
        <w:jc w:val="both"/>
      </w:pPr>
      <w:r>
        <w:rPr>
          <w:rFonts w:ascii="Arial" w:cs="Arial" w:eastAsia="Arial" w:hAnsi="Arial"/>
          <w:sz w:val="24"/>
          <w:szCs w:val="24"/>
        </w:rPr>
        <w:t xml:space="preserve">- Айдарбек;</w:t>
      </w:r>
    </w:p>
    <w:p>
      <w:pPr>
        <w:spacing w:after="120"/>
        <w:jc w:val="both"/>
      </w:pPr>
      <w:r>
        <w:rPr>
          <w:rFonts w:ascii="Arial" w:cs="Arial" w:eastAsia="Arial" w:hAnsi="Arial"/>
          <w:sz w:val="24"/>
          <w:szCs w:val="24"/>
        </w:rPr>
        <w:t xml:space="preserve">- Ново-Николаевка.</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     4.1. Местное сообщество айылного аймака составляют граждане Кыргызской Республики, постоянно проживающие на территории Ак-Башатского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     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     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     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     5.1. Основанием для признания гражданина Кыргызской Республики членом местного сообщества Ак-Башатского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     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     5.4.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6.1. Члены местного сообщества независимо от расы, пола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     6.2. Члены местного сообщества независимо от расы, пола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нормы, правила органов местного самоуправления и настоящий Устав местного сообщества принятые в порядке, установленном законодательством КР порядке;</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 соблюдать правила об охране окружающей среды, предусмотренные законодательством КР по охране окружающей среды и экологическим законодательством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объектам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 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порядке в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соблюдать другие правила и процедуры установленными решениями органов местного самоуправления, направленные на улучшение жизнеобеспечения в данном айылном аймаке.</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     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     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     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     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 8. Органы местного самоуправления</w:t>
      </w:r>
    </w:p>
    <w:p>
      <w:pPr>
        <w:spacing w:after="120"/>
        <w:jc w:val="both"/>
      </w:pPr>
      <w:r>
        <w:rPr>
          <w:rFonts w:ascii="Arial" w:cs="Arial" w:eastAsia="Arial" w:hAnsi="Arial"/>
          <w:sz w:val="24"/>
          <w:szCs w:val="24"/>
        </w:rPr>
        <w:t xml:space="preserve">     8.1. Органы местного самоуправления Ак-Башатского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     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     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     9.1. Ак-Башатского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     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     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     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     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     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     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     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     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     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     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     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     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     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     10.2. Ак-Башатского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     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     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     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     Органы местного самоуправления в целях решения вопросов местного значения вправе принимать нормативные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     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     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     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     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     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     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     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     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     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     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     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     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 14. Порядок инициирование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     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jc w:val="both"/>
      </w:pPr>
      <w:r>
        <w:rPr>
          <w:rFonts w:ascii="Arial" w:cs="Arial" w:eastAsia="Arial" w:hAnsi="Arial"/>
          <w:sz w:val="24"/>
          <w:szCs w:val="24"/>
        </w:rPr>
        <w:t xml:space="preserve">     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     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     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     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     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     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     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     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     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     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     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     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     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     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     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     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     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     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     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     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     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     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 18. Инициатива проведения сельских сходов</w:t>
      </w:r>
    </w:p>
    <w:p>
      <w:pPr>
        <w:spacing w:after="120"/>
        <w:jc w:val="both"/>
      </w:pPr>
      <w:r>
        <w:rPr>
          <w:rFonts w:ascii="Arial" w:cs="Arial" w:eastAsia="Arial" w:hAnsi="Arial"/>
          <w:sz w:val="24"/>
          <w:szCs w:val="24"/>
        </w:rPr>
        <w:t xml:space="preserve">     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     18.2. Члены местного сообщества вправе образовать инициативную группу по проведению сельского схода, в количестве не менее 15 человек в селе Ак-Башат, не менее 10 человек в селе Арал и Айдарбек, и не менее 25 человек в селе Ново-Николаевка.</w:t>
      </w:r>
    </w:p>
    <w:p>
      <w:pPr>
        <w:spacing w:after="120"/>
        <w:jc w:val="both"/>
      </w:pPr>
      <w:r>
        <w:rPr>
          <w:rFonts w:ascii="Arial" w:cs="Arial" w:eastAsia="Arial" w:hAnsi="Arial"/>
          <w:sz w:val="24"/>
          <w:szCs w:val="24"/>
        </w:rPr>
        <w:t xml:space="preserve">     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     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 19. Обращение с инициативой проведения сельского схода</w:t>
      </w:r>
    </w:p>
    <w:p>
      <w:pPr>
        <w:spacing w:after="120"/>
        <w:jc w:val="both"/>
      </w:pPr>
      <w:r>
        <w:rPr>
          <w:rFonts w:ascii="Arial" w:cs="Arial" w:eastAsia="Arial" w:hAnsi="Arial"/>
          <w:sz w:val="24"/>
          <w:szCs w:val="24"/>
        </w:rPr>
        <w:t xml:space="preserve">     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     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     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     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 20. Порядок организации сельского схода</w:t>
      </w:r>
    </w:p>
    <w:p>
      <w:pPr>
        <w:spacing w:after="120"/>
        <w:jc w:val="both"/>
      </w:pPr>
      <w:r>
        <w:rPr>
          <w:rFonts w:ascii="Arial" w:cs="Arial" w:eastAsia="Arial" w:hAnsi="Arial"/>
          <w:sz w:val="24"/>
          <w:szCs w:val="24"/>
        </w:rPr>
        <w:t xml:space="preserve">     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     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     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     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     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     21.3. Мероприятие начинается кратким вступительным словом председательствующего (или ведущего), которй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     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     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     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     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     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     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     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     21.11. Общий сельский сход Ак-Башатского айылного аймака правомочен, если в нем принимают участие не менее 60 жителей, проживающих на территории айылного аймака.</w:t>
      </w:r>
    </w:p>
    <w:p>
      <w:pPr>
        <w:spacing w:after="120"/>
        <w:jc w:val="both"/>
      </w:pPr>
      <w:r>
        <w:rPr>
          <w:rFonts w:ascii="Arial" w:cs="Arial" w:eastAsia="Arial" w:hAnsi="Arial"/>
          <w:sz w:val="24"/>
          <w:szCs w:val="24"/>
        </w:rPr>
        <w:t xml:space="preserve">Сход (мини собрание) проводимый на уровне села (улицы, квартала) правомочен если в нем принимают участие не менее 30% приглашенных участников для проведения сельского схода (мини-собрания).</w:t>
      </w:r>
    </w:p>
    <w:p>
      <w:pPr>
        <w:spacing w:after="120"/>
        <w:jc w:val="both"/>
      </w:pPr>
      <w:r>
        <w:rPr>
          <w:rFonts w:ascii="Arial" w:cs="Arial" w:eastAsia="Arial" w:hAnsi="Arial"/>
          <w:sz w:val="24"/>
          <w:szCs w:val="24"/>
        </w:rPr>
        <w:t xml:space="preserve">     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     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     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     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     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     22.5.В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     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     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     22.8. Общественные слушания правомочно, если в нем принимают участие не менее 50% представителей местного сообщества,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     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     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     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     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     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     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     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     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     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     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     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     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     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     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     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     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     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     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     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     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     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 27. Совместный мониторинг и оценка</w:t>
      </w:r>
    </w:p>
    <w:p>
      <w:pPr>
        <w:spacing w:after="120"/>
        <w:jc w:val="both"/>
      </w:pPr>
      <w:r>
        <w:rPr>
          <w:rFonts w:ascii="Arial" w:cs="Arial" w:eastAsia="Arial" w:hAnsi="Arial"/>
          <w:sz w:val="24"/>
          <w:szCs w:val="24"/>
        </w:rPr>
        <w:t xml:space="preserve">     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     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     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     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     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     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     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     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     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     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     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     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     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     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     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     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     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     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     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     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     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     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     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     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     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     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     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     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     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     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     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     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     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     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     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     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копия постановления айылного кенеша об утверждении Устава местного сообщества с приложением текста Устава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a3f0bfqyslffn3xyia">
      <w:r>
        <w:rPr>
          <w:rFonts w:ascii="Arial" w:cs="Arial" w:eastAsia="Arial" w:hAnsi="Arial"/>
          <w:color w:val="132D3F"/>
          <w:sz w:val="16"/>
          <w:szCs w:val="16"/>
          <w:u w:val="single"/>
        </w:rPr>
        <w:t xml:space="preserve">dalil.kg/document/229978</w:t>
      </w:r>
    </w:hyperlink>
  </w:p>
  <w:p>
    <w:pPr>
      <w:spacing w:after="0" w:before="40"/>
      <w:jc w:val="center"/>
    </w:pPr>
    <w:hyperlink w:history="1" r:id="rIdj6aaxacydq5rcykdr4i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9lh8kcxprqrkjvv9frv" Type="http://schemas.openxmlformats.org/officeDocument/2006/relationships/hyperlink" Target="https://dalil.kg/document/230031194" TargetMode="External"/><Relationship Id="rIdiis0lnmfmzadtbyrjdjji" Type="http://schemas.openxmlformats.org/officeDocument/2006/relationships/hyperlink" Target="https://dalil.kg/document/203102" TargetMode="External"/><Relationship Id="rId5vepcag6x8ng-f_3zqv0f" Type="http://schemas.openxmlformats.org/officeDocument/2006/relationships/hyperlink" Target="https://dalil.kg/document/203102" TargetMode="External"/><Relationship Id="rIddqd7e9znjayv5gbcxyj5h" Type="http://schemas.openxmlformats.org/officeDocument/2006/relationships/hyperlink" Target="https://dalil.kg/document/229978#p"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a3f0bfqyslffn3xyia" Type="http://schemas.openxmlformats.org/officeDocument/2006/relationships/hyperlink" Target="https://dalil.kg/document/229978" TargetMode="External"/><Relationship Id="rIdj6aaxacydq5rcykdr4i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2026-09-27T08:05:13.974Z</dcterms:created>
  <dcterms:modified xsi:type="dcterms:W3CDTF">2026-09-27T08:05:13.974Z</dcterms:modified>
</cp:coreProperties>
</file>

<file path=docProps/custom.xml><?xml version="1.0" encoding="utf-8"?>
<Properties xmlns="http://schemas.openxmlformats.org/officeDocument/2006/custom-properties" xmlns:vt="http://schemas.openxmlformats.org/officeDocument/2006/docPropsVTypes"/>
</file>