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i/>
          <w:iCs/>
          <w:sz w:val="24"/>
          <w:szCs w:val="24"/>
        </w:rPr>
        <w:t xml:space="preserve">(к </w:t>
      </w:r>
      <w:hyperlink w:history="1" r:id="rIdwjosp567xit49vd_gclrq">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12 декабря 2023 года № 671)</w:t>
      </w:r>
    </w:p>
    <w:p>
      <w:pPr>
        <w:spacing w:after="400" w:before="400"/>
        <w:jc w:val="center"/>
      </w:pPr>
      <w:r>
        <w:rPr>
          <w:rFonts w:ascii="Arial" w:cs="Arial" w:eastAsia="Arial" w:hAnsi="Arial"/>
          <w:b/>
          <w:bCs/>
          <w:sz w:val="32"/>
          <w:szCs w:val="32"/>
        </w:rPr>
        <w:t xml:space="preserve">ПРОГРАММА
 развития пищевой и перерабатывающей промышленности Кыргызской Республики на 2023-2027 годы с применением кластерного развития</w:t>
      </w:r>
    </w:p>
    <w:p>
      <w:pPr>
        <w:spacing w:after="200" w:before="200"/>
        <w:jc w:val="center"/>
      </w:pPr>
      <w:r>
        <w:rPr>
          <w:rFonts w:ascii="Arial" w:cs="Arial" w:eastAsia="Arial" w:hAnsi="Arial"/>
          <w:b/>
          <w:bCs/>
          <w:sz w:val="32"/>
          <w:szCs w:val="32"/>
        </w:rPr>
        <w:t xml:space="preserve">1. Общая оценка текущей ситуации в развитии пищевой и перерабатывающей промышленности</w:t>
      </w:r>
    </w:p>
    <w:p>
      <w:pPr>
        <w:spacing w:after="60"/>
        <w:ind w:firstLine="567"/>
        <w:jc w:val="both"/>
      </w:pPr>
      <w:r>
        <w:rPr>
          <w:rFonts w:ascii="Arial" w:cs="Arial" w:eastAsia="Arial" w:hAnsi="Arial"/>
          <w:sz w:val="24"/>
          <w:szCs w:val="24"/>
        </w:rPr>
        <w:t xml:space="preserve">Программа развития пищевой и перерабатывающей промышленности Кыргызской Республики на 2023-2027 годы с применением кластерного развития направлена на создание условий для модернизации пищевой промышленности, решение проблем в отрасли до 2027 года с учетом мировой конъюнктуры рынка на пищевую продукцию и возможных рисков на внешнем и внутреннем рынках.</w:t>
      </w:r>
    </w:p>
    <w:p>
      <w:pPr>
        <w:spacing w:after="60"/>
        <w:ind w:firstLine="567"/>
        <w:jc w:val="both"/>
      </w:pPr>
      <w:r>
        <w:rPr>
          <w:rFonts w:ascii="Arial" w:cs="Arial" w:eastAsia="Arial" w:hAnsi="Arial"/>
          <w:sz w:val="24"/>
          <w:szCs w:val="24"/>
        </w:rPr>
        <w:t xml:space="preserve">Пищевая и перерабатывающая промышленность является одной из приоритетных отраслей промышленности республики, на долю которой приходится более 20 процентов объема всей промышленной продукции и более 25 процентов экспорта.</w:t>
      </w:r>
    </w:p>
    <w:p>
      <w:pPr>
        <w:spacing w:after="60"/>
        <w:ind w:firstLine="567"/>
        <w:jc w:val="both"/>
      </w:pPr>
      <w:r>
        <w:rPr>
          <w:rFonts w:ascii="Arial" w:cs="Arial" w:eastAsia="Arial" w:hAnsi="Arial"/>
          <w:sz w:val="24"/>
          <w:szCs w:val="24"/>
        </w:rPr>
        <w:t xml:space="preserve">Предприятия пищевой и перерабатывающей промышленности в основном базируются на переработке продуктов растениеводства и животного происхождения для внутриреспубликанского потребления и на реализации продуктов переработки с выходом на рынки ближнего и дальнего зарубежья.</w:t>
      </w:r>
    </w:p>
    <w:p>
      <w:pPr>
        <w:spacing w:after="60"/>
        <w:ind w:firstLine="567"/>
        <w:jc w:val="both"/>
      </w:pPr>
      <w:r>
        <w:rPr>
          <w:rFonts w:ascii="Arial" w:cs="Arial" w:eastAsia="Arial" w:hAnsi="Arial"/>
          <w:sz w:val="24"/>
          <w:szCs w:val="24"/>
        </w:rPr>
        <w:t xml:space="preserve">Целью настоящей Программы является разработка организационных, экономических и технических мероприятий, способных вывести перерабатывающую промышленность на новый уровень развития и обеспечение населения страны безопасным и качественным продовольствием путем развития пищевой и перерабатывающей промышленности, достижения стабильности развития внутренних источников продовольственных и сырьевых ресурсов.</w:t>
      </w:r>
    </w:p>
    <w:p>
      <w:pPr>
        <w:spacing w:after="60"/>
        <w:ind w:firstLine="567"/>
        <w:jc w:val="both"/>
      </w:pPr>
      <w:r>
        <w:rPr>
          <w:rFonts w:ascii="Arial" w:cs="Arial" w:eastAsia="Arial" w:hAnsi="Arial"/>
          <w:sz w:val="24"/>
          <w:szCs w:val="24"/>
        </w:rPr>
        <w:t xml:space="preserve">В Программе приводится анализ состояния производств пищевой и перерабатывающей промышленности, экономических и социальных проблем методов содействия реализации целей социально-экономического развития республики до 2027 года.</w:t>
      </w:r>
    </w:p>
    <w:p>
      <w:pPr>
        <w:spacing w:after="60"/>
        <w:ind w:firstLine="567"/>
        <w:jc w:val="both"/>
      </w:pPr>
      <w:r>
        <w:rPr>
          <w:rFonts w:ascii="Arial" w:cs="Arial" w:eastAsia="Arial" w:hAnsi="Arial"/>
          <w:sz w:val="24"/>
          <w:szCs w:val="24"/>
        </w:rPr>
        <w:t xml:space="preserve">В 2023 году производство пищевых продуктов должно увеличиться в 1,1 раза при среднегодовом темпе роста 2% к уровню 2022 года. Ожидаемые показатели по пищевой и перерабатывающей отрасли будут обеспечены за счет увеличения посевных площадей и урожайности сахарной свеклы, интенсивного садоводства.</w:t>
      </w:r>
    </w:p>
    <w:p>
      <w:pPr>
        <w:spacing w:after="60"/>
        <w:ind w:firstLine="567"/>
        <w:jc w:val="both"/>
      </w:pPr>
      <w:r>
        <w:rPr>
          <w:rFonts w:ascii="Arial" w:cs="Arial" w:eastAsia="Arial" w:hAnsi="Arial"/>
          <w:sz w:val="24"/>
          <w:szCs w:val="24"/>
        </w:rPr>
        <w:t xml:space="preserve">В 2027 году производство пищевых продуктов должно увеличиться в 1,5 раза при среднегодовом темпе прироста 3-4% к уровню 2022 года. При этом предполагаются темпы прироста мясомолочной продукции, сахара и плодоовощной продукции. Коэффициент использования производственных мощностей должен достигнуть 40 процентов.</w:t>
      </w:r>
    </w:p>
    <w:p>
      <w:pPr>
        <w:spacing w:after="60"/>
        <w:ind w:firstLine="567"/>
        <w:jc w:val="both"/>
      </w:pPr>
      <w:r>
        <w:rPr>
          <w:rFonts w:ascii="Arial" w:cs="Arial" w:eastAsia="Arial" w:hAnsi="Arial"/>
          <w:sz w:val="24"/>
          <w:szCs w:val="24"/>
        </w:rPr>
        <w:t xml:space="preserve">Данная программа содержит описание текущего состояния развития пищевой и перерабатывающей промышленности, перечень системного развития, конкурентных преимуществ и ключевых проблем. Главной особенностью предлагаемой Программы является новое понимание роли кластерной политики в развитии пищевой промышленности в экономической и социальной структуре страны, а также в системе агропромышленного комплекса Кыргызской Республики.</w:t>
      </w:r>
    </w:p>
    <w:p>
      <w:pPr>
        <w:spacing w:after="60"/>
        <w:ind w:firstLine="567"/>
        <w:jc w:val="both"/>
      </w:pPr>
      <w:r>
        <w:rPr>
          <w:rFonts w:ascii="Arial" w:cs="Arial" w:eastAsia="Arial" w:hAnsi="Arial"/>
          <w:sz w:val="24"/>
          <w:szCs w:val="24"/>
        </w:rPr>
        <w:t xml:space="preserve">Базовыми в настоящем документе являются разделы, посвященные путям и механизмам достижения целей, определенных в стратегических приоритетах, на которых будут сконцентрированы все усилия и имеющиеся в распоряжении ресурсы.</w:t>
      </w:r>
    </w:p>
    <w:p>
      <w:pPr>
        <w:spacing w:after="60"/>
        <w:ind w:firstLine="567"/>
        <w:jc w:val="both"/>
      </w:pPr>
      <w:r>
        <w:rPr>
          <w:rFonts w:ascii="Arial" w:cs="Arial" w:eastAsia="Arial" w:hAnsi="Arial"/>
          <w:sz w:val="24"/>
          <w:szCs w:val="24"/>
        </w:rPr>
        <w:t xml:space="preserve">Программа позволит на системной основе координировать сопряжение и подчинение целей и приоритетов развития, согласовывать планы действий, осуществлять мониторинг реализации, а также проводить своевременные корректировки хода реализации Программы.</w:t>
      </w:r>
    </w:p>
    <w:p>
      <w:pPr>
        <w:spacing w:after="200" w:before="200"/>
        <w:jc w:val="center"/>
      </w:pPr>
      <w:r>
        <w:rPr>
          <w:rFonts w:ascii="Arial" w:cs="Arial" w:eastAsia="Arial" w:hAnsi="Arial"/>
          <w:b/>
          <w:bCs/>
          <w:sz w:val="32"/>
          <w:szCs w:val="32"/>
        </w:rPr>
        <w:t xml:space="preserve">2. Достижения и проблемы в сфере развития пищевой и перерабатывающей промышленности в Кыргызской Республике</w:t>
      </w:r>
    </w:p>
    <w:p>
      <w:pPr>
        <w:spacing w:after="60" w:before="200"/>
        <w:ind w:firstLine="567"/>
        <w:jc w:val="both"/>
      </w:pPr>
      <w:r>
        <w:rPr>
          <w:rFonts w:ascii="Arial" w:cs="Arial" w:eastAsia="Arial" w:hAnsi="Arial"/>
          <w:b/>
          <w:bCs/>
          <w:sz w:val="24"/>
          <w:szCs w:val="24"/>
        </w:rPr>
        <w:t xml:space="preserve">2.1. Достижения</w:t>
      </w:r>
    </w:p>
    <w:p>
      <w:pPr>
        <w:spacing w:after="60"/>
        <w:ind w:firstLine="567"/>
        <w:jc w:val="both"/>
      </w:pPr>
      <w:r>
        <w:rPr>
          <w:rFonts w:ascii="Arial" w:cs="Arial" w:eastAsia="Arial" w:hAnsi="Arial"/>
          <w:sz w:val="24"/>
          <w:szCs w:val="24"/>
        </w:rPr>
        <w:t xml:space="preserve">За последние 5 лет производство продукции пищевой и перерабатывающей промышленности имеет тенденцию роста.</w:t>
      </w:r>
    </w:p>
    <w:p>
      <w:pPr>
        <w:spacing w:after="60"/>
        <w:ind w:firstLine="567"/>
        <w:jc w:val="both"/>
      </w:pPr>
      <w:r>
        <w:rPr>
          <w:rFonts w:ascii="Arial" w:cs="Arial" w:eastAsia="Arial" w:hAnsi="Arial"/>
          <w:sz w:val="24"/>
          <w:szCs w:val="24"/>
        </w:rPr>
        <w:t xml:space="preserve">За январь-декабрь 2022 года в целом по республике произведено валовой продукции сельского хозяйства в текущих ценах на сумму 354680,8 млн. сомов, или на 30145,3 млн. сомов больше по сравнению с аналогичным периодом 2021 года.</w:t>
      </w:r>
    </w:p>
    <w:p>
      <w:pPr>
        <w:spacing w:after="60"/>
        <w:ind w:firstLine="567"/>
        <w:jc w:val="both"/>
      </w:pPr>
      <w:r>
        <w:rPr>
          <w:rFonts w:ascii="Arial" w:cs="Arial" w:eastAsia="Arial" w:hAnsi="Arial"/>
          <w:sz w:val="24"/>
          <w:szCs w:val="24"/>
        </w:rPr>
        <w:t xml:space="preserve">В объеме промышленного производства республики удельный вес пищевой и перерабатывающей отрасли по итогам 2020 года составляет 11,88%, 2021 года - 10,87%, в 2022 году составил в денежном выражении 61986,4 млн. сомов и по сравнению с 2017 годом увеличен на 30234,3 млн. сомов, индекс физического объема увеличен на 26,4%.</w:t>
      </w:r>
    </w:p>
    <w:p>
      <w:pPr>
        <w:spacing w:after="60"/>
        <w:ind w:firstLine="567"/>
        <w:jc w:val="both"/>
      </w:pPr>
      <w:r>
        <w:rPr>
          <w:rFonts w:ascii="Arial" w:cs="Arial" w:eastAsia="Arial" w:hAnsi="Arial"/>
          <w:sz w:val="24"/>
          <w:szCs w:val="24"/>
        </w:rPr>
        <w:t xml:space="preserve">В настоящее время (1 квартал 2023 года) пищевая и перерабатывающая промышленность включает в себя более 30 отраслей, объединяющих 407 действующих хозяйствующих субъектов (юридических лиц), в которых заняты более 19275 работников со средней заработной платой 14300 сомов. Кроме того, в сфере переработки сельскохозяйственной продукции заняты более 10499 мелких индивидуальных предпринимателей.</w:t>
      </w:r>
    </w:p>
    <w:p>
      <w:pPr>
        <w:spacing w:after="60"/>
        <w:ind w:firstLine="567"/>
        <w:jc w:val="both"/>
      </w:pPr>
      <w:r>
        <w:rPr>
          <w:rFonts w:ascii="Arial" w:cs="Arial" w:eastAsia="Arial" w:hAnsi="Arial"/>
          <w:sz w:val="24"/>
          <w:szCs w:val="24"/>
        </w:rPr>
        <w:t xml:space="preserve">По предварительной оценке, за январь-декабрь 2022 года предприятиями произведено пищевых продуктов (включая напитки) и табачных изделий в действующих ценах на сумму 61986,4 млн. сомов с индексом физического объема - 111,1%.</w:t>
      </w:r>
    </w:p>
    <w:p>
      <w:pPr>
        <w:spacing w:after="60"/>
        <w:ind w:firstLine="567"/>
        <w:jc w:val="both"/>
      </w:pPr>
      <w:r>
        <w:rPr>
          <w:rFonts w:ascii="Arial" w:cs="Arial" w:eastAsia="Arial" w:hAnsi="Arial"/>
          <w:sz w:val="24"/>
          <w:szCs w:val="24"/>
        </w:rPr>
        <w:t xml:space="preserve">Из них произведено:</w:t>
      </w:r>
    </w:p>
    <w:p>
      <w:pPr>
        <w:spacing w:after="60"/>
        <w:ind w:firstLine="567"/>
        <w:jc w:val="both"/>
      </w:pPr>
      <w:r>
        <w:rPr>
          <w:rFonts w:ascii="Arial" w:cs="Arial" w:eastAsia="Arial" w:hAnsi="Arial"/>
          <w:sz w:val="24"/>
          <w:szCs w:val="24"/>
        </w:rPr>
        <w:t xml:space="preserve">мясных продуктов на сумму 6232,0 млн. сомов, что больше показателей 2021 года на 105,9% (в 2021 году произведено на сумму 4211,0 млн. сомов);</w:t>
      </w:r>
    </w:p>
    <w:p>
      <w:pPr>
        <w:spacing w:after="60"/>
        <w:ind w:firstLine="567"/>
        <w:jc w:val="both"/>
      </w:pPr>
      <w:r>
        <w:rPr>
          <w:rFonts w:ascii="Arial" w:cs="Arial" w:eastAsia="Arial" w:hAnsi="Arial"/>
          <w:sz w:val="24"/>
          <w:szCs w:val="24"/>
        </w:rPr>
        <w:t xml:space="preserve">продукции переработки и консервирования фруктов и овощей на сумму 1085,0 млн. сомов, что больше показателей 2021 года на 148% (в 2021 году произведено на сумму 801,1 млн. сомов);</w:t>
      </w:r>
    </w:p>
    <w:p>
      <w:pPr>
        <w:spacing w:after="60"/>
        <w:ind w:firstLine="567"/>
        <w:jc w:val="both"/>
      </w:pPr>
      <w:r>
        <w:rPr>
          <w:rFonts w:ascii="Arial" w:cs="Arial" w:eastAsia="Arial" w:hAnsi="Arial"/>
          <w:sz w:val="24"/>
          <w:szCs w:val="24"/>
        </w:rPr>
        <w:t xml:space="preserve">растительных и животных масел на сумму 187,5 млн. сомов, что больше показателей 2021 года на 102% (в 2021 году произведено на сумму 58,3 млн. сомов);</w:t>
      </w:r>
    </w:p>
    <w:p>
      <w:pPr>
        <w:spacing w:after="60"/>
        <w:ind w:firstLine="567"/>
        <w:jc w:val="both"/>
      </w:pPr>
      <w:r>
        <w:rPr>
          <w:rFonts w:ascii="Arial" w:cs="Arial" w:eastAsia="Arial" w:hAnsi="Arial"/>
          <w:sz w:val="24"/>
          <w:szCs w:val="24"/>
        </w:rPr>
        <w:t xml:space="preserve">муки и круп на сумму 6402,3 млн. сомов, что больше показателей 2021 года на 134,5% (в 2021 году произведено на сумму 3960,7 млн. сомов);</w:t>
      </w:r>
    </w:p>
    <w:p>
      <w:pPr>
        <w:spacing w:after="60"/>
        <w:ind w:firstLine="567"/>
        <w:jc w:val="both"/>
      </w:pPr>
      <w:r>
        <w:rPr>
          <w:rFonts w:ascii="Arial" w:cs="Arial" w:eastAsia="Arial" w:hAnsi="Arial"/>
          <w:sz w:val="24"/>
          <w:szCs w:val="24"/>
        </w:rPr>
        <w:t xml:space="preserve">хлеба и мучных кондитерских изделий недлительного хранения на сумму 7719,1 млн. сомов, что больше показателей 2021 года на 105,3% (в 2021 году произведено на сумму 6965,8 млн. сомов);</w:t>
      </w:r>
    </w:p>
    <w:p>
      <w:pPr>
        <w:spacing w:after="60"/>
        <w:ind w:firstLine="567"/>
        <w:jc w:val="both"/>
      </w:pPr>
      <w:r>
        <w:rPr>
          <w:rFonts w:ascii="Arial" w:cs="Arial" w:eastAsia="Arial" w:hAnsi="Arial"/>
          <w:sz w:val="24"/>
          <w:szCs w:val="24"/>
        </w:rPr>
        <w:t xml:space="preserve">макаронных изделий на сумму 1178,0 млн. сомов, что больше показателей 2021 года на 126,6% (в 2021 году произведено на сумму 793,6 млн. сомов);</w:t>
      </w:r>
    </w:p>
    <w:p>
      <w:pPr>
        <w:spacing w:after="60"/>
        <w:ind w:firstLine="567"/>
        <w:jc w:val="both"/>
      </w:pPr>
      <w:r>
        <w:rPr>
          <w:rFonts w:ascii="Arial" w:cs="Arial" w:eastAsia="Arial" w:hAnsi="Arial"/>
          <w:sz w:val="24"/>
          <w:szCs w:val="24"/>
        </w:rPr>
        <w:t xml:space="preserve">сахара на сумму 6971,7 млн. сомов, что больше показателей 2021 года на 159,3% (в 2021 году произведено на сумму 2570,0 млн. сомов);</w:t>
      </w:r>
    </w:p>
    <w:p>
      <w:pPr>
        <w:spacing w:after="60"/>
        <w:ind w:firstLine="567"/>
        <w:jc w:val="both"/>
      </w:pPr>
      <w:r>
        <w:rPr>
          <w:rFonts w:ascii="Arial" w:cs="Arial" w:eastAsia="Arial" w:hAnsi="Arial"/>
          <w:sz w:val="24"/>
          <w:szCs w:val="24"/>
        </w:rPr>
        <w:t xml:space="preserve">алкогольных напитков на сумму 2500,7 млн. сомов, что больше показателей 2021 года на 116,7% (в 2021 году произведено на сумму 1574,2 млн. сомов);</w:t>
      </w:r>
    </w:p>
    <w:p>
      <w:pPr>
        <w:spacing w:after="60"/>
        <w:ind w:firstLine="567"/>
        <w:jc w:val="both"/>
      </w:pPr>
      <w:r>
        <w:rPr>
          <w:rFonts w:ascii="Arial" w:cs="Arial" w:eastAsia="Arial" w:hAnsi="Arial"/>
          <w:sz w:val="24"/>
          <w:szCs w:val="24"/>
        </w:rPr>
        <w:t xml:space="preserve">22344,8 тыс. литров пива на сумму 1862,4 млн. сомов, что больше показателей 2021 года на 9,3% (в 2021 году произведено на сумму 1382,9 млн. сомов);</w:t>
      </w:r>
    </w:p>
    <w:p>
      <w:pPr>
        <w:spacing w:after="60"/>
        <w:ind w:firstLine="567"/>
        <w:jc w:val="both"/>
      </w:pPr>
      <w:r>
        <w:rPr>
          <w:rFonts w:ascii="Arial" w:cs="Arial" w:eastAsia="Arial" w:hAnsi="Arial"/>
          <w:sz w:val="24"/>
          <w:szCs w:val="24"/>
        </w:rPr>
        <w:t xml:space="preserve">табака на сумму 16,8 млн. сомов, что больше показателей 2021 года на 140% (в 2021 году произведено на сумму 12,1 млн. сомов);</w:t>
      </w:r>
    </w:p>
    <w:p>
      <w:pPr>
        <w:spacing w:after="60"/>
        <w:ind w:firstLine="567"/>
        <w:jc w:val="both"/>
      </w:pPr>
      <w:r>
        <w:rPr>
          <w:rFonts w:ascii="Arial" w:cs="Arial" w:eastAsia="Arial" w:hAnsi="Arial"/>
          <w:sz w:val="24"/>
          <w:szCs w:val="24"/>
        </w:rPr>
        <w:t xml:space="preserve">молочных продуктов на сумму 15668,4 млн. сомов, что меньше показателей 2021 года на 0,4% (в 2021 году произведено на сумму 11846,2 млн. сомов);</w:t>
      </w:r>
    </w:p>
    <w:p>
      <w:pPr>
        <w:spacing w:after="60"/>
        <w:ind w:firstLine="567"/>
        <w:jc w:val="both"/>
      </w:pPr>
      <w:r>
        <w:rPr>
          <w:rFonts w:ascii="Arial" w:cs="Arial" w:eastAsia="Arial" w:hAnsi="Arial"/>
          <w:sz w:val="24"/>
          <w:szCs w:val="24"/>
        </w:rPr>
        <w:t xml:space="preserve">минеральных и безалкогольных напитков, минеральных и других вод в бутылках на сумму 8329,4 млн. сомов, что меньше показателей 2021 года на 0,8% (в 2021 году произведено на сумму 5925,1 млн. сомов);</w:t>
      </w:r>
    </w:p>
    <w:p>
      <w:pPr>
        <w:spacing w:after="60"/>
        <w:ind w:firstLine="567"/>
        <w:jc w:val="both"/>
      </w:pPr>
      <w:r>
        <w:rPr>
          <w:rFonts w:ascii="Arial" w:cs="Arial" w:eastAsia="Arial" w:hAnsi="Arial"/>
          <w:sz w:val="24"/>
          <w:szCs w:val="24"/>
        </w:rPr>
        <w:t xml:space="preserve">вина из винограда на сумму 255,0 млн. сомов, что меньше показателей 2021 года на 19,2% (в 2021 году произведено на сумму 370,2 млн. сомов);</w:t>
      </w:r>
    </w:p>
    <w:p>
      <w:pPr>
        <w:spacing w:after="60"/>
        <w:ind w:firstLine="567"/>
        <w:jc w:val="both"/>
      </w:pPr>
      <w:r>
        <w:rPr>
          <w:rFonts w:ascii="Arial" w:cs="Arial" w:eastAsia="Arial" w:hAnsi="Arial"/>
          <w:sz w:val="24"/>
          <w:szCs w:val="24"/>
        </w:rPr>
        <w:t xml:space="preserve">сухарей и печенья, мучных кондитерских изделий длительного хранения на сумму 902,2 млн. сомов, что меньше показателей 2021 года на 3,4% (в 2021 году произведено на сумму 728,6 млн. сомов);</w:t>
      </w:r>
    </w:p>
    <w:p>
      <w:pPr>
        <w:spacing w:after="60"/>
        <w:ind w:firstLine="567"/>
        <w:jc w:val="both"/>
      </w:pPr>
      <w:r>
        <w:rPr>
          <w:rFonts w:ascii="Arial" w:cs="Arial" w:eastAsia="Arial" w:hAnsi="Arial"/>
          <w:sz w:val="24"/>
          <w:szCs w:val="24"/>
        </w:rPr>
        <w:t xml:space="preserve">какао, шоколад и кондитерских изделий из сахара на сумму 87,6 млн. сомов, что меньше показателей 2021 года на 0,9% (в 2021 году произведено на сумму 73,5 млн. сомов);</w:t>
      </w:r>
    </w:p>
    <w:p>
      <w:pPr>
        <w:spacing w:after="60"/>
        <w:ind w:firstLine="567"/>
        <w:jc w:val="both"/>
      </w:pPr>
      <w:r>
        <w:rPr>
          <w:rFonts w:ascii="Arial" w:cs="Arial" w:eastAsia="Arial" w:hAnsi="Arial"/>
          <w:sz w:val="24"/>
          <w:szCs w:val="24"/>
        </w:rPr>
        <w:t xml:space="preserve">переработки чая и кофе на сумму 367,7 млн. сомов, что меньше показателей 2021 года на 19,3% (в 2021 году произведено на сумму 463,0 млн. сомов);</w:t>
      </w:r>
    </w:p>
    <w:p>
      <w:pPr>
        <w:spacing w:after="60"/>
        <w:ind w:firstLine="567"/>
        <w:jc w:val="both"/>
      </w:pPr>
      <w:r>
        <w:rPr>
          <w:rFonts w:ascii="Arial" w:cs="Arial" w:eastAsia="Arial" w:hAnsi="Arial"/>
          <w:sz w:val="24"/>
          <w:szCs w:val="24"/>
        </w:rPr>
        <w:t xml:space="preserve">продукции переработки и консервирования рыбы на сумму 168,0 млн. сомов, что меньше показателей 2021 года на 23,1% (в 2021 году произведено на сумму 156,5 млн. сомов).</w:t>
      </w:r>
    </w:p>
    <w:p>
      <w:pPr>
        <w:spacing w:after="60"/>
        <w:ind w:firstLine="567"/>
        <w:jc w:val="both"/>
      </w:pPr>
      <w:r>
        <w:rPr>
          <w:rFonts w:ascii="Arial" w:cs="Arial" w:eastAsia="Arial" w:hAnsi="Arial"/>
          <w:sz w:val="24"/>
          <w:szCs w:val="24"/>
        </w:rPr>
        <w:t xml:space="preserve">В отчетном периоде рост производства продуктов питания, напитков и табачных изделий имел место в регионах Чуйской области, доля производства продуктов питания, напитков и табачных изделий по республике составляет 63%, производство в Джалал-Абадской области - 2%, Нарынской области - 1%, Баткенской области - 1%, производство в Иссык-Кульской области - 2%, Ошской области - 1%, Таласской области - 2%, в городе Бишкек - 26% и в городе Ош - 2%.</w:t>
      </w:r>
    </w:p>
    <w:p>
      <w:pPr>
        <w:spacing w:after="60"/>
        <w:ind w:firstLine="567"/>
        <w:jc w:val="both"/>
      </w:pPr>
      <w:r>
        <w:rPr>
          <w:rFonts w:ascii="Arial" w:cs="Arial" w:eastAsia="Arial" w:hAnsi="Arial"/>
          <w:sz w:val="24"/>
          <w:szCs w:val="24"/>
        </w:rPr>
        <w:t xml:space="preserve">В целом снижение объемов производства вышеуказанных продуктов питания произошло под влиянием роста цен на корма, сырье, продукты питания, ингредиенты и вспомогательные материалы. При этом произошло снижение платежеспособности населения в связи со снижением спроса и объема реализации некоторых видов отечественной продукции и удорожанием выпускаемой продукции.</w:t>
      </w:r>
    </w:p>
    <w:p>
      <w:pPr>
        <w:spacing w:after="60"/>
        <w:jc w:val="center"/>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Объем производства пищевой промышленности и пищевых
 продуктов (включая напитки и табачные изделия)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(млн.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98"/>
        <w:gridCol w:w="1080"/>
        <w:gridCol w:w="1080"/>
        <w:gridCol w:w="1080"/>
        <w:gridCol w:w="1080"/>
        <w:gridCol w:w="1080"/>
        <w:gridCol w:w="1080"/>
      </w:tblGrid>
      <w:tr>
        <w:tc>
          <w:tcPr>
            <w:tcW w:type="dxa" w:w="369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08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год</w:t>
            </w:r>
          </w:p>
        </w:tc>
        <w:tc>
          <w:tcPr>
            <w:tcW w:type="dxa" w:w="108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 год</w:t>
            </w:r>
          </w:p>
        </w:tc>
        <w:tc>
          <w:tcPr>
            <w:tcW w:type="dxa" w:w="108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2019 год</w:t>
            </w:r>
          </w:p>
        </w:tc>
        <w:tc>
          <w:tcPr>
            <w:tcW w:type="dxa" w:w="108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2020 год</w:t>
            </w:r>
          </w:p>
        </w:tc>
        <w:tc>
          <w:tcPr>
            <w:tcW w:type="dxa" w:w="108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2021 год</w:t>
            </w:r>
          </w:p>
        </w:tc>
        <w:tc>
          <w:tcPr>
            <w:tcW w:type="dxa" w:w="108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2022 год</w:t>
            </w:r>
          </w:p>
        </w:tc>
      </w:tr>
      <w:tr>
        <w:tc>
          <w:tcPr>
            <w:tcW w:type="dxa" w:w="3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промышленного производства</w:t>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237225,3</w:t>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257348,5</w:t>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283971,7</w:t>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325090,1</w:t>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370533,8</w:t>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425945,9</w:t>
            </w:r>
          </w:p>
        </w:tc>
      </w:tr>
      <w:tr>
        <w:tc>
          <w:tcPr>
            <w:tcW w:type="dxa" w:w="3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производства пищевой отрасли</w:t>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31752,1</w:t>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31826,4</w:t>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33743,3</w:t>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35330,0</w:t>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45560,0</w:t>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61986,4</w:t>
            </w:r>
          </w:p>
        </w:tc>
      </w:tr>
      <w:tr>
        <w:tc>
          <w:tcPr>
            <w:tcW w:type="dxa" w:w="3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w:t>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93,4</w:t>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w:t>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r>
      <w:tr>
        <w:tc>
          <w:tcPr>
            <w:tcW w:type="dxa" w:w="3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пищевой отрасли в объеме промышленного производства, %</w:t>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17,49</w:t>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15,92</w:t>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15,03</w:t>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12,13</w:t>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15,39</w:t>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14,55</w:t>
            </w:r>
          </w:p>
        </w:tc>
      </w:tr>
    </w:tbl>
    <w:p>
      <w:pPr>
        <w:spacing w:after="60" w:before="120"/>
        <w:ind w:firstLine="567"/>
        <w:jc w:val="both"/>
      </w:pPr>
      <w:r>
        <w:rPr>
          <w:rFonts w:ascii="Arial" w:cs="Arial" w:eastAsia="Arial" w:hAnsi="Arial"/>
          <w:sz w:val="24"/>
          <w:szCs w:val="24"/>
        </w:rPr>
        <w:t xml:space="preserve">За последние годы пищевая промышленность является одним из основных драйверов экономического роста страны, инвестиционно привлекательной для отечественных инвесторов и международных институтов развития, в частности отмечается значительный объем инвестиций со стороны Российско-Кыргызского Фонда развития, Всемирного банка и других финансовых институтов.</w:t>
      </w:r>
    </w:p>
    <w:p>
      <w:pPr>
        <w:spacing w:after="60"/>
        <w:ind w:firstLine="567"/>
        <w:jc w:val="both"/>
      </w:pPr>
      <w:r>
        <w:rPr>
          <w:rFonts w:ascii="Arial" w:cs="Arial" w:eastAsia="Arial" w:hAnsi="Arial"/>
          <w:sz w:val="24"/>
          <w:szCs w:val="24"/>
        </w:rPr>
        <w:t xml:space="preserve">Несмотря на увеличение объемов производства продуктов питания, сохраняется высокая импортная зависимость страны по отдельным видам сельскохозяйственной продукции и продовольствия, в том числе по овощам и фруктам, мясомолочным продуктам, сахару и кондитерским изделиям, алкогольной и безалкогольной продукции, мукомольным изделиям.</w:t>
      </w:r>
    </w:p>
    <w:p>
      <w:pPr>
        <w:spacing w:after="60" w:before="200"/>
        <w:ind w:firstLine="567"/>
        <w:jc w:val="both"/>
      </w:pPr>
      <w:r>
        <w:rPr>
          <w:rFonts w:ascii="Arial" w:cs="Arial" w:eastAsia="Arial" w:hAnsi="Arial"/>
          <w:b/>
          <w:bCs/>
          <w:sz w:val="24"/>
          <w:szCs w:val="24"/>
        </w:rPr>
        <w:t xml:space="preserve">2.2. Проблемы</w:t>
      </w:r>
    </w:p>
    <w:p>
      <w:pPr>
        <w:spacing w:after="60"/>
        <w:ind w:firstLine="567"/>
        <w:jc w:val="both"/>
      </w:pPr>
      <w:r>
        <w:rPr>
          <w:rFonts w:ascii="Arial" w:cs="Arial" w:eastAsia="Arial" w:hAnsi="Arial"/>
          <w:sz w:val="24"/>
          <w:szCs w:val="24"/>
        </w:rPr>
        <w:t xml:space="preserve">Вместе с тем темпы модернизации предприятий на основе инновационных технологий остаются низкими, не удалось диверсифицировать производство и вырабатывать конкурентоспособную продукцию, свидетельством чего является превышение импорта пищевой продукции над экспортом.</w:t>
      </w:r>
    </w:p>
    <w:p>
      <w:pPr>
        <w:spacing w:after="60"/>
        <w:ind w:firstLine="567"/>
        <w:jc w:val="both"/>
      </w:pPr>
      <w:r>
        <w:rPr>
          <w:rFonts w:ascii="Arial" w:cs="Arial" w:eastAsia="Arial" w:hAnsi="Arial"/>
          <w:sz w:val="24"/>
          <w:szCs w:val="24"/>
        </w:rPr>
        <w:t xml:space="preserve">Слабая материально-техническая база предприятий пищевой и перерабатывающей промышленности и неразвитая инфраструктура хранения, транспортировки и холодильной обработки скоропортящегося сырья и продовольствия не позволяют комплексно перерабатывать исходное сырье и создавать оптимальные условия для хранения, что приводит к дополнительным потерям, снижению безопасности и качества продукции.</w:t>
      </w:r>
    </w:p>
    <w:p>
      <w:pPr>
        <w:spacing w:after="60"/>
        <w:ind w:firstLine="567"/>
        <w:jc w:val="both"/>
      </w:pPr>
      <w:r>
        <w:rPr>
          <w:rFonts w:ascii="Arial" w:cs="Arial" w:eastAsia="Arial" w:hAnsi="Arial"/>
          <w:sz w:val="24"/>
          <w:szCs w:val="24"/>
        </w:rPr>
        <w:t xml:space="preserve">Доступ к льготным финансовым средствам остается не на должном уровне, что сдерживает внедрение ресурсосберегающих технологий и диверсификацию производства.</w:t>
      </w:r>
    </w:p>
    <w:p>
      <w:pPr>
        <w:spacing w:after="60"/>
        <w:ind w:firstLine="567"/>
        <w:jc w:val="both"/>
      </w:pPr>
      <w:r>
        <w:rPr>
          <w:rFonts w:ascii="Arial" w:cs="Arial" w:eastAsia="Arial" w:hAnsi="Arial"/>
          <w:sz w:val="24"/>
          <w:szCs w:val="24"/>
        </w:rPr>
        <w:t xml:space="preserve">Также дальнейшему развитию отрасли препятствуют следующие проблемы:</w:t>
      </w:r>
    </w:p>
    <w:p>
      <w:pPr>
        <w:spacing w:after="60"/>
        <w:ind w:firstLine="567"/>
        <w:jc w:val="both"/>
      </w:pPr>
      <w:r>
        <w:rPr>
          <w:rFonts w:ascii="Arial" w:cs="Arial" w:eastAsia="Arial" w:hAnsi="Arial"/>
          <w:sz w:val="24"/>
          <w:szCs w:val="24"/>
        </w:rPr>
        <w:t xml:space="preserve">- мелкотоварность сельскохозяйственного производства и ограниченность объемов производства отдельных видов сельскохозяйственного сырья;</w:t>
      </w:r>
    </w:p>
    <w:p>
      <w:pPr>
        <w:spacing w:after="60"/>
        <w:ind w:firstLine="567"/>
        <w:jc w:val="both"/>
      </w:pPr>
      <w:r>
        <w:rPr>
          <w:rFonts w:ascii="Arial" w:cs="Arial" w:eastAsia="Arial" w:hAnsi="Arial"/>
          <w:sz w:val="24"/>
          <w:szCs w:val="24"/>
        </w:rPr>
        <w:t xml:space="preserve">- высокая волатильность цен на сельскохозяйственное сырье;</w:t>
      </w:r>
    </w:p>
    <w:p>
      <w:pPr>
        <w:spacing w:after="60"/>
        <w:ind w:firstLine="567"/>
        <w:jc w:val="both"/>
      </w:pPr>
      <w:r>
        <w:rPr>
          <w:rFonts w:ascii="Arial" w:cs="Arial" w:eastAsia="Arial" w:hAnsi="Arial"/>
          <w:sz w:val="24"/>
          <w:szCs w:val="24"/>
        </w:rPr>
        <w:t xml:space="preserve">- моральный и физический износ технологического оборудования;</w:t>
      </w:r>
    </w:p>
    <w:p>
      <w:pPr>
        <w:spacing w:after="60"/>
        <w:ind w:firstLine="567"/>
        <w:jc w:val="both"/>
      </w:pPr>
      <w:r>
        <w:rPr>
          <w:rFonts w:ascii="Arial" w:cs="Arial" w:eastAsia="Arial" w:hAnsi="Arial"/>
          <w:sz w:val="24"/>
          <w:szCs w:val="24"/>
        </w:rPr>
        <w:t xml:space="preserve">- высокие цены на импортное оборудование и запасные части;</w:t>
      </w:r>
    </w:p>
    <w:p>
      <w:pPr>
        <w:spacing w:after="60"/>
        <w:ind w:firstLine="567"/>
        <w:jc w:val="both"/>
      </w:pPr>
      <w:r>
        <w:rPr>
          <w:rFonts w:ascii="Arial" w:cs="Arial" w:eastAsia="Arial" w:hAnsi="Arial"/>
          <w:sz w:val="24"/>
          <w:szCs w:val="24"/>
        </w:rPr>
        <w:t xml:space="preserve">- высокий объем импорта неучтенных и низкокачественных пищевых продуктов, создающие неравную конкуренцию на внутреннем рынке;</w:t>
      </w:r>
    </w:p>
    <w:p>
      <w:pPr>
        <w:spacing w:after="60"/>
        <w:ind w:firstLine="567"/>
        <w:jc w:val="both"/>
      </w:pPr>
      <w:r>
        <w:rPr>
          <w:rFonts w:ascii="Arial" w:cs="Arial" w:eastAsia="Arial" w:hAnsi="Arial"/>
          <w:sz w:val="24"/>
          <w:szCs w:val="24"/>
        </w:rPr>
        <w:t xml:space="preserve">- протекционистские меры со стороны основных торговых партнеров, препятствующие экспорту пищевой продукции;</w:t>
      </w:r>
    </w:p>
    <w:p>
      <w:pPr>
        <w:spacing w:after="60"/>
        <w:ind w:firstLine="567"/>
        <w:jc w:val="both"/>
      </w:pPr>
      <w:r>
        <w:rPr>
          <w:rFonts w:ascii="Arial" w:cs="Arial" w:eastAsia="Arial" w:hAnsi="Arial"/>
          <w:sz w:val="24"/>
          <w:szCs w:val="24"/>
        </w:rPr>
        <w:t xml:space="preserve">- низкий доступ к кредитам с низкими процентными ставками и длинными сроками возврата, остается ограниченным;</w:t>
      </w:r>
    </w:p>
    <w:p>
      <w:pPr>
        <w:spacing w:after="60"/>
        <w:ind w:firstLine="567"/>
        <w:jc w:val="both"/>
      </w:pPr>
      <w:r>
        <w:rPr>
          <w:rFonts w:ascii="Arial" w:cs="Arial" w:eastAsia="Arial" w:hAnsi="Arial"/>
          <w:sz w:val="24"/>
          <w:szCs w:val="24"/>
        </w:rPr>
        <w:t xml:space="preserve">- низкий объем переработки сельскохозяйственной продукции;</w:t>
      </w:r>
    </w:p>
    <w:p>
      <w:pPr>
        <w:spacing w:after="60"/>
        <w:ind w:firstLine="567"/>
        <w:jc w:val="both"/>
      </w:pPr>
      <w:r>
        <w:rPr>
          <w:rFonts w:ascii="Arial" w:cs="Arial" w:eastAsia="Arial" w:hAnsi="Arial"/>
          <w:sz w:val="24"/>
          <w:szCs w:val="24"/>
        </w:rPr>
        <w:t xml:space="preserve">- слабая кластеризация отрасли по линии цепочки добавленной стоимости;</w:t>
      </w:r>
    </w:p>
    <w:p>
      <w:pPr>
        <w:spacing w:after="60"/>
        <w:ind w:firstLine="567"/>
        <w:jc w:val="both"/>
      </w:pPr>
      <w:r>
        <w:rPr>
          <w:rFonts w:ascii="Arial" w:cs="Arial" w:eastAsia="Arial" w:hAnsi="Arial"/>
          <w:sz w:val="24"/>
          <w:szCs w:val="24"/>
        </w:rPr>
        <w:t xml:space="preserve">- слабая конкурентоспособность продукции производителей пищевой продукции на внутреннем и внешнем продовольственных рынках;</w:t>
      </w:r>
    </w:p>
    <w:p>
      <w:pPr>
        <w:spacing w:after="60"/>
        <w:ind w:firstLine="567"/>
        <w:jc w:val="both"/>
      </w:pPr>
      <w:r>
        <w:rPr>
          <w:rFonts w:ascii="Arial" w:cs="Arial" w:eastAsia="Arial" w:hAnsi="Arial"/>
          <w:sz w:val="24"/>
          <w:szCs w:val="24"/>
        </w:rPr>
        <w:t xml:space="preserve">- неразвитая инфраструктура хранения, транспортировки и логистики товародвижения пищевой продукции;</w:t>
      </w:r>
    </w:p>
    <w:p>
      <w:pPr>
        <w:spacing w:after="60"/>
        <w:ind w:firstLine="567"/>
        <w:jc w:val="both"/>
      </w:pPr>
      <w:r>
        <w:rPr>
          <w:rFonts w:ascii="Arial" w:cs="Arial" w:eastAsia="Arial" w:hAnsi="Arial"/>
          <w:sz w:val="24"/>
          <w:szCs w:val="24"/>
        </w:rPr>
        <w:t xml:space="preserve">- низкий уровень внедрения международных стандартов качества пищевой продукции, в том числе стандартов ISO (на англ. International Organization for Standardization - международная организация по стандартизации, ХАССП (англ. Hazard Analysis and Critical Control Points, HACCP - анализ рисков и критические контрольные точки) - концепция, предусматривающая систематическую идентификацию, оценку и управление опасными факторами, существенно влияющими на безопасность продукции и ГЛОБАЛ ГЭП (GLOBAL G.A.P. - охватывает контролируемые производственные процессы основной продукции и не распространяется на диких животных, рыб и сельхозкультуры, собранные в дикой местности).</w:t>
      </w:r>
    </w:p>
    <w:p>
      <w:pPr>
        <w:spacing w:after="200" w:before="200"/>
        <w:jc w:val="center"/>
      </w:pPr>
      <w:r>
        <w:rPr>
          <w:rFonts w:ascii="Arial" w:cs="Arial" w:eastAsia="Arial" w:hAnsi="Arial"/>
          <w:b/>
          <w:bCs/>
          <w:sz w:val="32"/>
          <w:szCs w:val="32"/>
        </w:rPr>
        <w:t xml:space="preserve">3. Цель, приоритеты, задачи и меры по реализации Программы</w:t>
      </w:r>
    </w:p>
    <w:p>
      <w:pPr>
        <w:spacing w:after="60" w:before="200"/>
        <w:ind w:firstLine="567"/>
        <w:jc w:val="both"/>
      </w:pPr>
      <w:r>
        <w:rPr>
          <w:rFonts w:ascii="Arial" w:cs="Arial" w:eastAsia="Arial" w:hAnsi="Arial"/>
          <w:b/>
          <w:bCs/>
          <w:sz w:val="24"/>
          <w:szCs w:val="24"/>
        </w:rPr>
        <w:t xml:space="preserve">3.1. Цель</w:t>
      </w:r>
    </w:p>
    <w:p>
      <w:pPr>
        <w:spacing w:after="60"/>
        <w:ind w:firstLine="567"/>
        <w:jc w:val="both"/>
      </w:pPr>
      <w:r>
        <w:rPr>
          <w:rFonts w:ascii="Arial" w:cs="Arial" w:eastAsia="Arial" w:hAnsi="Arial"/>
          <w:sz w:val="24"/>
          <w:szCs w:val="24"/>
        </w:rPr>
        <w:t xml:space="preserve">Целью Программы является обеспечение населения страны безопасным и качественным продовольствием путем повышения конкурентоспособности и развития пищевой и перерабатывающей промышленности, объединение субъектов агропромышленного комплекса (АПК) на основе кластерного развития для повышения инвестиционного и экспортного потенциала данной отрасли, увеличение объемов производимой национальной продукции с целью замещения импорта продовольствия.</w:t>
      </w:r>
    </w:p>
    <w:p>
      <w:pPr>
        <w:spacing w:after="60" w:before="200"/>
        <w:ind w:firstLine="567"/>
        <w:jc w:val="both"/>
      </w:pPr>
      <w:r>
        <w:rPr>
          <w:rFonts w:ascii="Arial" w:cs="Arial" w:eastAsia="Arial" w:hAnsi="Arial"/>
          <w:b/>
          <w:bCs/>
          <w:sz w:val="24"/>
          <w:szCs w:val="24"/>
        </w:rPr>
        <w:t xml:space="preserve">3.2. Приоритеты</w:t>
      </w:r>
    </w:p>
    <w:p>
      <w:pPr>
        <w:spacing w:after="60"/>
        <w:ind w:firstLine="567"/>
        <w:jc w:val="both"/>
      </w:pPr>
      <w:r>
        <w:rPr>
          <w:rFonts w:ascii="Arial" w:cs="Arial" w:eastAsia="Arial" w:hAnsi="Arial"/>
          <w:sz w:val="24"/>
          <w:szCs w:val="24"/>
        </w:rPr>
        <w:t xml:space="preserve">Обозначенная цель Программы имеет следующие приоритетные направления:</w:t>
      </w:r>
    </w:p>
    <w:p>
      <w:pPr>
        <w:spacing w:after="60"/>
        <w:ind w:firstLine="567"/>
        <w:jc w:val="both"/>
      </w:pPr>
      <w:r>
        <w:rPr>
          <w:rFonts w:ascii="Arial" w:cs="Arial" w:eastAsia="Arial" w:hAnsi="Arial"/>
          <w:sz w:val="24"/>
          <w:szCs w:val="24"/>
        </w:rPr>
        <w:t xml:space="preserve">Приоритет 1. Развитие пищевой и перерабатывающей промышленности с применением агрокластерного подхода.</w:t>
      </w:r>
    </w:p>
    <w:p>
      <w:pPr>
        <w:spacing w:after="60"/>
        <w:ind w:firstLine="567"/>
        <w:jc w:val="both"/>
      </w:pPr>
      <w:r>
        <w:rPr>
          <w:rFonts w:ascii="Arial" w:cs="Arial" w:eastAsia="Arial" w:hAnsi="Arial"/>
          <w:sz w:val="24"/>
          <w:szCs w:val="24"/>
        </w:rPr>
        <w:t xml:space="preserve">Приоритет 2. Развитие агрегаторов кластеров мяса, молока и яиц.</w:t>
      </w:r>
    </w:p>
    <w:p>
      <w:pPr>
        <w:spacing w:after="60"/>
        <w:ind w:firstLine="567"/>
        <w:jc w:val="both"/>
      </w:pPr>
      <w:r>
        <w:rPr>
          <w:rFonts w:ascii="Arial" w:cs="Arial" w:eastAsia="Arial" w:hAnsi="Arial"/>
          <w:sz w:val="24"/>
          <w:szCs w:val="24"/>
        </w:rPr>
        <w:t xml:space="preserve">Приоритет 3. Развитие фруктово-ягодного и овощного кластера.</w:t>
      </w:r>
    </w:p>
    <w:p>
      <w:pPr>
        <w:spacing w:after="60"/>
        <w:ind w:firstLine="567"/>
        <w:jc w:val="both"/>
      </w:pPr>
      <w:r>
        <w:rPr>
          <w:rFonts w:ascii="Arial" w:cs="Arial" w:eastAsia="Arial" w:hAnsi="Arial"/>
          <w:sz w:val="24"/>
          <w:szCs w:val="24"/>
        </w:rPr>
        <w:t xml:space="preserve">Приоритет 4. Развитие агрегаторов кластера "зерна" в секторе производства муки и хлебобулочных изделий.</w:t>
      </w:r>
    </w:p>
    <w:p>
      <w:pPr>
        <w:spacing w:after="60"/>
        <w:ind w:firstLine="567"/>
        <w:jc w:val="both"/>
      </w:pPr>
      <w:r>
        <w:rPr>
          <w:rFonts w:ascii="Arial" w:cs="Arial" w:eastAsia="Arial" w:hAnsi="Arial"/>
          <w:sz w:val="24"/>
          <w:szCs w:val="24"/>
        </w:rPr>
        <w:t xml:space="preserve">Приоритет 5. Развитие кластера "Мед".</w:t>
      </w:r>
    </w:p>
    <w:p>
      <w:pPr>
        <w:spacing w:after="60"/>
        <w:ind w:firstLine="567"/>
        <w:jc w:val="both"/>
      </w:pPr>
      <w:r>
        <w:rPr>
          <w:rFonts w:ascii="Arial" w:cs="Arial" w:eastAsia="Arial" w:hAnsi="Arial"/>
          <w:sz w:val="24"/>
          <w:szCs w:val="24"/>
        </w:rPr>
        <w:t xml:space="preserve">Приоритет 6. Развитие рыбного кластера.</w:t>
      </w:r>
    </w:p>
    <w:p>
      <w:pPr>
        <w:spacing w:after="60"/>
        <w:ind w:firstLine="567"/>
        <w:jc w:val="both"/>
      </w:pPr>
      <w:r>
        <w:rPr>
          <w:rFonts w:ascii="Arial" w:cs="Arial" w:eastAsia="Arial" w:hAnsi="Arial"/>
          <w:sz w:val="24"/>
          <w:szCs w:val="24"/>
        </w:rPr>
        <w:t xml:space="preserve">Приоритет 7. Развитие агроперерабатывающего сектора.</w:t>
      </w:r>
    </w:p>
    <w:p>
      <w:pPr>
        <w:spacing w:after="60"/>
        <w:ind w:firstLine="567"/>
        <w:jc w:val="both"/>
      </w:pPr>
      <w:r>
        <w:rPr>
          <w:rFonts w:ascii="Arial" w:cs="Arial" w:eastAsia="Arial" w:hAnsi="Arial"/>
          <w:sz w:val="24"/>
          <w:szCs w:val="24"/>
        </w:rPr>
        <w:t xml:space="preserve">Приоритет 8. Развитие производства органической продукции.</w:t>
      </w:r>
    </w:p>
    <w:p>
      <w:pPr>
        <w:spacing w:after="60"/>
        <w:ind w:firstLine="567"/>
        <w:jc w:val="both"/>
      </w:pPr>
      <w:r>
        <w:rPr>
          <w:rFonts w:ascii="Arial" w:cs="Arial" w:eastAsia="Arial" w:hAnsi="Arial"/>
          <w:sz w:val="24"/>
          <w:szCs w:val="24"/>
        </w:rPr>
        <w:t xml:space="preserve">Приоритет 9. Развитие зеленого агропромышленного комплекса и меры по адаптации к изменению климата.</w:t>
      </w:r>
    </w:p>
    <w:p>
      <w:pPr>
        <w:spacing w:after="60" w:before="200"/>
        <w:ind w:firstLine="567"/>
        <w:jc w:val="both"/>
      </w:pPr>
      <w:r>
        <w:rPr>
          <w:rFonts w:ascii="Arial" w:cs="Arial" w:eastAsia="Arial" w:hAnsi="Arial"/>
          <w:b/>
          <w:bCs/>
          <w:sz w:val="24"/>
          <w:szCs w:val="24"/>
        </w:rPr>
        <w:t xml:space="preserve">3.3. Задачи и меры/действия</w:t>
      </w:r>
    </w:p>
    <w:p>
      <w:pPr>
        <w:spacing w:after="60"/>
        <w:ind w:firstLine="567"/>
        <w:jc w:val="both"/>
      </w:pPr>
      <w:r>
        <w:rPr>
          <w:rFonts w:ascii="Arial" w:cs="Arial" w:eastAsia="Arial" w:hAnsi="Arial"/>
          <w:sz w:val="24"/>
          <w:szCs w:val="24"/>
        </w:rPr>
        <w:t xml:space="preserve">Реализация Программы позволит решить следующие задачи:</w:t>
      </w:r>
    </w:p>
    <w:p>
      <w:pPr>
        <w:spacing w:after="60"/>
        <w:ind w:firstLine="567"/>
        <w:jc w:val="both"/>
      </w:pPr>
      <w:r>
        <w:rPr>
          <w:rFonts w:ascii="Arial" w:cs="Arial" w:eastAsia="Arial" w:hAnsi="Arial"/>
          <w:sz w:val="24"/>
          <w:szCs w:val="24"/>
        </w:rPr>
        <w:t xml:space="preserve">- развитие отраслей пищевой и перерабатывающей промышленности для удовлетворения потребности населения в продуктах питания и обеспечения продовольственной безопасности;</w:t>
      </w:r>
    </w:p>
    <w:p>
      <w:pPr>
        <w:spacing w:after="60"/>
        <w:ind w:firstLine="567"/>
        <w:jc w:val="both"/>
      </w:pPr>
      <w:r>
        <w:rPr>
          <w:rFonts w:ascii="Arial" w:cs="Arial" w:eastAsia="Arial" w:hAnsi="Arial"/>
          <w:sz w:val="24"/>
          <w:szCs w:val="24"/>
        </w:rPr>
        <w:t xml:space="preserve">- создание новых предприятий пищевой и перерабатывающей промышленности, объектов логистики, создание новых рабочих мест и повышение занятости населения республики;</w:t>
      </w:r>
    </w:p>
    <w:p>
      <w:pPr>
        <w:spacing w:after="60"/>
        <w:ind w:firstLine="567"/>
        <w:jc w:val="both"/>
      </w:pPr>
      <w:r>
        <w:rPr>
          <w:rFonts w:ascii="Arial" w:cs="Arial" w:eastAsia="Arial" w:hAnsi="Arial"/>
          <w:sz w:val="24"/>
          <w:szCs w:val="24"/>
        </w:rPr>
        <w:t xml:space="preserve">- более полное и эффективное использование сырьевых ресурсов;</w:t>
      </w:r>
    </w:p>
    <w:p>
      <w:pPr>
        <w:spacing w:after="60"/>
        <w:ind w:firstLine="567"/>
        <w:jc w:val="both"/>
      </w:pPr>
      <w:r>
        <w:rPr>
          <w:rFonts w:ascii="Arial" w:cs="Arial" w:eastAsia="Arial" w:hAnsi="Arial"/>
          <w:sz w:val="24"/>
          <w:szCs w:val="24"/>
        </w:rPr>
        <w:t xml:space="preserve">- развитие пищевой и перерабатывающей промышленности как агрегатора кластерных объединений и кластерного производства посредством:</w:t>
      </w:r>
    </w:p>
    <w:p>
      <w:pPr>
        <w:spacing w:after="60"/>
        <w:ind w:firstLine="567"/>
        <w:jc w:val="both"/>
      </w:pPr>
      <w:r>
        <w:rPr>
          <w:rFonts w:ascii="Arial" w:cs="Arial" w:eastAsia="Arial" w:hAnsi="Arial"/>
          <w:sz w:val="24"/>
          <w:szCs w:val="24"/>
        </w:rPr>
        <w:t xml:space="preserve">оказания государственной поддержки по линии проекта "Кредитование агропромышленного комплекса" для поддержки предпринимателей пищевой и перерабатывающей промышленности;</w:t>
      </w:r>
    </w:p>
    <w:p>
      <w:pPr>
        <w:spacing w:after="60"/>
        <w:ind w:firstLine="567"/>
        <w:jc w:val="both"/>
      </w:pPr>
      <w:r>
        <w:rPr>
          <w:rFonts w:ascii="Arial" w:cs="Arial" w:eastAsia="Arial" w:hAnsi="Arial"/>
          <w:sz w:val="24"/>
          <w:szCs w:val="24"/>
        </w:rPr>
        <w:t xml:space="preserve">привлечения инвестиций на развитие пищевой и перерабатывающей промышленности.</w:t>
      </w:r>
    </w:p>
    <w:p>
      <w:pPr>
        <w:spacing w:after="200" w:before="200"/>
        <w:jc w:val="center"/>
      </w:pPr>
      <w:r>
        <w:rPr>
          <w:rFonts w:ascii="Arial" w:cs="Arial" w:eastAsia="Arial" w:hAnsi="Arial"/>
          <w:b/>
          <w:bCs/>
          <w:sz w:val="32"/>
          <w:szCs w:val="32"/>
        </w:rPr>
        <w:t xml:space="preserve">Приоритет 1. Развитие пищевой и перерабатывающей промышленности с применением агрокластерного подхода</w:t>
      </w:r>
    </w:p>
    <w:p>
      <w:pPr>
        <w:spacing w:after="60"/>
        <w:ind w:firstLine="567"/>
        <w:jc w:val="both"/>
      </w:pPr>
      <w:r>
        <w:rPr>
          <w:rFonts w:ascii="Arial" w:cs="Arial" w:eastAsia="Arial" w:hAnsi="Arial"/>
          <w:sz w:val="24"/>
          <w:szCs w:val="24"/>
        </w:rPr>
        <w:t xml:space="preserve">Задача 1. Формирование пищевой и перерабатывающей промышленности с применением агрокластерного подхода. Данная задача будет решена выполнением следующей меры:</w:t>
      </w:r>
    </w:p>
    <w:p>
      <w:pPr>
        <w:spacing w:after="60"/>
        <w:ind w:firstLine="567"/>
        <w:jc w:val="both"/>
      </w:pPr>
      <w:r>
        <w:rPr>
          <w:rFonts w:ascii="Arial" w:cs="Arial" w:eastAsia="Arial" w:hAnsi="Arial"/>
          <w:sz w:val="24"/>
          <w:szCs w:val="24"/>
        </w:rPr>
        <w:t xml:space="preserve">- разработка концепции кластерной политики в агропромышленном комплексе на 2024-2034 годы.</w:t>
      </w:r>
    </w:p>
    <w:p>
      <w:pPr>
        <w:spacing w:after="200" w:before="200"/>
        <w:jc w:val="center"/>
      </w:pPr>
      <w:r>
        <w:rPr>
          <w:rFonts w:ascii="Arial" w:cs="Arial" w:eastAsia="Arial" w:hAnsi="Arial"/>
          <w:b/>
          <w:bCs/>
          <w:sz w:val="32"/>
          <w:szCs w:val="32"/>
        </w:rPr>
        <w:t xml:space="preserve">Приоритет 2. Развитие агрегаторов пищевой и перерабатывающей промышленности кластеров мяса, молока и яиц</w:t>
      </w:r>
    </w:p>
    <w:p>
      <w:pPr>
        <w:spacing w:after="60"/>
        <w:ind w:firstLine="567"/>
        <w:jc w:val="both"/>
      </w:pPr>
      <w:r>
        <w:rPr>
          <w:rFonts w:ascii="Arial" w:cs="Arial" w:eastAsia="Arial" w:hAnsi="Arial"/>
          <w:sz w:val="24"/>
          <w:szCs w:val="24"/>
        </w:rPr>
        <w:t xml:space="preserve">Задача 2. Создание новых предприятий пищевой и перерабатывающей промышленности, объектов логистики, создание новых рабочих мест и повышение занятости населения республики.</w:t>
      </w:r>
    </w:p>
    <w:p>
      <w:pPr>
        <w:spacing w:after="60"/>
        <w:ind w:firstLine="567"/>
        <w:jc w:val="both"/>
      </w:pPr>
      <w:r>
        <w:rPr>
          <w:rFonts w:ascii="Arial" w:cs="Arial" w:eastAsia="Arial" w:hAnsi="Arial"/>
          <w:sz w:val="24"/>
          <w:szCs w:val="24"/>
        </w:rPr>
        <w:t xml:space="preserve">Данная задача будет решена выполнением следующих мер:</w:t>
      </w:r>
    </w:p>
    <w:p>
      <w:pPr>
        <w:spacing w:after="60"/>
        <w:ind w:firstLine="567"/>
        <w:jc w:val="both"/>
      </w:pPr>
      <w:r>
        <w:rPr>
          <w:rFonts w:ascii="Arial" w:cs="Arial" w:eastAsia="Arial" w:hAnsi="Arial"/>
          <w:sz w:val="24"/>
          <w:szCs w:val="24"/>
        </w:rPr>
        <w:t xml:space="preserve">- разработка мастер-плана по развитию пищевой и перерабатывающей промышленности с применением мясного и молочного кластера, а также кластера яиц;</w:t>
      </w:r>
    </w:p>
    <w:p>
      <w:pPr>
        <w:spacing w:after="60"/>
        <w:ind w:firstLine="567"/>
        <w:jc w:val="both"/>
      </w:pPr>
      <w:r>
        <w:rPr>
          <w:rFonts w:ascii="Arial" w:cs="Arial" w:eastAsia="Arial" w:hAnsi="Arial"/>
          <w:sz w:val="24"/>
          <w:szCs w:val="24"/>
        </w:rPr>
        <w:t xml:space="preserve">- разработка технико-экономического обоснования (далее - ТЭО) по созданию пищевой и перерабатывающей продукции мясного и молочного кластеров;</w:t>
      </w:r>
    </w:p>
    <w:p>
      <w:pPr>
        <w:spacing w:after="60"/>
        <w:ind w:firstLine="567"/>
        <w:jc w:val="both"/>
      </w:pPr>
      <w:r>
        <w:rPr>
          <w:rFonts w:ascii="Arial" w:cs="Arial" w:eastAsia="Arial" w:hAnsi="Arial"/>
          <w:sz w:val="24"/>
          <w:szCs w:val="24"/>
        </w:rPr>
        <w:t xml:space="preserve">- создание 4 новых предприятий пищевой и перерабатывающей промышленности молочных кластеров по одному в Чуйской, Иссык-Кульской, Джалал-Абадской и Таласской областях.</w:t>
      </w:r>
    </w:p>
    <w:p>
      <w:pPr>
        <w:spacing w:after="60"/>
        <w:ind w:firstLine="567"/>
        <w:jc w:val="both"/>
      </w:pPr>
      <w:r>
        <w:rPr>
          <w:rFonts w:ascii="Arial" w:cs="Arial" w:eastAsia="Arial" w:hAnsi="Arial"/>
          <w:sz w:val="24"/>
          <w:szCs w:val="24"/>
        </w:rPr>
        <w:t xml:space="preserve">Задача 3. Увеличение объемов производимого мяса, молока и яиц. Данная задача будет решена выполнением следующих мер:</w:t>
      </w:r>
    </w:p>
    <w:p>
      <w:pPr>
        <w:spacing w:after="60"/>
        <w:ind w:firstLine="567"/>
        <w:jc w:val="both"/>
      </w:pPr>
      <w:r>
        <w:rPr>
          <w:rFonts w:ascii="Arial" w:cs="Arial" w:eastAsia="Arial" w:hAnsi="Arial"/>
          <w:sz w:val="24"/>
          <w:szCs w:val="24"/>
        </w:rPr>
        <w:t xml:space="preserve">- увеличение объемов собственного производства и ввоза из-за рубежа спермы быков-производителей для обеспечения пунктов искусственного осеменения животных;</w:t>
      </w:r>
    </w:p>
    <w:p>
      <w:pPr>
        <w:spacing w:after="60"/>
        <w:ind w:firstLine="567"/>
        <w:jc w:val="both"/>
      </w:pPr>
      <w:r>
        <w:rPr>
          <w:rFonts w:ascii="Arial" w:cs="Arial" w:eastAsia="Arial" w:hAnsi="Arial"/>
          <w:sz w:val="24"/>
          <w:szCs w:val="24"/>
        </w:rPr>
        <w:t xml:space="preserve">- введение в действие простаивающих и создание новых пунктов искусственного осеменения животных;</w:t>
      </w:r>
    </w:p>
    <w:p>
      <w:pPr>
        <w:spacing w:after="60"/>
        <w:ind w:firstLine="567"/>
        <w:jc w:val="both"/>
      </w:pPr>
      <w:r>
        <w:rPr>
          <w:rFonts w:ascii="Arial" w:cs="Arial" w:eastAsia="Arial" w:hAnsi="Arial"/>
          <w:sz w:val="24"/>
          <w:szCs w:val="24"/>
        </w:rPr>
        <w:t xml:space="preserve">- закуп племенных животных и птиц для племенных хозяйств молочного, мясного и яичного направления продуктивности;</w:t>
      </w:r>
    </w:p>
    <w:p>
      <w:pPr>
        <w:spacing w:after="60"/>
        <w:ind w:firstLine="567"/>
        <w:jc w:val="both"/>
      </w:pPr>
      <w:r>
        <w:rPr>
          <w:rFonts w:ascii="Arial" w:cs="Arial" w:eastAsia="Arial" w:hAnsi="Arial"/>
          <w:sz w:val="24"/>
          <w:szCs w:val="24"/>
        </w:rPr>
        <w:t xml:space="preserve">- создание условий эффективного использования отдаленных пастбищ для животноводства;</w:t>
      </w:r>
    </w:p>
    <w:p>
      <w:pPr>
        <w:spacing w:after="60"/>
        <w:ind w:firstLine="567"/>
        <w:jc w:val="both"/>
      </w:pPr>
      <w:r>
        <w:rPr>
          <w:rFonts w:ascii="Arial" w:cs="Arial" w:eastAsia="Arial" w:hAnsi="Arial"/>
          <w:sz w:val="24"/>
          <w:szCs w:val="24"/>
        </w:rPr>
        <w:t xml:space="preserve">- создание условий для строительства не менее двух откормочных цехов в регионах;</w:t>
      </w:r>
    </w:p>
    <w:p>
      <w:pPr>
        <w:spacing w:after="60"/>
        <w:ind w:firstLine="567"/>
        <w:jc w:val="both"/>
      </w:pPr>
      <w:r>
        <w:rPr>
          <w:rFonts w:ascii="Arial" w:cs="Arial" w:eastAsia="Arial" w:hAnsi="Arial"/>
          <w:sz w:val="24"/>
          <w:szCs w:val="24"/>
        </w:rPr>
        <w:t xml:space="preserve">- создание условий для строительства кормового завода;</w:t>
      </w:r>
    </w:p>
    <w:p>
      <w:pPr>
        <w:spacing w:after="60"/>
        <w:ind w:firstLine="567"/>
        <w:jc w:val="both"/>
      </w:pPr>
      <w:r>
        <w:rPr>
          <w:rFonts w:ascii="Arial" w:cs="Arial" w:eastAsia="Arial" w:hAnsi="Arial"/>
          <w:sz w:val="24"/>
          <w:szCs w:val="24"/>
        </w:rPr>
        <w:t xml:space="preserve">- создание условий для строительства молочно-товарных ферм.</w:t>
      </w:r>
    </w:p>
    <w:p>
      <w:pPr>
        <w:spacing w:after="60"/>
        <w:ind w:firstLine="567"/>
        <w:jc w:val="both"/>
      </w:pPr>
      <w:r>
        <w:rPr>
          <w:rFonts w:ascii="Arial" w:cs="Arial" w:eastAsia="Arial" w:hAnsi="Arial"/>
          <w:sz w:val="24"/>
          <w:szCs w:val="24"/>
        </w:rPr>
        <w:t xml:space="preserve">Задача 4. Улучшение качества производимого молока и мяса. Данная задача будет решена выполнением следующих мер:</w:t>
      </w:r>
    </w:p>
    <w:p>
      <w:pPr>
        <w:spacing w:after="60"/>
        <w:ind w:firstLine="567"/>
        <w:jc w:val="both"/>
      </w:pPr>
      <w:r>
        <w:rPr>
          <w:rFonts w:ascii="Arial" w:cs="Arial" w:eastAsia="Arial" w:hAnsi="Arial"/>
          <w:sz w:val="24"/>
          <w:szCs w:val="24"/>
        </w:rPr>
        <w:t xml:space="preserve">- разработка финансовых механизмов лизинга и дотации при реализации племенного скота в фермерских хозяйствах;</w:t>
      </w:r>
    </w:p>
    <w:p>
      <w:pPr>
        <w:spacing w:after="60"/>
        <w:ind w:firstLine="567"/>
        <w:jc w:val="both"/>
      </w:pPr>
      <w:r>
        <w:rPr>
          <w:rFonts w:ascii="Arial" w:cs="Arial" w:eastAsia="Arial" w:hAnsi="Arial"/>
          <w:sz w:val="24"/>
          <w:szCs w:val="24"/>
        </w:rPr>
        <w:t xml:space="preserve">- усиление ветеринарного контроля и обеспечение прослеживаемости мясо-молочной продукции;</w:t>
      </w:r>
    </w:p>
    <w:p>
      <w:pPr>
        <w:spacing w:after="60"/>
        <w:ind w:firstLine="567"/>
        <w:jc w:val="both"/>
      </w:pPr>
      <w:r>
        <w:rPr>
          <w:rFonts w:ascii="Arial" w:cs="Arial" w:eastAsia="Arial" w:hAnsi="Arial"/>
          <w:sz w:val="24"/>
          <w:szCs w:val="24"/>
        </w:rPr>
        <w:t xml:space="preserve">- подготовка инвестиционных предложений и бизнес-планов относительно вложения инвестиций в новые или в реабилитацию, реконструкцию старых предприятий мясной отрасли.</w:t>
      </w:r>
    </w:p>
    <w:p>
      <w:pPr>
        <w:spacing w:after="60"/>
        <w:ind w:firstLine="567"/>
        <w:jc w:val="both"/>
      </w:pPr>
      <w:r>
        <w:rPr>
          <w:rFonts w:ascii="Arial" w:cs="Arial" w:eastAsia="Arial" w:hAnsi="Arial"/>
          <w:sz w:val="24"/>
          <w:szCs w:val="24"/>
        </w:rPr>
        <w:t xml:space="preserve">Задача 5. Улучшение качества переработки производимых молочных и мясных продуктов. Данная задача будет решена выполнением следующей меры:</w:t>
      </w:r>
    </w:p>
    <w:p>
      <w:pPr>
        <w:spacing w:after="60"/>
        <w:ind w:firstLine="567"/>
        <w:jc w:val="both"/>
      </w:pPr>
      <w:r>
        <w:rPr>
          <w:rFonts w:ascii="Arial" w:cs="Arial" w:eastAsia="Arial" w:hAnsi="Arial"/>
          <w:sz w:val="24"/>
          <w:szCs w:val="24"/>
        </w:rPr>
        <w:t xml:space="preserve">- проведение практического обучения операторов предприятий мясной и молочной отраслей относительно применения стандартов НАССР и ISO 22000.</w:t>
      </w:r>
    </w:p>
    <w:p>
      <w:pPr>
        <w:spacing w:after="60"/>
        <w:ind w:firstLine="567"/>
        <w:jc w:val="both"/>
      </w:pPr>
      <w:r>
        <w:rPr>
          <w:rFonts w:ascii="Arial" w:cs="Arial" w:eastAsia="Arial" w:hAnsi="Arial"/>
          <w:sz w:val="24"/>
          <w:szCs w:val="24"/>
        </w:rPr>
        <w:t xml:space="preserve">Задача 6. Повышение уровня знаний участников цепочки добавленной стоимости (ЦДС) в молочном и мясном секторе переработки. Данная задача будет решена выполнением следующих мер:</w:t>
      </w:r>
    </w:p>
    <w:p>
      <w:pPr>
        <w:spacing w:after="60"/>
        <w:ind w:firstLine="567"/>
        <w:jc w:val="both"/>
      </w:pPr>
      <w:r>
        <w:rPr>
          <w:rFonts w:ascii="Arial" w:cs="Arial" w:eastAsia="Arial" w:hAnsi="Arial"/>
          <w:sz w:val="24"/>
          <w:szCs w:val="24"/>
        </w:rPr>
        <w:t xml:space="preserve">- проведение соответствующего обучения по ЦДС с каждой целевой группой;</w:t>
      </w:r>
    </w:p>
    <w:p>
      <w:pPr>
        <w:spacing w:after="60"/>
        <w:ind w:firstLine="567"/>
        <w:jc w:val="both"/>
      </w:pPr>
      <w:r>
        <w:rPr>
          <w:rFonts w:ascii="Arial" w:cs="Arial" w:eastAsia="Arial" w:hAnsi="Arial"/>
          <w:sz w:val="24"/>
          <w:szCs w:val="24"/>
        </w:rPr>
        <w:t xml:space="preserve">- повышение уровня знаний производителей, государственных органов, бизнес-структур в сфере внедрения халал-продукции, стандартов систем менеджмента ISO 9001, ISO 14001, ISO 22000, FSSC 22000.</w:t>
      </w:r>
    </w:p>
    <w:p>
      <w:pPr>
        <w:spacing w:after="200" w:before="200"/>
        <w:jc w:val="center"/>
      </w:pPr>
      <w:r>
        <w:rPr>
          <w:rFonts w:ascii="Arial" w:cs="Arial" w:eastAsia="Arial" w:hAnsi="Arial"/>
          <w:b/>
          <w:bCs/>
          <w:sz w:val="32"/>
          <w:szCs w:val="32"/>
        </w:rPr>
        <w:t xml:space="preserve">Приоритет 3. Развитие агрегаторов пищевой и перерабатывающей промышленности фруктово-ягодного и овощного кластера</w:t>
      </w:r>
    </w:p>
    <w:p>
      <w:pPr>
        <w:spacing w:after="60"/>
        <w:ind w:firstLine="567"/>
        <w:jc w:val="both"/>
      </w:pPr>
      <w:r>
        <w:rPr>
          <w:rFonts w:ascii="Arial" w:cs="Arial" w:eastAsia="Arial" w:hAnsi="Arial"/>
          <w:sz w:val="24"/>
          <w:szCs w:val="24"/>
        </w:rPr>
        <w:t xml:space="preserve">Задача 7. Создание маркетинговых групп производителей. Данная задача будет решена выполнением следующей меры:</w:t>
      </w:r>
    </w:p>
    <w:p>
      <w:pPr>
        <w:spacing w:after="60"/>
        <w:ind w:firstLine="567"/>
        <w:jc w:val="both"/>
      </w:pPr>
      <w:r>
        <w:rPr>
          <w:rFonts w:ascii="Arial" w:cs="Arial" w:eastAsia="Arial" w:hAnsi="Arial"/>
          <w:sz w:val="24"/>
          <w:szCs w:val="24"/>
        </w:rPr>
        <w:t xml:space="preserve">- разработка мастер-плана по развитию фруктово-ягодного, овощного, картофельного кластеров.</w:t>
      </w:r>
    </w:p>
    <w:p>
      <w:pPr>
        <w:spacing w:after="60"/>
        <w:ind w:firstLine="567"/>
        <w:jc w:val="both"/>
      </w:pPr>
      <w:r>
        <w:rPr>
          <w:rFonts w:ascii="Arial" w:cs="Arial" w:eastAsia="Arial" w:hAnsi="Arial"/>
          <w:sz w:val="24"/>
          <w:szCs w:val="24"/>
        </w:rPr>
        <w:t xml:space="preserve">Задача 8. Улучшение качества и усовершенствование послеуборочной технологии обработки фруктов и овощей. Данная задача будет решена выполнением следующих мер:</w:t>
      </w:r>
    </w:p>
    <w:p>
      <w:pPr>
        <w:spacing w:after="60"/>
        <w:ind w:firstLine="567"/>
        <w:jc w:val="both"/>
      </w:pPr>
      <w:r>
        <w:rPr>
          <w:rFonts w:ascii="Arial" w:cs="Arial" w:eastAsia="Arial" w:hAnsi="Arial"/>
          <w:sz w:val="24"/>
          <w:szCs w:val="24"/>
        </w:rPr>
        <w:t xml:space="preserve">- подготовка и утверждение рекомендации по улучшению пищевого качества свежих фруктов и овощей;</w:t>
      </w:r>
    </w:p>
    <w:p>
      <w:pPr>
        <w:spacing w:after="60"/>
        <w:ind w:firstLine="567"/>
        <w:jc w:val="both"/>
      </w:pPr>
      <w:r>
        <w:rPr>
          <w:rFonts w:ascii="Arial" w:cs="Arial" w:eastAsia="Arial" w:hAnsi="Arial"/>
          <w:sz w:val="24"/>
          <w:szCs w:val="24"/>
        </w:rPr>
        <w:t xml:space="preserve">- оказание содействия внедрению новой технологии первичной обработки сырья, основанной на передовых опытах;</w:t>
      </w:r>
    </w:p>
    <w:p>
      <w:pPr>
        <w:spacing w:after="60"/>
        <w:ind w:firstLine="567"/>
        <w:jc w:val="both"/>
      </w:pPr>
      <w:r>
        <w:rPr>
          <w:rFonts w:ascii="Arial" w:cs="Arial" w:eastAsia="Arial" w:hAnsi="Arial"/>
          <w:sz w:val="24"/>
          <w:szCs w:val="24"/>
        </w:rPr>
        <w:t xml:space="preserve">- разработка Программы развития интенсивного садоводства с внедрением капельного орошения на 2023-2027 годы;</w:t>
      </w:r>
    </w:p>
    <w:p>
      <w:pPr>
        <w:spacing w:after="60"/>
        <w:ind w:firstLine="567"/>
        <w:jc w:val="both"/>
      </w:pPr>
      <w:r>
        <w:rPr>
          <w:rFonts w:ascii="Arial" w:cs="Arial" w:eastAsia="Arial" w:hAnsi="Arial"/>
          <w:sz w:val="24"/>
          <w:szCs w:val="24"/>
        </w:rPr>
        <w:t xml:space="preserve">- разработка нормативного правового акта об обеспечении низкопроцентной или беспроцентной ссуды фермерам или переработчикам на закупку оборудования для капельного орошения (5-7 лет).</w:t>
      </w:r>
    </w:p>
    <w:p>
      <w:pPr>
        <w:spacing w:after="60"/>
        <w:ind w:firstLine="567"/>
        <w:jc w:val="both"/>
      </w:pPr>
      <w:r>
        <w:rPr>
          <w:rFonts w:ascii="Arial" w:cs="Arial" w:eastAsia="Arial" w:hAnsi="Arial"/>
          <w:sz w:val="24"/>
          <w:szCs w:val="24"/>
        </w:rPr>
        <w:t xml:space="preserve">Задача 9. Создание логистических центров и оптово-распределительных центров для сбора фруктов и овощей.</w:t>
      </w:r>
    </w:p>
    <w:p>
      <w:pPr>
        <w:spacing w:after="60"/>
        <w:ind w:firstLine="567"/>
        <w:jc w:val="both"/>
      </w:pPr>
      <w:r>
        <w:rPr>
          <w:rFonts w:ascii="Arial" w:cs="Arial" w:eastAsia="Arial" w:hAnsi="Arial"/>
          <w:sz w:val="24"/>
          <w:szCs w:val="24"/>
        </w:rPr>
        <w:t xml:space="preserve">Данная задача будет решена выполнением следующих мер:</w:t>
      </w:r>
    </w:p>
    <w:p>
      <w:pPr>
        <w:spacing w:after="60"/>
        <w:ind w:firstLine="567"/>
        <w:jc w:val="both"/>
      </w:pPr>
      <w:r>
        <w:rPr>
          <w:rFonts w:ascii="Arial" w:cs="Arial" w:eastAsia="Arial" w:hAnsi="Arial"/>
          <w:sz w:val="24"/>
          <w:szCs w:val="24"/>
        </w:rPr>
        <w:t xml:space="preserve">- разработка Программы развития торгово-логистических центров на 2024-2028 годы;</w:t>
      </w:r>
    </w:p>
    <w:p>
      <w:pPr>
        <w:spacing w:after="60"/>
        <w:ind w:firstLine="567"/>
        <w:jc w:val="both"/>
      </w:pPr>
      <w:r>
        <w:rPr>
          <w:rFonts w:ascii="Arial" w:cs="Arial" w:eastAsia="Arial" w:hAnsi="Arial"/>
          <w:sz w:val="24"/>
          <w:szCs w:val="24"/>
        </w:rPr>
        <w:t xml:space="preserve">- завершение разработки ТЭО для строительства торгово-логистических центров и оптово-распределительных центров (далее - ТЛЦ и ОРЦ);</w:t>
      </w:r>
    </w:p>
    <w:p>
      <w:pPr>
        <w:spacing w:after="60"/>
        <w:ind w:firstLine="567"/>
        <w:jc w:val="both"/>
      </w:pPr>
      <w:r>
        <w:rPr>
          <w:rFonts w:ascii="Arial" w:cs="Arial" w:eastAsia="Arial" w:hAnsi="Arial"/>
          <w:sz w:val="24"/>
          <w:szCs w:val="24"/>
        </w:rPr>
        <w:t xml:space="preserve">- строительство ТЛЦ в Иссык-Кульской области за счет средств инвесторов;</w:t>
      </w:r>
    </w:p>
    <w:p>
      <w:pPr>
        <w:spacing w:after="60"/>
        <w:ind w:firstLine="567"/>
        <w:jc w:val="both"/>
      </w:pPr>
      <w:r>
        <w:rPr>
          <w:rFonts w:ascii="Arial" w:cs="Arial" w:eastAsia="Arial" w:hAnsi="Arial"/>
          <w:sz w:val="24"/>
          <w:szCs w:val="24"/>
        </w:rPr>
        <w:t xml:space="preserve">- внедрение системы складских расписок.</w:t>
      </w:r>
    </w:p>
    <w:p>
      <w:pPr>
        <w:spacing w:after="60"/>
        <w:ind w:firstLine="567"/>
        <w:jc w:val="both"/>
      </w:pPr>
      <w:r>
        <w:rPr>
          <w:rFonts w:ascii="Arial" w:cs="Arial" w:eastAsia="Arial" w:hAnsi="Arial"/>
          <w:sz w:val="24"/>
          <w:szCs w:val="24"/>
        </w:rPr>
        <w:t xml:space="preserve">Задача 10. Повышение уровня знаний участников плодоовощной ЦДС. Данная задача будет решена выполнением следующих мер:</w:t>
      </w:r>
    </w:p>
    <w:p>
      <w:pPr>
        <w:spacing w:after="60"/>
        <w:ind w:firstLine="567"/>
        <w:jc w:val="both"/>
      </w:pPr>
      <w:r>
        <w:rPr>
          <w:rFonts w:ascii="Arial" w:cs="Arial" w:eastAsia="Arial" w:hAnsi="Arial"/>
          <w:sz w:val="24"/>
          <w:szCs w:val="24"/>
        </w:rPr>
        <w:t xml:space="preserve">- проведение соответствующего обучения для каждой целевой группы;</w:t>
      </w:r>
    </w:p>
    <w:p>
      <w:pPr>
        <w:spacing w:after="60"/>
        <w:ind w:firstLine="567"/>
        <w:jc w:val="both"/>
      </w:pPr>
      <w:r>
        <w:rPr>
          <w:rFonts w:ascii="Arial" w:cs="Arial" w:eastAsia="Arial" w:hAnsi="Arial"/>
          <w:sz w:val="24"/>
          <w:szCs w:val="24"/>
        </w:rPr>
        <w:t xml:space="preserve">- обучение стандартам GLOBAL G.A.P., ISO 22000.</w:t>
      </w:r>
    </w:p>
    <w:p>
      <w:pPr>
        <w:spacing w:after="200" w:before="200"/>
        <w:jc w:val="center"/>
      </w:pPr>
      <w:r>
        <w:rPr>
          <w:rFonts w:ascii="Arial" w:cs="Arial" w:eastAsia="Arial" w:hAnsi="Arial"/>
          <w:b/>
          <w:bCs/>
          <w:sz w:val="32"/>
          <w:szCs w:val="32"/>
        </w:rPr>
        <w:t xml:space="preserve">Приоритет 4. Развитие агрегаторов сектора производства муки и хлебобулочных изделий с созданием кластера "Зерно"</w:t>
      </w:r>
    </w:p>
    <w:p>
      <w:pPr>
        <w:spacing w:after="60"/>
        <w:ind w:firstLine="567"/>
        <w:jc w:val="both"/>
      </w:pPr>
      <w:r>
        <w:rPr>
          <w:rFonts w:ascii="Arial" w:cs="Arial" w:eastAsia="Arial" w:hAnsi="Arial"/>
          <w:sz w:val="24"/>
          <w:szCs w:val="24"/>
        </w:rPr>
        <w:t xml:space="preserve">Задача 11. Развитие пищевой и перерабатывающей промышленности с созданием кластерных объединений в мукомольной отрасли и в сфере производства хлебобулочных изделий. Данная задача будет решена выполнением следующей меры:</w:t>
      </w:r>
    </w:p>
    <w:p>
      <w:pPr>
        <w:spacing w:after="60"/>
        <w:ind w:firstLine="567"/>
        <w:jc w:val="both"/>
      </w:pPr>
      <w:r>
        <w:rPr>
          <w:rFonts w:ascii="Arial" w:cs="Arial" w:eastAsia="Arial" w:hAnsi="Arial"/>
          <w:sz w:val="24"/>
          <w:szCs w:val="24"/>
        </w:rPr>
        <w:t xml:space="preserve">стимулирование увеличения посевных площадей зерна продовольственной пшеницы.</w:t>
      </w:r>
    </w:p>
    <w:p>
      <w:pPr>
        <w:spacing w:after="60"/>
        <w:ind w:firstLine="567"/>
        <w:jc w:val="both"/>
      </w:pPr>
      <w:r>
        <w:rPr>
          <w:rFonts w:ascii="Arial" w:cs="Arial" w:eastAsia="Arial" w:hAnsi="Arial"/>
          <w:sz w:val="24"/>
          <w:szCs w:val="24"/>
        </w:rPr>
        <w:t xml:space="preserve">Задача 12. Улучшение качества производимой муки и хлебобулочных изделий. Данная задача будет решена выполнением следующих мер:</w:t>
      </w:r>
    </w:p>
    <w:p>
      <w:pPr>
        <w:spacing w:after="60"/>
        <w:ind w:firstLine="567"/>
        <w:jc w:val="both"/>
      </w:pPr>
      <w:r>
        <w:rPr>
          <w:rFonts w:ascii="Arial" w:cs="Arial" w:eastAsia="Arial" w:hAnsi="Arial"/>
          <w:sz w:val="24"/>
          <w:szCs w:val="24"/>
        </w:rPr>
        <w:t xml:space="preserve">разработка механизмов стимулирования объединения фермеров и вхождение в мукомольный кластер.</w:t>
      </w:r>
    </w:p>
    <w:p>
      <w:pPr>
        <w:spacing w:after="60"/>
        <w:ind w:firstLine="567"/>
        <w:jc w:val="both"/>
      </w:pPr>
      <w:r>
        <w:rPr>
          <w:rFonts w:ascii="Arial" w:cs="Arial" w:eastAsia="Arial" w:hAnsi="Arial"/>
          <w:sz w:val="24"/>
          <w:szCs w:val="24"/>
        </w:rPr>
        <w:t xml:space="preserve">Задача 13. Обеспечение здоровья населения и улучшение качества жизни. Данная задача будет решена выполнением следующих мер:</w:t>
      </w:r>
    </w:p>
    <w:p>
      <w:pPr>
        <w:spacing w:after="60"/>
        <w:ind w:firstLine="567"/>
        <w:jc w:val="both"/>
      </w:pPr>
      <w:r>
        <w:rPr>
          <w:rFonts w:ascii="Arial" w:cs="Arial" w:eastAsia="Arial" w:hAnsi="Arial"/>
          <w:sz w:val="24"/>
          <w:szCs w:val="24"/>
        </w:rPr>
        <w:t xml:space="preserve">- проведение соответствующего обучения для каждой целевой группы;</w:t>
      </w:r>
    </w:p>
    <w:p>
      <w:pPr>
        <w:spacing w:after="60"/>
        <w:ind w:firstLine="567"/>
        <w:jc w:val="both"/>
      </w:pPr>
      <w:r>
        <w:rPr>
          <w:rFonts w:ascii="Arial" w:cs="Arial" w:eastAsia="Arial" w:hAnsi="Arial"/>
          <w:sz w:val="24"/>
          <w:szCs w:val="24"/>
        </w:rPr>
        <w:t xml:space="preserve">- проведение практического обучения операторов мукомольной и хлебопекарной отраслей в рамках условий, на основе системы НАССР и ISO 22000.</w:t>
      </w:r>
    </w:p>
    <w:p>
      <w:pPr>
        <w:spacing w:after="200" w:before="200"/>
        <w:jc w:val="center"/>
      </w:pPr>
      <w:r>
        <w:rPr>
          <w:rFonts w:ascii="Arial" w:cs="Arial" w:eastAsia="Arial" w:hAnsi="Arial"/>
          <w:b/>
          <w:bCs/>
          <w:sz w:val="32"/>
          <w:szCs w:val="32"/>
        </w:rPr>
        <w:t xml:space="preserve">Приоритет 5. Развитие агрегаторов пищевой и перерабатывающей промышленности с созданием кластера "Мед"</w:t>
      </w:r>
    </w:p>
    <w:p>
      <w:pPr>
        <w:spacing w:after="60"/>
        <w:ind w:firstLine="567"/>
        <w:jc w:val="both"/>
      </w:pPr>
      <w:r>
        <w:rPr>
          <w:rFonts w:ascii="Arial" w:cs="Arial" w:eastAsia="Arial" w:hAnsi="Arial"/>
          <w:sz w:val="24"/>
          <w:szCs w:val="24"/>
        </w:rPr>
        <w:t xml:space="preserve">Задача 14. Поддержка и усиление контроля за объектами пчеловодства. Данная задача будет решена выполнением следующей меры:</w:t>
      </w:r>
    </w:p>
    <w:p>
      <w:pPr>
        <w:spacing w:after="60"/>
        <w:ind w:firstLine="567"/>
        <w:jc w:val="both"/>
      </w:pPr>
      <w:r>
        <w:rPr>
          <w:rFonts w:ascii="Arial" w:cs="Arial" w:eastAsia="Arial" w:hAnsi="Arial"/>
          <w:sz w:val="24"/>
          <w:szCs w:val="24"/>
        </w:rPr>
        <w:t xml:space="preserve">- повышение ветеринарно-санитарного надзора за объектами пчеловодства;</w:t>
      </w:r>
    </w:p>
    <w:p>
      <w:pPr>
        <w:spacing w:after="60"/>
        <w:ind w:firstLine="567"/>
        <w:jc w:val="both"/>
      </w:pPr>
      <w:r>
        <w:rPr>
          <w:rFonts w:ascii="Arial" w:cs="Arial" w:eastAsia="Arial" w:hAnsi="Arial"/>
          <w:sz w:val="24"/>
          <w:szCs w:val="24"/>
        </w:rPr>
        <w:t xml:space="preserve">- предоставление ветеринарных услуг субъектам сферы пчеловодства.</w:t>
      </w:r>
    </w:p>
    <w:p>
      <w:pPr>
        <w:spacing w:after="60"/>
        <w:ind w:firstLine="567"/>
        <w:jc w:val="both"/>
      </w:pPr>
      <w:r>
        <w:rPr>
          <w:rFonts w:ascii="Arial" w:cs="Arial" w:eastAsia="Arial" w:hAnsi="Arial"/>
          <w:sz w:val="24"/>
          <w:szCs w:val="24"/>
        </w:rPr>
        <w:t xml:space="preserve">Задача 15. Внедрение системы пищевой безопасности и качества производимой пчелопродукции и организация селекционно-племенной работы в пчеловодстве. Данная задача будет решена выполнением следующих мер:</w:t>
      </w:r>
    </w:p>
    <w:p>
      <w:pPr>
        <w:spacing w:after="60"/>
        <w:ind w:firstLine="567"/>
        <w:jc w:val="both"/>
      </w:pPr>
      <w:r>
        <w:rPr>
          <w:rFonts w:ascii="Arial" w:cs="Arial" w:eastAsia="Arial" w:hAnsi="Arial"/>
          <w:sz w:val="24"/>
          <w:szCs w:val="24"/>
        </w:rPr>
        <w:t xml:space="preserve">- организация сертифицированных лабораторий, аккредитация по нормам международных стандартов;</w:t>
      </w:r>
    </w:p>
    <w:p>
      <w:pPr>
        <w:spacing w:after="60"/>
        <w:ind w:firstLine="567"/>
        <w:jc w:val="both"/>
      </w:pPr>
      <w:r>
        <w:rPr>
          <w:rFonts w:ascii="Arial" w:cs="Arial" w:eastAsia="Arial" w:hAnsi="Arial"/>
          <w:sz w:val="24"/>
          <w:szCs w:val="24"/>
        </w:rPr>
        <w:t xml:space="preserve">- организация племенных пасек и ведение селекционно-племенной работы;</w:t>
      </w:r>
    </w:p>
    <w:p>
      <w:pPr>
        <w:spacing w:after="60"/>
        <w:ind w:firstLine="567"/>
        <w:jc w:val="both"/>
      </w:pPr>
      <w:r>
        <w:rPr>
          <w:rFonts w:ascii="Arial" w:cs="Arial" w:eastAsia="Arial" w:hAnsi="Arial"/>
          <w:sz w:val="24"/>
          <w:szCs w:val="24"/>
        </w:rPr>
        <w:t xml:space="preserve">- обучение пчеловодству, повышение квалификации специалистов, менеджеров и ветеринарных врачей по пчеловодству.</w:t>
      </w:r>
    </w:p>
    <w:p>
      <w:pPr>
        <w:spacing w:after="200" w:before="200"/>
        <w:jc w:val="center"/>
      </w:pPr>
      <w:r>
        <w:rPr>
          <w:rFonts w:ascii="Arial" w:cs="Arial" w:eastAsia="Arial" w:hAnsi="Arial"/>
          <w:b/>
          <w:bCs/>
          <w:sz w:val="32"/>
          <w:szCs w:val="32"/>
        </w:rPr>
        <w:t xml:space="preserve">Приоритет 6. Развитие агрегаторов пищевой и перерабатывающей промышленности рыбного кластера</w:t>
      </w:r>
    </w:p>
    <w:p>
      <w:pPr>
        <w:spacing w:after="60"/>
        <w:ind w:firstLine="567"/>
        <w:jc w:val="both"/>
      </w:pPr>
      <w:r>
        <w:rPr>
          <w:rFonts w:ascii="Arial" w:cs="Arial" w:eastAsia="Arial" w:hAnsi="Arial"/>
          <w:sz w:val="24"/>
          <w:szCs w:val="24"/>
        </w:rPr>
        <w:t xml:space="preserve">Задача 16. Разработка и принятие нормативных правовых актов в сфере рыбного хозяйства. Данная задача будет решена выполнением следующей меры:</w:t>
      </w:r>
    </w:p>
    <w:p>
      <w:pPr>
        <w:spacing w:after="60"/>
        <w:ind w:firstLine="567"/>
        <w:jc w:val="both"/>
      </w:pPr>
      <w:r>
        <w:rPr>
          <w:rFonts w:ascii="Arial" w:cs="Arial" w:eastAsia="Arial" w:hAnsi="Arial"/>
          <w:sz w:val="24"/>
          <w:szCs w:val="24"/>
        </w:rPr>
        <w:t xml:space="preserve">- усовершенствование нормативного правового акта по развитию рыбного кластера.</w:t>
      </w:r>
    </w:p>
    <w:p>
      <w:pPr>
        <w:spacing w:after="60"/>
        <w:ind w:firstLine="567"/>
        <w:jc w:val="both"/>
      </w:pPr>
      <w:r>
        <w:rPr>
          <w:rFonts w:ascii="Arial" w:cs="Arial" w:eastAsia="Arial" w:hAnsi="Arial"/>
          <w:sz w:val="24"/>
          <w:szCs w:val="24"/>
        </w:rPr>
        <w:t xml:space="preserve">Задача 17. Ветеринарная безопасность в рыбных хозяйствах. Данная задача будет решена выполнением следующих мер:</w:t>
      </w:r>
    </w:p>
    <w:p>
      <w:pPr>
        <w:spacing w:after="60"/>
        <w:ind w:firstLine="567"/>
        <w:jc w:val="both"/>
      </w:pPr>
      <w:r>
        <w:rPr>
          <w:rFonts w:ascii="Arial" w:cs="Arial" w:eastAsia="Arial" w:hAnsi="Arial"/>
          <w:sz w:val="24"/>
          <w:szCs w:val="24"/>
        </w:rPr>
        <w:t xml:space="preserve">- создание ихтиопатологической лаборатории и специализированной передвижной экспресс-лаборатории по диагностике, профилактике и лечению заболеваний рыб;</w:t>
      </w:r>
    </w:p>
    <w:p>
      <w:pPr>
        <w:spacing w:after="60"/>
        <w:ind w:firstLine="567"/>
        <w:jc w:val="both"/>
      </w:pPr>
      <w:r>
        <w:rPr>
          <w:rFonts w:ascii="Arial" w:cs="Arial" w:eastAsia="Arial" w:hAnsi="Arial"/>
          <w:sz w:val="24"/>
          <w:szCs w:val="24"/>
        </w:rPr>
        <w:t xml:space="preserve">- повышение ветеринарно-санитарного надзора за объектами рыбоводства.</w:t>
      </w:r>
    </w:p>
    <w:p>
      <w:pPr>
        <w:spacing w:after="60"/>
        <w:ind w:firstLine="567"/>
        <w:jc w:val="both"/>
      </w:pPr>
      <w:r>
        <w:rPr>
          <w:rFonts w:ascii="Arial" w:cs="Arial" w:eastAsia="Arial" w:hAnsi="Arial"/>
          <w:sz w:val="24"/>
          <w:szCs w:val="24"/>
        </w:rPr>
        <w:t xml:space="preserve">Задача 18. Улучшение качества переработки производимых рыбной продукции. Данная задача будет решена выполнением следующей меры:</w:t>
      </w:r>
    </w:p>
    <w:p>
      <w:pPr>
        <w:spacing w:after="60"/>
        <w:ind w:firstLine="567"/>
        <w:jc w:val="both"/>
      </w:pPr>
      <w:r>
        <w:rPr>
          <w:rFonts w:ascii="Arial" w:cs="Arial" w:eastAsia="Arial" w:hAnsi="Arial"/>
          <w:sz w:val="24"/>
          <w:szCs w:val="24"/>
        </w:rPr>
        <w:t xml:space="preserve">- проведение практического обучения операторов предприятий рыбной отрасли относительно применения стандартов НАССР и ISO 22000.</w:t>
      </w:r>
    </w:p>
    <w:p>
      <w:pPr>
        <w:spacing w:after="60"/>
        <w:ind w:firstLine="567"/>
        <w:jc w:val="both"/>
      </w:pPr>
      <w:r>
        <w:rPr>
          <w:rFonts w:ascii="Arial" w:cs="Arial" w:eastAsia="Arial" w:hAnsi="Arial"/>
          <w:sz w:val="24"/>
          <w:szCs w:val="24"/>
        </w:rPr>
        <w:t xml:space="preserve">Задача 19. Повышение уровня знаний участников ЦДС в рыбном секторе переработки. Данная задача будет решена выполнением следующей меры:</w:t>
      </w:r>
    </w:p>
    <w:p>
      <w:pPr>
        <w:spacing w:after="60"/>
        <w:ind w:firstLine="567"/>
        <w:jc w:val="both"/>
      </w:pPr>
      <w:r>
        <w:rPr>
          <w:rFonts w:ascii="Arial" w:cs="Arial" w:eastAsia="Arial" w:hAnsi="Arial"/>
          <w:sz w:val="24"/>
          <w:szCs w:val="24"/>
        </w:rPr>
        <w:t xml:space="preserve">проведение обучения по ЦДС с каждой целевой группой.</w:t>
      </w:r>
    </w:p>
    <w:p>
      <w:pPr>
        <w:spacing w:after="60"/>
        <w:ind w:firstLine="567"/>
        <w:jc w:val="both"/>
      </w:pPr>
      <w:r>
        <w:rPr>
          <w:rFonts w:ascii="Arial" w:cs="Arial" w:eastAsia="Arial" w:hAnsi="Arial"/>
          <w:sz w:val="24"/>
          <w:szCs w:val="24"/>
        </w:rPr>
        <w:t xml:space="preserve">Задача 20. Развитие перерабатывающей промышленности в регионе. Данная задача будет решена выполнением следующей меры:</w:t>
      </w:r>
    </w:p>
    <w:p>
      <w:pPr>
        <w:spacing w:after="60"/>
        <w:ind w:firstLine="567"/>
        <w:jc w:val="both"/>
      </w:pPr>
      <w:r>
        <w:rPr>
          <w:rFonts w:ascii="Arial" w:cs="Arial" w:eastAsia="Arial" w:hAnsi="Arial"/>
          <w:sz w:val="24"/>
          <w:szCs w:val="24"/>
        </w:rPr>
        <w:t xml:space="preserve">создание логистического центра в Джалал-Абадской, Чуйской областях с целью организации экспорта рыбы и рыбной продукции в ассортименте.</w:t>
      </w:r>
    </w:p>
    <w:p>
      <w:pPr>
        <w:spacing w:after="200" w:before="200"/>
        <w:jc w:val="center"/>
      </w:pPr>
      <w:r>
        <w:rPr>
          <w:rFonts w:ascii="Arial" w:cs="Arial" w:eastAsia="Arial" w:hAnsi="Arial"/>
          <w:b/>
          <w:bCs/>
          <w:sz w:val="32"/>
          <w:szCs w:val="32"/>
        </w:rPr>
        <w:t xml:space="preserve">Приоритет 7. Развитие агроперерабатывающего сектора</w:t>
      </w:r>
    </w:p>
    <w:p>
      <w:pPr>
        <w:spacing w:after="60"/>
        <w:ind w:firstLine="567"/>
        <w:jc w:val="both"/>
      </w:pPr>
      <w:r>
        <w:rPr>
          <w:rFonts w:ascii="Arial" w:cs="Arial" w:eastAsia="Arial" w:hAnsi="Arial"/>
          <w:sz w:val="24"/>
          <w:szCs w:val="24"/>
        </w:rPr>
        <w:t xml:space="preserve">Задача 21. Государственная поддержка развития сектора агропереработки. Данная задача будет решена выполнением следующей меры:</w:t>
      </w:r>
    </w:p>
    <w:p>
      <w:pPr>
        <w:spacing w:after="60"/>
        <w:ind w:firstLine="567"/>
        <w:jc w:val="both"/>
      </w:pPr>
      <w:r>
        <w:rPr>
          <w:rFonts w:ascii="Arial" w:cs="Arial" w:eastAsia="Arial" w:hAnsi="Arial"/>
          <w:sz w:val="24"/>
          <w:szCs w:val="24"/>
        </w:rPr>
        <w:t xml:space="preserve">- проведение переговоров с донорами и коммерческими банками относительно открытия новой кредитной линии для перерабатывающих компаний. Исследование возможности открытия новой кредитной линии на средства коммерческих банков и новой кредитной линии для агроперерабатывающих компаний.</w:t>
      </w:r>
    </w:p>
    <w:p>
      <w:pPr>
        <w:spacing w:after="60"/>
        <w:ind w:firstLine="567"/>
        <w:jc w:val="both"/>
      </w:pPr>
      <w:r>
        <w:rPr>
          <w:rFonts w:ascii="Arial" w:cs="Arial" w:eastAsia="Arial" w:hAnsi="Arial"/>
          <w:sz w:val="24"/>
          <w:szCs w:val="24"/>
        </w:rPr>
        <w:t xml:space="preserve">Задача 22. Развитие пищевой и перерабатывающей промышленности в регионах. Данная задача будет решена выполнением следующих мер:</w:t>
      </w:r>
    </w:p>
    <w:p>
      <w:pPr>
        <w:spacing w:after="60"/>
        <w:ind w:firstLine="567"/>
        <w:jc w:val="both"/>
      </w:pPr>
      <w:r>
        <w:rPr>
          <w:rFonts w:ascii="Arial" w:cs="Arial" w:eastAsia="Arial" w:hAnsi="Arial"/>
          <w:sz w:val="24"/>
          <w:szCs w:val="24"/>
        </w:rPr>
        <w:t xml:space="preserve">- создание 2 логистических центров в Баткенской области с целью организации экспорта и реэкспорта сельскохозяйственной продукции;</w:t>
      </w:r>
    </w:p>
    <w:p>
      <w:pPr>
        <w:spacing w:after="60"/>
        <w:ind w:firstLine="567"/>
        <w:jc w:val="both"/>
      </w:pPr>
      <w:r>
        <w:rPr>
          <w:rFonts w:ascii="Arial" w:cs="Arial" w:eastAsia="Arial" w:hAnsi="Arial"/>
          <w:sz w:val="24"/>
          <w:szCs w:val="24"/>
        </w:rPr>
        <w:t xml:space="preserve">- создание кластера по абрикосу в Баткенской области с целевым выделением 5-10 тыс. га новых земель и обеспечением водоснабжения на территории Баткенской области;</w:t>
      </w:r>
    </w:p>
    <w:p>
      <w:pPr>
        <w:spacing w:after="60"/>
        <w:ind w:firstLine="567"/>
        <w:jc w:val="both"/>
      </w:pPr>
      <w:r>
        <w:rPr>
          <w:rFonts w:ascii="Arial" w:cs="Arial" w:eastAsia="Arial" w:hAnsi="Arial"/>
          <w:sz w:val="24"/>
          <w:szCs w:val="24"/>
        </w:rPr>
        <w:t xml:space="preserve">- освоение 50 тыс. га пустующих каменистых угодий под культивирование и развитие фисташковых деревьев на территории Баткенской области;</w:t>
      </w:r>
    </w:p>
    <w:p>
      <w:pPr>
        <w:spacing w:after="60"/>
        <w:ind w:firstLine="567"/>
        <w:jc w:val="both"/>
      </w:pPr>
      <w:r>
        <w:rPr>
          <w:rFonts w:ascii="Arial" w:cs="Arial" w:eastAsia="Arial" w:hAnsi="Arial"/>
          <w:sz w:val="24"/>
          <w:szCs w:val="24"/>
        </w:rPr>
        <w:t xml:space="preserve">- создание не менее 5 ЦДС - регионального кластера по переработке мяса и молока в Нарынской области;</w:t>
      </w:r>
    </w:p>
    <w:p>
      <w:pPr>
        <w:spacing w:after="60"/>
        <w:ind w:firstLine="567"/>
        <w:jc w:val="both"/>
      </w:pPr>
      <w:r>
        <w:rPr>
          <w:rFonts w:ascii="Arial" w:cs="Arial" w:eastAsia="Arial" w:hAnsi="Arial"/>
          <w:sz w:val="24"/>
          <w:szCs w:val="24"/>
        </w:rPr>
        <w:t xml:space="preserve">- строительство откормочного цеха в Нарынской области;</w:t>
      </w:r>
    </w:p>
    <w:p>
      <w:pPr>
        <w:spacing w:after="60"/>
        <w:ind w:firstLine="567"/>
        <w:jc w:val="both"/>
      </w:pPr>
      <w:r>
        <w:rPr>
          <w:rFonts w:ascii="Arial" w:cs="Arial" w:eastAsia="Arial" w:hAnsi="Arial"/>
          <w:sz w:val="24"/>
          <w:szCs w:val="24"/>
        </w:rPr>
        <w:t xml:space="preserve">- строительство убойного цеха в Джумгальском районе;</w:t>
      </w:r>
    </w:p>
    <w:p>
      <w:pPr>
        <w:spacing w:after="60"/>
        <w:ind w:firstLine="567"/>
        <w:jc w:val="both"/>
      </w:pPr>
      <w:r>
        <w:rPr>
          <w:rFonts w:ascii="Arial" w:cs="Arial" w:eastAsia="Arial" w:hAnsi="Arial"/>
          <w:sz w:val="24"/>
          <w:szCs w:val="24"/>
        </w:rPr>
        <w:t xml:space="preserve">- строительство логистического центра в Ат-Башинском районе;</w:t>
      </w:r>
    </w:p>
    <w:p>
      <w:pPr>
        <w:spacing w:after="60"/>
        <w:ind w:firstLine="567"/>
        <w:jc w:val="both"/>
      </w:pPr>
      <w:r>
        <w:rPr>
          <w:rFonts w:ascii="Arial" w:cs="Arial" w:eastAsia="Arial" w:hAnsi="Arial"/>
          <w:sz w:val="24"/>
          <w:szCs w:val="24"/>
        </w:rPr>
        <w:t xml:space="preserve">- строительство не менее 3 мелкотоварных фабрик;</w:t>
      </w:r>
    </w:p>
    <w:p>
      <w:pPr>
        <w:spacing w:after="60"/>
        <w:ind w:firstLine="567"/>
        <w:jc w:val="both"/>
      </w:pPr>
      <w:r>
        <w:rPr>
          <w:rFonts w:ascii="Arial" w:cs="Arial" w:eastAsia="Arial" w:hAnsi="Arial"/>
          <w:sz w:val="24"/>
          <w:szCs w:val="24"/>
        </w:rPr>
        <w:t xml:space="preserve">- создание предприятия по переработке фруктов и овощей в Иссык-Кульской области;</w:t>
      </w:r>
    </w:p>
    <w:p>
      <w:pPr>
        <w:spacing w:after="60"/>
        <w:ind w:firstLine="567"/>
        <w:jc w:val="both"/>
      </w:pPr>
      <w:r>
        <w:rPr>
          <w:rFonts w:ascii="Arial" w:cs="Arial" w:eastAsia="Arial" w:hAnsi="Arial"/>
          <w:sz w:val="24"/>
          <w:szCs w:val="24"/>
        </w:rPr>
        <w:t xml:space="preserve">- создание откормочного цеха в Иссык-Кульской области;</w:t>
      </w:r>
    </w:p>
    <w:p>
      <w:pPr>
        <w:spacing w:after="60"/>
        <w:ind w:firstLine="567"/>
        <w:jc w:val="both"/>
      </w:pPr>
      <w:r>
        <w:rPr>
          <w:rFonts w:ascii="Arial" w:cs="Arial" w:eastAsia="Arial" w:hAnsi="Arial"/>
          <w:sz w:val="24"/>
          <w:szCs w:val="24"/>
        </w:rPr>
        <w:t xml:space="preserve">- создание не менее трех МТФ;</w:t>
      </w:r>
    </w:p>
    <w:p>
      <w:pPr>
        <w:spacing w:after="60"/>
        <w:ind w:firstLine="567"/>
        <w:jc w:val="both"/>
      </w:pPr>
      <w:r>
        <w:rPr>
          <w:rFonts w:ascii="Arial" w:cs="Arial" w:eastAsia="Arial" w:hAnsi="Arial"/>
          <w:sz w:val="24"/>
          <w:szCs w:val="24"/>
        </w:rPr>
        <w:t xml:space="preserve">- оказание содействия предприятиям по переработке мяса и молока;</w:t>
      </w:r>
    </w:p>
    <w:p>
      <w:pPr>
        <w:spacing w:after="60"/>
        <w:ind w:firstLine="567"/>
        <w:jc w:val="both"/>
      </w:pPr>
      <w:r>
        <w:rPr>
          <w:rFonts w:ascii="Arial" w:cs="Arial" w:eastAsia="Arial" w:hAnsi="Arial"/>
          <w:sz w:val="24"/>
          <w:szCs w:val="24"/>
        </w:rPr>
        <w:t xml:space="preserve">- строительство логистического центра в Иссык-Кульской области;</w:t>
      </w:r>
    </w:p>
    <w:p>
      <w:pPr>
        <w:spacing w:after="60"/>
        <w:ind w:firstLine="567"/>
        <w:jc w:val="both"/>
      </w:pPr>
      <w:r>
        <w:rPr>
          <w:rFonts w:ascii="Arial" w:cs="Arial" w:eastAsia="Arial" w:hAnsi="Arial"/>
          <w:sz w:val="24"/>
          <w:szCs w:val="24"/>
        </w:rPr>
        <w:t xml:space="preserve">- создание цеха по переработке картофеля и абрикоса;</w:t>
      </w:r>
    </w:p>
    <w:p>
      <w:pPr>
        <w:spacing w:after="60"/>
        <w:ind w:firstLine="567"/>
        <w:jc w:val="both"/>
      </w:pPr>
      <w:r>
        <w:rPr>
          <w:rFonts w:ascii="Arial" w:cs="Arial" w:eastAsia="Arial" w:hAnsi="Arial"/>
          <w:sz w:val="24"/>
          <w:szCs w:val="24"/>
        </w:rPr>
        <w:t xml:space="preserve">- образование сахарного, молочного, мясного кластеров, а также кластера растительного масла в Чуйской области;</w:t>
      </w:r>
    </w:p>
    <w:p>
      <w:pPr>
        <w:spacing w:after="60"/>
        <w:ind w:firstLine="567"/>
        <w:jc w:val="both"/>
      </w:pPr>
      <w:r>
        <w:rPr>
          <w:rFonts w:ascii="Arial" w:cs="Arial" w:eastAsia="Arial" w:hAnsi="Arial"/>
          <w:sz w:val="24"/>
          <w:szCs w:val="24"/>
        </w:rPr>
        <w:t xml:space="preserve">- строительство логистического центра и предприятий по переработке сельскохозяйственных культур;</w:t>
      </w:r>
    </w:p>
    <w:p>
      <w:pPr>
        <w:spacing w:after="60"/>
        <w:ind w:firstLine="567"/>
        <w:jc w:val="both"/>
      </w:pPr>
      <w:r>
        <w:rPr>
          <w:rFonts w:ascii="Arial" w:cs="Arial" w:eastAsia="Arial" w:hAnsi="Arial"/>
          <w:sz w:val="24"/>
          <w:szCs w:val="24"/>
        </w:rPr>
        <w:t xml:space="preserve">- обеспечение продвижения новых технологий и инновационных производственных проектов и определение эффективных видов деятельности по привлечению инвестиций в развитие пищевой и перерабатывающей отрасли.</w:t>
      </w:r>
    </w:p>
    <w:p>
      <w:pPr>
        <w:spacing w:after="60"/>
        <w:ind w:firstLine="567"/>
        <w:jc w:val="both"/>
      </w:pPr>
      <w:r>
        <w:rPr>
          <w:rFonts w:ascii="Arial" w:cs="Arial" w:eastAsia="Arial" w:hAnsi="Arial"/>
          <w:sz w:val="24"/>
          <w:szCs w:val="24"/>
        </w:rPr>
        <w:t xml:space="preserve">Задача 23. Содействие предприятиям пищевой и перерабатывающей промышленности в осуществлении системы самоконтроля, таких как НАССР. Данная задача будет решена выполнением следующей меры:</w:t>
      </w:r>
    </w:p>
    <w:p>
      <w:pPr>
        <w:spacing w:after="60"/>
        <w:ind w:firstLine="567"/>
        <w:jc w:val="both"/>
      </w:pPr>
      <w:r>
        <w:rPr>
          <w:rFonts w:ascii="Arial" w:cs="Arial" w:eastAsia="Arial" w:hAnsi="Arial"/>
          <w:sz w:val="24"/>
          <w:szCs w:val="24"/>
        </w:rPr>
        <w:t xml:space="preserve">оказание содействия предприятиям пищевой индустрии во внедрении систем НАССР.</w:t>
      </w:r>
    </w:p>
    <w:p>
      <w:pPr>
        <w:spacing w:after="60"/>
        <w:ind w:firstLine="567"/>
        <w:jc w:val="both"/>
      </w:pPr>
      <w:r>
        <w:rPr>
          <w:rFonts w:ascii="Arial" w:cs="Arial" w:eastAsia="Arial" w:hAnsi="Arial"/>
          <w:sz w:val="24"/>
          <w:szCs w:val="24"/>
        </w:rPr>
        <w:t xml:space="preserve">Дооснащение необходимым оборудованием испытательных лабораторий:</w:t>
      </w:r>
    </w:p>
    <w:p>
      <w:pPr>
        <w:spacing w:after="60"/>
        <w:ind w:firstLine="567"/>
        <w:jc w:val="both"/>
      </w:pPr>
      <w:r>
        <w:rPr>
          <w:rFonts w:ascii="Arial" w:cs="Arial" w:eastAsia="Arial" w:hAnsi="Arial"/>
          <w:sz w:val="24"/>
          <w:szCs w:val="24"/>
        </w:rPr>
        <w:t xml:space="preserve">- республиканского центра ветеринарной диагностики и экспертизы;</w:t>
      </w:r>
    </w:p>
    <w:p>
      <w:pPr>
        <w:spacing w:after="60"/>
        <w:ind w:firstLine="567"/>
        <w:jc w:val="both"/>
      </w:pPr>
      <w:r>
        <w:rPr>
          <w:rFonts w:ascii="Arial" w:cs="Arial" w:eastAsia="Arial" w:hAnsi="Arial"/>
          <w:sz w:val="24"/>
          <w:szCs w:val="24"/>
        </w:rPr>
        <w:t xml:space="preserve">- Ошского зонального центра ветеринарной диагностики и экспертизы.</w:t>
      </w:r>
    </w:p>
    <w:p>
      <w:pPr>
        <w:spacing w:after="60"/>
        <w:ind w:firstLine="567"/>
        <w:jc w:val="both"/>
      </w:pPr>
      <w:r>
        <w:rPr>
          <w:rFonts w:ascii="Arial" w:cs="Arial" w:eastAsia="Arial" w:hAnsi="Arial"/>
          <w:sz w:val="24"/>
          <w:szCs w:val="24"/>
        </w:rPr>
        <w:t xml:space="preserve">Задача 24. Обеспечение маркетинга и сбыта пищевой и перерабатывающей продукции. Данная задача будет решена выполнением следующей меры:</w:t>
      </w:r>
    </w:p>
    <w:p>
      <w:pPr>
        <w:spacing w:after="60"/>
        <w:ind w:firstLine="567"/>
        <w:jc w:val="both"/>
      </w:pPr>
      <w:r>
        <w:rPr>
          <w:rFonts w:ascii="Arial" w:cs="Arial" w:eastAsia="Arial" w:hAnsi="Arial"/>
          <w:sz w:val="24"/>
          <w:szCs w:val="24"/>
        </w:rPr>
        <w:t xml:space="preserve">создание зеленого списка кыргызских экспортеров "Сонун" с целью получения полного ускоренного спектра государственных экспортных услуг.</w:t>
      </w:r>
    </w:p>
    <w:p>
      <w:pPr>
        <w:spacing w:after="60"/>
        <w:ind w:firstLine="567"/>
        <w:jc w:val="both"/>
      </w:pPr>
      <w:r>
        <w:rPr>
          <w:rFonts w:ascii="Arial" w:cs="Arial" w:eastAsia="Arial" w:hAnsi="Arial"/>
          <w:sz w:val="24"/>
          <w:szCs w:val="24"/>
        </w:rPr>
        <w:t xml:space="preserve">Задача 25. Улучшение маркетинга и сбыта сельскохозяйственной продукции. Данная задача будет решена выполнением следующих мер:</w:t>
      </w:r>
    </w:p>
    <w:p>
      <w:pPr>
        <w:spacing w:after="60"/>
        <w:ind w:firstLine="567"/>
        <w:jc w:val="both"/>
      </w:pPr>
      <w:r>
        <w:rPr>
          <w:rFonts w:ascii="Arial" w:cs="Arial" w:eastAsia="Arial" w:hAnsi="Arial"/>
          <w:sz w:val="24"/>
          <w:szCs w:val="24"/>
        </w:rPr>
        <w:t xml:space="preserve">- увеличение объемов пищевых продуктов на полках розничных сетей страны;</w:t>
      </w:r>
    </w:p>
    <w:p>
      <w:pPr>
        <w:spacing w:after="60"/>
        <w:ind w:firstLine="567"/>
        <w:jc w:val="both"/>
      </w:pPr>
      <w:r>
        <w:rPr>
          <w:rFonts w:ascii="Arial" w:cs="Arial" w:eastAsia="Arial" w:hAnsi="Arial"/>
          <w:sz w:val="24"/>
          <w:szCs w:val="24"/>
        </w:rPr>
        <w:t xml:space="preserve">- увеличение ассортимента пищевых продуктов на полках розничных сетей страны;</w:t>
      </w:r>
    </w:p>
    <w:p>
      <w:pPr>
        <w:spacing w:after="60"/>
        <w:ind w:firstLine="567"/>
        <w:jc w:val="both"/>
      </w:pPr>
      <w:r>
        <w:rPr>
          <w:rFonts w:ascii="Arial" w:cs="Arial" w:eastAsia="Arial" w:hAnsi="Arial"/>
          <w:sz w:val="24"/>
          <w:szCs w:val="24"/>
        </w:rPr>
        <w:t xml:space="preserve">- организация в республике сельскохозяйственных ярмарок.</w:t>
      </w:r>
    </w:p>
    <w:p>
      <w:pPr>
        <w:spacing w:after="60"/>
        <w:ind w:firstLine="567"/>
        <w:jc w:val="both"/>
      </w:pPr>
      <w:r>
        <w:rPr>
          <w:rFonts w:ascii="Arial" w:cs="Arial" w:eastAsia="Arial" w:hAnsi="Arial"/>
          <w:sz w:val="24"/>
          <w:szCs w:val="24"/>
        </w:rPr>
        <w:t xml:space="preserve">Задача 26. Создание онлайн-площадки для торговли сельскохозяйственными и пищевыми продуктами. Данная подзадача будет решена выполнением следующих мер:</w:t>
      </w:r>
    </w:p>
    <w:p>
      <w:pPr>
        <w:spacing w:after="60"/>
        <w:ind w:firstLine="567"/>
        <w:jc w:val="both"/>
      </w:pPr>
      <w:r>
        <w:rPr>
          <w:rFonts w:ascii="Arial" w:cs="Arial" w:eastAsia="Arial" w:hAnsi="Arial"/>
          <w:sz w:val="24"/>
          <w:szCs w:val="24"/>
        </w:rPr>
        <w:t xml:space="preserve">- разработка онлайн-площадки с мобильным приложением для торговли сельскохозяйственными продуктами или развитие в рамках существующих платформ;</w:t>
      </w:r>
    </w:p>
    <w:p>
      <w:pPr>
        <w:spacing w:after="60"/>
        <w:ind w:firstLine="567"/>
        <w:jc w:val="both"/>
      </w:pPr>
      <w:r>
        <w:rPr>
          <w:rFonts w:ascii="Arial" w:cs="Arial" w:eastAsia="Arial" w:hAnsi="Arial"/>
          <w:sz w:val="24"/>
          <w:szCs w:val="24"/>
        </w:rPr>
        <w:t xml:space="preserve">- разработка и развитие онлайн-площадки по складским распискам;</w:t>
      </w:r>
    </w:p>
    <w:p>
      <w:pPr>
        <w:spacing w:after="60"/>
        <w:ind w:firstLine="567"/>
        <w:jc w:val="both"/>
      </w:pPr>
      <w:r>
        <w:rPr>
          <w:rFonts w:ascii="Arial" w:cs="Arial" w:eastAsia="Arial" w:hAnsi="Arial"/>
          <w:sz w:val="24"/>
          <w:szCs w:val="24"/>
        </w:rPr>
        <w:t xml:space="preserve">- разработка и развитие онлайн-площадки по садоводству и реализации плодоовощных культур.</w:t>
      </w:r>
    </w:p>
    <w:p>
      <w:pPr>
        <w:spacing w:after="60"/>
        <w:ind w:firstLine="567"/>
        <w:jc w:val="both"/>
      </w:pPr>
      <w:r>
        <w:rPr>
          <w:rFonts w:ascii="Arial" w:cs="Arial" w:eastAsia="Arial" w:hAnsi="Arial"/>
          <w:sz w:val="24"/>
          <w:szCs w:val="24"/>
        </w:rPr>
        <w:t xml:space="preserve">Задача 27. Увеличение конкурентоспособности отечественных товаров на внешнем рынке. Данная задача будет решена выполнением следующих мер:</w:t>
      </w:r>
    </w:p>
    <w:p>
      <w:pPr>
        <w:spacing w:after="60"/>
        <w:ind w:firstLine="567"/>
        <w:jc w:val="both"/>
      </w:pPr>
      <w:r>
        <w:rPr>
          <w:rFonts w:ascii="Arial" w:cs="Arial" w:eastAsia="Arial" w:hAnsi="Arial"/>
          <w:sz w:val="24"/>
          <w:szCs w:val="24"/>
        </w:rPr>
        <w:t xml:space="preserve">- разработка проектов по развитию экспорта на 2023-2027 годы;</w:t>
      </w:r>
    </w:p>
    <w:p>
      <w:pPr>
        <w:spacing w:after="60"/>
        <w:ind w:firstLine="567"/>
        <w:jc w:val="both"/>
      </w:pPr>
      <w:r>
        <w:rPr>
          <w:rFonts w:ascii="Arial" w:cs="Arial" w:eastAsia="Arial" w:hAnsi="Arial"/>
          <w:sz w:val="24"/>
          <w:szCs w:val="24"/>
        </w:rPr>
        <w:t xml:space="preserve">- создание эффективного специализированного государственного института по развитию экспорта;</w:t>
      </w:r>
    </w:p>
    <w:p>
      <w:pPr>
        <w:spacing w:after="60"/>
        <w:ind w:firstLine="567"/>
        <w:jc w:val="both"/>
      </w:pPr>
      <w:r>
        <w:rPr>
          <w:rFonts w:ascii="Arial" w:cs="Arial" w:eastAsia="Arial" w:hAnsi="Arial"/>
          <w:sz w:val="24"/>
          <w:szCs w:val="24"/>
        </w:rPr>
        <w:t xml:space="preserve">- проведение исследования традиционных и новых рынков сбыта для пищевой продукции;</w:t>
      </w:r>
    </w:p>
    <w:p>
      <w:pPr>
        <w:spacing w:after="60"/>
        <w:ind w:firstLine="567"/>
        <w:jc w:val="both"/>
      </w:pPr>
      <w:r>
        <w:rPr>
          <w:rFonts w:ascii="Arial" w:cs="Arial" w:eastAsia="Arial" w:hAnsi="Arial"/>
          <w:sz w:val="24"/>
          <w:szCs w:val="24"/>
        </w:rPr>
        <w:t xml:space="preserve">- создание условия для повышения международной узнаваемости продукции "Сделано в Кыргызстане".</w:t>
      </w:r>
    </w:p>
    <w:p>
      <w:pPr>
        <w:spacing w:after="200" w:before="200"/>
        <w:jc w:val="center"/>
      </w:pPr>
      <w:r>
        <w:rPr>
          <w:rFonts w:ascii="Arial" w:cs="Arial" w:eastAsia="Arial" w:hAnsi="Arial"/>
          <w:b/>
          <w:bCs/>
          <w:sz w:val="32"/>
          <w:szCs w:val="32"/>
        </w:rPr>
        <w:t xml:space="preserve">Приоритет 8. Развитие производства органической продукции</w:t>
      </w:r>
    </w:p>
    <w:p>
      <w:pPr>
        <w:spacing w:after="60"/>
        <w:ind w:firstLine="567"/>
        <w:jc w:val="both"/>
      </w:pPr>
      <w:r>
        <w:rPr>
          <w:rFonts w:ascii="Arial" w:cs="Arial" w:eastAsia="Arial" w:hAnsi="Arial"/>
          <w:sz w:val="24"/>
          <w:szCs w:val="24"/>
        </w:rPr>
        <w:t xml:space="preserve">Задача 28. Поддержка производства органической сельскохозяйственной продукции, внедрение и развитие систем сертификации. Данная задача будет решена выполнением следующих мер:</w:t>
      </w:r>
    </w:p>
    <w:p>
      <w:pPr>
        <w:spacing w:after="60"/>
        <w:ind w:firstLine="567"/>
        <w:jc w:val="both"/>
      </w:pPr>
      <w:r>
        <w:rPr>
          <w:rFonts w:ascii="Arial" w:cs="Arial" w:eastAsia="Arial" w:hAnsi="Arial"/>
          <w:sz w:val="24"/>
          <w:szCs w:val="24"/>
        </w:rPr>
        <w:t xml:space="preserve">- содействие в организации органа сертификации органического производства и аккредитация органа по международному стандарту;</w:t>
      </w:r>
    </w:p>
    <w:p>
      <w:pPr>
        <w:spacing w:after="60"/>
        <w:ind w:firstLine="567"/>
        <w:jc w:val="both"/>
      </w:pPr>
      <w:r>
        <w:rPr>
          <w:rFonts w:ascii="Arial" w:cs="Arial" w:eastAsia="Arial" w:hAnsi="Arial"/>
          <w:sz w:val="24"/>
          <w:szCs w:val="24"/>
        </w:rPr>
        <w:t xml:space="preserve">- создание четырех логистических центров органической продукции с соответствующими хранилищами для экспорта органической продукции.</w:t>
      </w:r>
    </w:p>
    <w:p>
      <w:pPr>
        <w:spacing w:after="60"/>
        <w:ind w:firstLine="567"/>
        <w:jc w:val="both"/>
      </w:pPr>
      <w:r>
        <w:rPr>
          <w:rFonts w:ascii="Arial" w:cs="Arial" w:eastAsia="Arial" w:hAnsi="Arial"/>
          <w:sz w:val="24"/>
          <w:szCs w:val="24"/>
        </w:rPr>
        <w:t xml:space="preserve">Задача 29. Обеспечение благоприятных экономических условий для производства органической продукции на развитие ЦДС. Данная задача будет решена выполнением следующих мер:</w:t>
      </w:r>
    </w:p>
    <w:p>
      <w:pPr>
        <w:spacing w:after="60"/>
        <w:ind w:firstLine="567"/>
        <w:jc w:val="both"/>
      </w:pPr>
      <w:r>
        <w:rPr>
          <w:rFonts w:ascii="Arial" w:cs="Arial" w:eastAsia="Arial" w:hAnsi="Arial"/>
          <w:sz w:val="24"/>
          <w:szCs w:val="24"/>
        </w:rPr>
        <w:t xml:space="preserve">- обеспечение фермеров безопасными средствами защиты растений и органоминеральными удобрениями;</w:t>
      </w:r>
    </w:p>
    <w:p>
      <w:pPr>
        <w:spacing w:after="60"/>
        <w:ind w:firstLine="567"/>
        <w:jc w:val="both"/>
      </w:pPr>
      <w:r>
        <w:rPr>
          <w:rFonts w:ascii="Arial" w:cs="Arial" w:eastAsia="Arial" w:hAnsi="Arial"/>
          <w:sz w:val="24"/>
          <w:szCs w:val="24"/>
        </w:rPr>
        <w:t xml:space="preserve">- организация 4 семеноводческих фермерских хозяйств для выращивания органических семян;</w:t>
      </w:r>
    </w:p>
    <w:p>
      <w:pPr>
        <w:spacing w:after="60"/>
        <w:ind w:firstLine="567"/>
        <w:jc w:val="both"/>
      </w:pPr>
      <w:r>
        <w:rPr>
          <w:rFonts w:ascii="Arial" w:cs="Arial" w:eastAsia="Arial" w:hAnsi="Arial"/>
          <w:sz w:val="24"/>
          <w:szCs w:val="24"/>
        </w:rPr>
        <w:t xml:space="preserve">- переподготовка кадров, работающих в производстве биологических средств защиты растений, органических удобрений, а также по ведению, мониторингу органического производства по действующим стандартам.</w:t>
      </w:r>
    </w:p>
    <w:p>
      <w:pPr>
        <w:spacing w:after="60"/>
        <w:ind w:firstLine="567"/>
        <w:jc w:val="both"/>
      </w:pPr>
      <w:r>
        <w:rPr>
          <w:rFonts w:ascii="Arial" w:cs="Arial" w:eastAsia="Arial" w:hAnsi="Arial"/>
          <w:sz w:val="24"/>
          <w:szCs w:val="24"/>
        </w:rPr>
        <w:t xml:space="preserve">Задача 30. Обеспечение получения знаний о производстве органической продукции и информативности фермеров. Данная задача будет решена выполнением следующих мер:</w:t>
      </w:r>
    </w:p>
    <w:p>
      <w:pPr>
        <w:spacing w:after="60"/>
        <w:ind w:firstLine="567"/>
        <w:jc w:val="both"/>
      </w:pPr>
      <w:r>
        <w:rPr>
          <w:rFonts w:ascii="Arial" w:cs="Arial" w:eastAsia="Arial" w:hAnsi="Arial"/>
          <w:sz w:val="24"/>
          <w:szCs w:val="24"/>
        </w:rPr>
        <w:t xml:space="preserve">- проведение семинаров, тренингов для фермеров по производству органической сельскохозяйственной продукции согласно стандартам;</w:t>
      </w:r>
    </w:p>
    <w:p>
      <w:pPr>
        <w:spacing w:after="60"/>
        <w:ind w:firstLine="567"/>
        <w:jc w:val="both"/>
      </w:pPr>
      <w:r>
        <w:rPr>
          <w:rFonts w:ascii="Arial" w:cs="Arial" w:eastAsia="Arial" w:hAnsi="Arial"/>
          <w:sz w:val="24"/>
          <w:szCs w:val="24"/>
        </w:rPr>
        <w:t xml:space="preserve">- регулярное информирование через СМИ об органическом сельскохозяйственном производстве и правильном питании населения.</w:t>
      </w:r>
    </w:p>
    <w:p>
      <w:pPr>
        <w:spacing w:after="60"/>
        <w:ind w:firstLine="567"/>
        <w:jc w:val="both"/>
      </w:pPr>
      <w:r>
        <w:rPr>
          <w:rFonts w:ascii="Arial" w:cs="Arial" w:eastAsia="Arial" w:hAnsi="Arial"/>
          <w:sz w:val="24"/>
          <w:szCs w:val="24"/>
        </w:rPr>
        <w:t xml:space="preserve">Задача 31. Внедрение международных стандартов в системы менеджмента и развития инноваций. Данная задача будет решена выполнением следующих мер:</w:t>
      </w:r>
    </w:p>
    <w:p>
      <w:pPr>
        <w:spacing w:after="60"/>
        <w:ind w:firstLine="567"/>
        <w:jc w:val="both"/>
      </w:pPr>
      <w:r>
        <w:rPr>
          <w:rFonts w:ascii="Arial" w:cs="Arial" w:eastAsia="Arial" w:hAnsi="Arial"/>
          <w:sz w:val="24"/>
          <w:szCs w:val="24"/>
        </w:rPr>
        <w:t xml:space="preserve">- повышение уровня знаний сельхозпроизводителей и соответствующих государственных органов о требованиях международного стандарта Global G.A.P.;</w:t>
      </w:r>
    </w:p>
    <w:p>
      <w:pPr>
        <w:spacing w:after="60"/>
        <w:ind w:firstLine="567"/>
        <w:jc w:val="both"/>
      </w:pPr>
      <w:r>
        <w:rPr>
          <w:rFonts w:ascii="Arial" w:cs="Arial" w:eastAsia="Arial" w:hAnsi="Arial"/>
          <w:sz w:val="24"/>
          <w:szCs w:val="24"/>
        </w:rPr>
        <w:t xml:space="preserve">- разработка национального руководства по толкованию (интерпретации) требований.</w:t>
      </w:r>
    </w:p>
    <w:p>
      <w:pPr>
        <w:spacing w:after="200" w:before="200"/>
        <w:jc w:val="center"/>
      </w:pPr>
      <w:r>
        <w:rPr>
          <w:rFonts w:ascii="Arial" w:cs="Arial" w:eastAsia="Arial" w:hAnsi="Arial"/>
          <w:b/>
          <w:bCs/>
          <w:sz w:val="32"/>
          <w:szCs w:val="32"/>
        </w:rPr>
        <w:t xml:space="preserve">Приоритет 9. Развитие зеленого агропромышленного комплекса и меры по адаптации к изменению климата</w:t>
      </w:r>
    </w:p>
    <w:p>
      <w:pPr>
        <w:spacing w:after="60"/>
        <w:ind w:firstLine="567"/>
        <w:jc w:val="both"/>
      </w:pPr>
      <w:r>
        <w:rPr>
          <w:rFonts w:ascii="Arial" w:cs="Arial" w:eastAsia="Arial" w:hAnsi="Arial"/>
          <w:sz w:val="24"/>
          <w:szCs w:val="24"/>
        </w:rPr>
        <w:t xml:space="preserve">Задача 32. Развитие технологий для повышения производительности и эффективного использования всех производственных факторов, финансирование зеленого сельского хозяйства. Данная задача будет решена выполнением следующих мер:</w:t>
      </w:r>
    </w:p>
    <w:p>
      <w:pPr>
        <w:spacing w:after="60"/>
        <w:ind w:firstLine="567"/>
        <w:jc w:val="both"/>
      </w:pPr>
      <w:r>
        <w:rPr>
          <w:rFonts w:ascii="Arial" w:cs="Arial" w:eastAsia="Arial" w:hAnsi="Arial"/>
          <w:sz w:val="24"/>
          <w:szCs w:val="24"/>
        </w:rPr>
        <w:t xml:space="preserve">- подготовка и подача проектных предложений в зеленые климатические фонды;</w:t>
      </w:r>
    </w:p>
    <w:p>
      <w:pPr>
        <w:spacing w:after="60"/>
        <w:ind w:firstLine="567"/>
        <w:jc w:val="both"/>
      </w:pPr>
      <w:r>
        <w:rPr>
          <w:rFonts w:ascii="Arial" w:cs="Arial" w:eastAsia="Arial" w:hAnsi="Arial"/>
          <w:sz w:val="24"/>
          <w:szCs w:val="24"/>
        </w:rPr>
        <w:t xml:space="preserve">- внесение изменений и дополнений в действующее льготное кредитование, предусматривающих выделение средств для "зеленого агропромышленного комплекса";</w:t>
      </w:r>
    </w:p>
    <w:p>
      <w:pPr>
        <w:spacing w:after="60"/>
        <w:ind w:firstLine="567"/>
        <w:jc w:val="both"/>
      </w:pPr>
      <w:r>
        <w:rPr>
          <w:rFonts w:ascii="Arial" w:cs="Arial" w:eastAsia="Arial" w:hAnsi="Arial"/>
          <w:sz w:val="24"/>
          <w:szCs w:val="24"/>
        </w:rPr>
        <w:t xml:space="preserve">- внедрение в сельском хозяйстве не менее трех технологий, таких как биогазовые установки, ресурсосберегающие технологии в производстве и другие.</w:t>
      </w:r>
    </w:p>
    <w:p>
      <w:pPr>
        <w:spacing w:after="200" w:before="200"/>
        <w:jc w:val="center"/>
      </w:pPr>
      <w:r>
        <w:rPr>
          <w:rFonts w:ascii="Arial" w:cs="Arial" w:eastAsia="Arial" w:hAnsi="Arial"/>
          <w:b/>
          <w:bCs/>
          <w:sz w:val="32"/>
          <w:szCs w:val="32"/>
        </w:rPr>
        <w:t xml:space="preserve">4. Развитие основных отраслей пищевой и перерабатывающей отрасли</w:t>
      </w:r>
    </w:p>
    <w:p>
      <w:pPr>
        <w:spacing w:after="60" w:before="200"/>
        <w:ind w:firstLine="567"/>
        <w:jc w:val="both"/>
      </w:pPr>
      <w:r>
        <w:rPr>
          <w:rFonts w:ascii="Arial" w:cs="Arial" w:eastAsia="Arial" w:hAnsi="Arial"/>
          <w:b/>
          <w:bCs/>
          <w:sz w:val="24"/>
          <w:szCs w:val="24"/>
        </w:rPr>
        <w:t xml:space="preserve">Сахарная отрасль</w:t>
      </w:r>
    </w:p>
    <w:p>
      <w:pPr>
        <w:spacing w:after="60"/>
        <w:ind w:firstLine="567"/>
        <w:jc w:val="both"/>
      </w:pPr>
      <w:r>
        <w:rPr>
          <w:rFonts w:ascii="Arial" w:cs="Arial" w:eastAsia="Arial" w:hAnsi="Arial"/>
          <w:sz w:val="24"/>
          <w:szCs w:val="24"/>
        </w:rPr>
        <w:t xml:space="preserve">В последние годы производство сахарной свеклы и сахара-сырца имеет тенденцию снижения. По сравнению с 2017 годом производство сахарной свеклы уменьшено на 244,0 тыс. тонн. Причинами снижения производства явилось уменьшение площади посева и урожайности сахарной свеклы.</w:t>
      </w:r>
    </w:p>
    <w:p>
      <w:pPr>
        <w:spacing w:after="60"/>
        <w:jc w:val="center"/>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Объем производства сахара и валовый сбор сахарной свеклы</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(тыс. тонн)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45"/>
        <w:gridCol w:w="1044"/>
        <w:gridCol w:w="1044"/>
        <w:gridCol w:w="1011"/>
        <w:gridCol w:w="1011"/>
        <w:gridCol w:w="1011"/>
        <w:gridCol w:w="1011"/>
      </w:tblGrid>
      <w:tr>
        <w:tc>
          <w:tcPr>
            <w:tcW w:type="dxa" w:w="40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04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год</w:t>
            </w:r>
          </w:p>
        </w:tc>
        <w:tc>
          <w:tcPr>
            <w:tcW w:type="dxa" w:w="104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 год</w:t>
            </w:r>
          </w:p>
        </w:tc>
        <w:tc>
          <w:tcPr>
            <w:tcW w:type="dxa" w:w="10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2019 год</w:t>
            </w:r>
          </w:p>
        </w:tc>
        <w:tc>
          <w:tcPr>
            <w:tcW w:type="dxa" w:w="10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2020 год</w:t>
            </w:r>
          </w:p>
        </w:tc>
        <w:tc>
          <w:tcPr>
            <w:tcW w:type="dxa" w:w="10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2021 год</w:t>
            </w:r>
          </w:p>
        </w:tc>
        <w:tc>
          <w:tcPr>
            <w:tcW w:type="dxa" w:w="10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2022 год</w:t>
            </w:r>
          </w:p>
        </w:tc>
      </w:tr>
      <w:tr>
        <w:tc>
          <w:tcPr>
            <w:tcW w:type="dxa" w:w="40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Валовый сбор сахарной свеклы (фабричная)</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712,3</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773,0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741,1</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448,8</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468,1</w:t>
            </w:r>
          </w:p>
        </w:tc>
      </w:tr>
      <w:tr>
        <w:tc>
          <w:tcPr>
            <w:tcW w:type="dxa" w:w="40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сахара</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100,36</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122,54</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51,3</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64,88</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60,1</w:t>
            </w:r>
          </w:p>
        </w:tc>
      </w:tr>
    </w:tbl>
    <w:p>
      <w:pPr>
        <w:spacing w:after="60" w:before="120"/>
        <w:ind w:firstLine="567"/>
        <w:jc w:val="both"/>
      </w:pPr>
      <w:r>
        <w:rPr>
          <w:rFonts w:ascii="Arial" w:cs="Arial" w:eastAsia="Arial" w:hAnsi="Arial"/>
          <w:sz w:val="24"/>
          <w:szCs w:val="24"/>
        </w:rPr>
        <w:t xml:space="preserve">В настоящее время на территории Чуйской области Кыргызской Республики функционируют 2 хозяйствующих субъекта, осуществляющие деятельность по производству сахара, это две крупные компании - открытое акционерное общество "Каинды Кант" и открытое акционерное общество "Кошой".</w:t>
      </w:r>
    </w:p>
    <w:p>
      <w:pPr>
        <w:spacing w:after="60"/>
        <w:ind w:firstLine="567"/>
        <w:jc w:val="both"/>
      </w:pPr>
      <w:r>
        <w:rPr>
          <w:rFonts w:ascii="Arial" w:cs="Arial" w:eastAsia="Arial" w:hAnsi="Arial"/>
          <w:sz w:val="24"/>
          <w:szCs w:val="24"/>
        </w:rPr>
        <w:t xml:space="preserve">Для развития отрасли необходимо довести площади посевов сахарной свеклы в Чуйской и Таласской областях до 20 тыс. гектаров, при средней урожайности 45 т/га, валовой сбор составит 900,0 тыс. тонн сахарной свеклы, что обеспечит работой персонал двух заводов.</w:t>
      </w:r>
    </w:p>
    <w:p>
      <w:pPr>
        <w:spacing w:after="60"/>
        <w:ind w:firstLine="567"/>
        <w:jc w:val="both"/>
      </w:pPr>
      <w:r>
        <w:rPr>
          <w:rFonts w:ascii="Arial" w:cs="Arial" w:eastAsia="Arial" w:hAnsi="Arial"/>
          <w:sz w:val="24"/>
          <w:szCs w:val="24"/>
        </w:rPr>
        <w:t xml:space="preserve">Потребность населения республики в сахарном песке, исходя из утвержденных норм, составляет в пределах 145,0 тыс. тонн. Из них предприятие "Coca-Cola" потребляет 20 тыс. тонн.</w:t>
      </w:r>
    </w:p>
    <w:p>
      <w:pPr>
        <w:spacing w:after="60"/>
        <w:ind w:firstLine="567"/>
        <w:jc w:val="both"/>
      </w:pPr>
      <w:r>
        <w:rPr>
          <w:rFonts w:ascii="Arial" w:cs="Arial" w:eastAsia="Arial" w:hAnsi="Arial"/>
          <w:sz w:val="24"/>
          <w:szCs w:val="24"/>
        </w:rPr>
        <w:t xml:space="preserve">Потребности внутреннего рынка в сахаре обеспечиваются за счет внутреннего производства на 40-45%, остальные - за счет импорта.</w:t>
      </w:r>
    </w:p>
    <w:p>
      <w:pPr>
        <w:spacing w:after="60"/>
        <w:ind w:firstLine="567"/>
        <w:jc w:val="both"/>
      </w:pPr>
      <w:r>
        <w:rPr>
          <w:rFonts w:ascii="Arial" w:cs="Arial" w:eastAsia="Arial" w:hAnsi="Arial"/>
          <w:sz w:val="24"/>
          <w:szCs w:val="24"/>
        </w:rPr>
        <w:t xml:space="preserve">В 2021 году импорт сахара составил 50,9 тыс. тонн, включая сахар-сырец в объеме 10 тыс. тонн.</w:t>
      </w:r>
    </w:p>
    <w:p>
      <w:pPr>
        <w:spacing w:after="60"/>
        <w:ind w:firstLine="567"/>
        <w:jc w:val="both"/>
      </w:pPr>
      <w:r>
        <w:rPr>
          <w:rFonts w:ascii="Arial" w:cs="Arial" w:eastAsia="Arial" w:hAnsi="Arial"/>
          <w:sz w:val="24"/>
          <w:szCs w:val="24"/>
        </w:rPr>
        <w:t xml:space="preserve">Основными проблемами данной отрасли являются:</w:t>
      </w:r>
    </w:p>
    <w:p>
      <w:pPr>
        <w:spacing w:after="60"/>
        <w:ind w:firstLine="567"/>
        <w:jc w:val="both"/>
      </w:pPr>
      <w:r>
        <w:rPr>
          <w:rFonts w:ascii="Arial" w:cs="Arial" w:eastAsia="Arial" w:hAnsi="Arial"/>
          <w:sz w:val="24"/>
          <w:szCs w:val="24"/>
        </w:rPr>
        <w:t xml:space="preserve">- нехватка земельных площадей для выращивания сахарной свеклы;</w:t>
      </w:r>
    </w:p>
    <w:p>
      <w:pPr>
        <w:spacing w:after="60"/>
        <w:ind w:firstLine="567"/>
        <w:jc w:val="both"/>
      </w:pPr>
      <w:r>
        <w:rPr>
          <w:rFonts w:ascii="Arial" w:cs="Arial" w:eastAsia="Arial" w:hAnsi="Arial"/>
          <w:sz w:val="24"/>
          <w:szCs w:val="24"/>
        </w:rPr>
        <w:t xml:space="preserve">- низкая урожайность;</w:t>
      </w:r>
    </w:p>
    <w:p>
      <w:pPr>
        <w:spacing w:after="60"/>
        <w:ind w:firstLine="567"/>
        <w:jc w:val="both"/>
      </w:pPr>
      <w:r>
        <w:rPr>
          <w:rFonts w:ascii="Arial" w:cs="Arial" w:eastAsia="Arial" w:hAnsi="Arial"/>
          <w:sz w:val="24"/>
          <w:szCs w:val="24"/>
        </w:rPr>
        <w:t xml:space="preserve">- низкий доступ к льготному кредитованию как фермеров, так и сахарных заводов;</w:t>
      </w:r>
    </w:p>
    <w:p>
      <w:pPr>
        <w:spacing w:after="60"/>
        <w:ind w:firstLine="567"/>
        <w:jc w:val="both"/>
      </w:pPr>
      <w:r>
        <w:rPr>
          <w:rFonts w:ascii="Arial" w:cs="Arial" w:eastAsia="Arial" w:hAnsi="Arial"/>
          <w:sz w:val="24"/>
          <w:szCs w:val="24"/>
        </w:rPr>
        <w:t xml:space="preserve">- несовершенство взаимоотношений между фермерами и сахарными заводами.</w:t>
      </w:r>
    </w:p>
    <w:p>
      <w:pPr>
        <w:spacing w:after="60"/>
        <w:ind w:firstLine="567"/>
        <w:jc w:val="both"/>
      </w:pPr>
      <w:r>
        <w:rPr>
          <w:rFonts w:ascii="Arial" w:cs="Arial" w:eastAsia="Arial" w:hAnsi="Arial"/>
          <w:sz w:val="24"/>
          <w:szCs w:val="24"/>
        </w:rPr>
        <w:t xml:space="preserve">Для развития сахарной отрасли необходимо решение следующих задач:</w:t>
      </w:r>
    </w:p>
    <w:p>
      <w:pPr>
        <w:spacing w:after="60"/>
        <w:ind w:firstLine="567"/>
        <w:jc w:val="both"/>
      </w:pPr>
      <w:r>
        <w:rPr>
          <w:rFonts w:ascii="Arial" w:cs="Arial" w:eastAsia="Arial" w:hAnsi="Arial"/>
          <w:sz w:val="24"/>
          <w:szCs w:val="24"/>
        </w:rPr>
        <w:t xml:space="preserve">- улучшение доступа фермеров к земельным, водным и финансовым ресурсам;</w:t>
      </w:r>
    </w:p>
    <w:p>
      <w:pPr>
        <w:spacing w:after="60"/>
        <w:ind w:firstLine="567"/>
        <w:jc w:val="both"/>
      </w:pPr>
      <w:r>
        <w:rPr>
          <w:rFonts w:ascii="Arial" w:cs="Arial" w:eastAsia="Arial" w:hAnsi="Arial"/>
          <w:sz w:val="24"/>
          <w:szCs w:val="24"/>
        </w:rPr>
        <w:t xml:space="preserve">- повышение уровня обеспеченности сельскохозяйственных товаропроизводителей оборотными средствами производства - сельскохозяйственной техникой, удобрениями, средствами защиты растений посредством развития кооперации;</w:t>
      </w:r>
    </w:p>
    <w:p>
      <w:pPr>
        <w:spacing w:after="60"/>
        <w:ind w:firstLine="567"/>
        <w:jc w:val="both"/>
      </w:pPr>
      <w:r>
        <w:rPr>
          <w:rFonts w:ascii="Arial" w:cs="Arial" w:eastAsia="Arial" w:hAnsi="Arial"/>
          <w:sz w:val="24"/>
          <w:szCs w:val="24"/>
        </w:rPr>
        <w:t xml:space="preserve">- совершенствование отношений по всей цепочке свеклосахарного кластера;</w:t>
      </w:r>
    </w:p>
    <w:p>
      <w:pPr>
        <w:spacing w:after="60"/>
        <w:ind w:firstLine="567"/>
        <w:jc w:val="both"/>
      </w:pPr>
      <w:r>
        <w:rPr>
          <w:rFonts w:ascii="Arial" w:cs="Arial" w:eastAsia="Arial" w:hAnsi="Arial"/>
          <w:sz w:val="24"/>
          <w:szCs w:val="24"/>
        </w:rPr>
        <w:t xml:space="preserve">- проведение дальнейшего технического перевооружения и модернизации сахарных заводов на основе наращивания современных конкурентоспособных мощностей;</w:t>
      </w:r>
    </w:p>
    <w:p>
      <w:pPr>
        <w:spacing w:after="60"/>
        <w:ind w:firstLine="567"/>
        <w:jc w:val="both"/>
      </w:pPr>
      <w:r>
        <w:rPr>
          <w:rFonts w:ascii="Arial" w:cs="Arial" w:eastAsia="Arial" w:hAnsi="Arial"/>
          <w:sz w:val="24"/>
          <w:szCs w:val="24"/>
        </w:rPr>
        <w:t xml:space="preserve">- оптимизация структуры посевных площадей под возделывание данной культуры;</w:t>
      </w:r>
    </w:p>
    <w:p>
      <w:pPr>
        <w:spacing w:after="60"/>
        <w:ind w:firstLine="567"/>
        <w:jc w:val="both"/>
      </w:pPr>
      <w:r>
        <w:rPr>
          <w:rFonts w:ascii="Arial" w:cs="Arial" w:eastAsia="Arial" w:hAnsi="Arial"/>
          <w:sz w:val="24"/>
          <w:szCs w:val="24"/>
        </w:rPr>
        <w:t xml:space="preserve">- повышение урожайности, сопряженной с переходом к возделыванию более продуктивных сортов и гибридов свеклы.</w:t>
      </w:r>
    </w:p>
    <w:p>
      <w:pPr>
        <w:spacing w:after="60" w:before="200"/>
        <w:ind w:firstLine="567"/>
        <w:jc w:val="both"/>
      </w:pPr>
      <w:r>
        <w:rPr>
          <w:rFonts w:ascii="Arial" w:cs="Arial" w:eastAsia="Arial" w:hAnsi="Arial"/>
          <w:b/>
          <w:bCs/>
          <w:sz w:val="24"/>
          <w:szCs w:val="24"/>
        </w:rPr>
        <w:t xml:space="preserve">Молочная отрасль</w:t>
      </w:r>
    </w:p>
    <w:p>
      <w:pPr>
        <w:spacing w:after="60"/>
        <w:ind w:firstLine="567"/>
        <w:jc w:val="both"/>
      </w:pPr>
      <w:r>
        <w:rPr>
          <w:rFonts w:ascii="Arial" w:cs="Arial" w:eastAsia="Arial" w:hAnsi="Arial"/>
          <w:sz w:val="24"/>
          <w:szCs w:val="24"/>
        </w:rPr>
        <w:t xml:space="preserve">Молочная отрасль является конкурентоспособным агропромышленным сектором в сельском хозяйстве.</w:t>
      </w:r>
    </w:p>
    <w:p>
      <w:pPr>
        <w:spacing w:after="60"/>
        <w:ind w:firstLine="567"/>
        <w:jc w:val="both"/>
      </w:pPr>
      <w:r>
        <w:rPr>
          <w:rFonts w:ascii="Arial" w:cs="Arial" w:eastAsia="Arial" w:hAnsi="Arial"/>
          <w:sz w:val="24"/>
          <w:szCs w:val="24"/>
        </w:rPr>
        <w:t xml:space="preserve">Производство молока и молочных продуктов имеет ежегодную тенденцию роста. Рост обеспечивается за счет увеличения поголовья коров.</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Объем производства молочной продукции</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(в тоннах)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35"/>
        <w:gridCol w:w="1041"/>
        <w:gridCol w:w="1041"/>
        <w:gridCol w:w="1041"/>
        <w:gridCol w:w="1041"/>
        <w:gridCol w:w="1041"/>
        <w:gridCol w:w="1041"/>
      </w:tblGrid>
      <w:tr>
        <w:tc>
          <w:tcPr>
            <w:tcW w:type="dxa" w:w="393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04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год</w:t>
            </w:r>
          </w:p>
        </w:tc>
        <w:tc>
          <w:tcPr>
            <w:tcW w:type="dxa" w:w="104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 год</w:t>
            </w:r>
          </w:p>
        </w:tc>
        <w:tc>
          <w:tcPr>
            <w:tcW w:type="dxa" w:w="104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2019 год</w:t>
            </w:r>
          </w:p>
        </w:tc>
        <w:tc>
          <w:tcPr>
            <w:tcW w:type="dxa" w:w="104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2020 год</w:t>
            </w:r>
          </w:p>
        </w:tc>
        <w:tc>
          <w:tcPr>
            <w:tcW w:type="dxa" w:w="104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2021 год</w:t>
            </w:r>
          </w:p>
        </w:tc>
        <w:tc>
          <w:tcPr>
            <w:tcW w:type="dxa" w:w="104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2022 год</w:t>
            </w:r>
          </w:p>
        </w:tc>
      </w:tr>
      <w:tr>
        <w:tc>
          <w:tcPr>
            <w:tcW w:type="dxa" w:w="3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Молоко обработанное жидкое</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31412,0</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38352,3</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40471,0</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66375,6</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63911,9</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56277,2</w:t>
            </w:r>
          </w:p>
        </w:tc>
      </w:tr>
      <w:tr>
        <w:tc>
          <w:tcPr>
            <w:tcW w:type="dxa" w:w="3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Молоко и сливки в твердых формах</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4153,9</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3974,7</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5996,3</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5561,2</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5642,8</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3497,6</w:t>
            </w:r>
          </w:p>
        </w:tc>
      </w:tr>
      <w:tr>
        <w:tc>
          <w:tcPr>
            <w:tcW w:type="dxa" w:w="3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Масло сливочное всех видов</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4623,4</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4422,4</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5621,1</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8173,8</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8274,3</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8759,7</w:t>
            </w:r>
          </w:p>
        </w:tc>
      </w:tr>
      <w:tr>
        <w:tc>
          <w:tcPr>
            <w:tcW w:type="dxa" w:w="3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Сыры всех типов, включая плавленый</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3908,0</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4105,4</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3628,9</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7442,9</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6638,6</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6923,1</w:t>
            </w:r>
          </w:p>
        </w:tc>
      </w:tr>
      <w:tr>
        <w:tc>
          <w:tcPr>
            <w:tcW w:type="dxa" w:w="3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Мороженое и продукты аналогичные замороженные</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4547,3</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5483,9</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5066,6</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5020,8</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6224,0</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8604,5</w:t>
            </w:r>
          </w:p>
        </w:tc>
      </w:tr>
    </w:tbl>
    <w:p>
      <w:pPr>
        <w:spacing w:after="60" w:before="120"/>
        <w:ind w:firstLine="567"/>
        <w:jc w:val="both"/>
      </w:pPr>
      <w:r>
        <w:rPr>
          <w:rFonts w:ascii="Arial" w:cs="Arial" w:eastAsia="Arial" w:hAnsi="Arial"/>
          <w:sz w:val="24"/>
          <w:szCs w:val="24"/>
        </w:rPr>
        <w:t xml:space="preserve">Производством и переработкой молочной продукции на территории страны занимаются 50 крупных и средних предприятий и более 560 малых предприятий.</w:t>
      </w:r>
    </w:p>
    <w:p>
      <w:pPr>
        <w:spacing w:after="60"/>
        <w:ind w:firstLine="567"/>
        <w:jc w:val="both"/>
      </w:pPr>
      <w:r>
        <w:rPr>
          <w:rFonts w:ascii="Arial" w:cs="Arial" w:eastAsia="Arial" w:hAnsi="Arial"/>
          <w:sz w:val="24"/>
          <w:szCs w:val="24"/>
        </w:rPr>
        <w:t xml:space="preserve">Вместе с тем потенциал молочного сектора не используется в полном объеме в связи с тем, что фермеры и крестьяне, осуществляющие деятельность в молочном направлении, продолжают реализовывать молоко непосредственно потребителю либо через местные рынки, минуя перерабатывающие предприятия.</w:t>
      </w:r>
    </w:p>
    <w:p>
      <w:pPr>
        <w:spacing w:after="60"/>
        <w:ind w:firstLine="567"/>
        <w:jc w:val="both"/>
      </w:pPr>
      <w:r>
        <w:rPr>
          <w:rFonts w:ascii="Arial" w:cs="Arial" w:eastAsia="Arial" w:hAnsi="Arial"/>
          <w:sz w:val="24"/>
          <w:szCs w:val="24"/>
        </w:rPr>
        <w:t xml:space="preserve">Кроме того, в данном секторе превалирует проведение денежных операций между фермерами, заготовителями молока и молочными заводами в наличном виде без заключения договоров о поставке, молочные агрегаторы рассчитываются за сданное молоко наличными средствами. Сбор молока осуществляется заготовителями молока, а агрегаторы-переработчики предпочитают работать с заготовителями, однако прямые поставки сырого молока непосредственно переработчикам молока остаются на недостаточном уровне.</w:t>
      </w:r>
    </w:p>
    <w:p>
      <w:pPr>
        <w:spacing w:after="60"/>
        <w:ind w:firstLine="567"/>
        <w:jc w:val="both"/>
      </w:pPr>
      <w:r>
        <w:rPr>
          <w:rFonts w:ascii="Arial" w:cs="Arial" w:eastAsia="Arial" w:hAnsi="Arial"/>
          <w:sz w:val="24"/>
          <w:szCs w:val="24"/>
        </w:rPr>
        <w:t xml:space="preserve">Молочный сектор характеризируется низкими удоями молока на уровне 2000-2500 литров молока в год от одной коровы, с превалированием в производстве молока небольших сельских домохозяйств и фермеров, тогда как количество средних и крупных фермерских хозяйств остается недостаточным для увеличения производительности молока.</w:t>
      </w:r>
    </w:p>
    <w:p>
      <w:pPr>
        <w:spacing w:after="60"/>
        <w:ind w:firstLine="567"/>
        <w:jc w:val="both"/>
      </w:pPr>
      <w:r>
        <w:rPr>
          <w:rFonts w:ascii="Arial" w:cs="Arial" w:eastAsia="Arial" w:hAnsi="Arial"/>
          <w:sz w:val="24"/>
          <w:szCs w:val="24"/>
        </w:rPr>
        <w:t xml:space="preserve">Вместе с тем агрегаторы-предприятия молочного кластера производят молочную продукцию, которая успешно реализуется на внешних рынках, особенно в Казахстане и России.</w:t>
      </w:r>
    </w:p>
    <w:p>
      <w:pPr>
        <w:spacing w:after="60"/>
        <w:ind w:firstLine="567"/>
        <w:jc w:val="both"/>
      </w:pPr>
      <w:r>
        <w:rPr>
          <w:rFonts w:ascii="Arial" w:cs="Arial" w:eastAsia="Arial" w:hAnsi="Arial"/>
          <w:sz w:val="24"/>
          <w:szCs w:val="24"/>
        </w:rPr>
        <w:t xml:space="preserve">К основным проблемам, сдерживающим развитие молочной отрасли, относятся:</w:t>
      </w:r>
    </w:p>
    <w:p>
      <w:pPr>
        <w:spacing w:after="60"/>
        <w:ind w:firstLine="567"/>
        <w:jc w:val="both"/>
      </w:pPr>
      <w:r>
        <w:rPr>
          <w:rFonts w:ascii="Arial" w:cs="Arial" w:eastAsia="Arial" w:hAnsi="Arial"/>
          <w:sz w:val="24"/>
          <w:szCs w:val="24"/>
        </w:rPr>
        <w:t xml:space="preserve">- недостаточный объем государственных инвестиций в развитие племенного животноводства, использование искусственного осеменения с использованием высококачественных племенных быков в молочном кластере;</w:t>
      </w:r>
    </w:p>
    <w:p>
      <w:pPr>
        <w:spacing w:after="60"/>
        <w:ind w:firstLine="567"/>
        <w:jc w:val="both"/>
      </w:pPr>
      <w:r>
        <w:rPr>
          <w:rFonts w:ascii="Arial" w:cs="Arial" w:eastAsia="Arial" w:hAnsi="Arial"/>
          <w:sz w:val="24"/>
          <w:szCs w:val="24"/>
        </w:rPr>
        <w:t xml:space="preserve">- недостаток инвестиций в строительство молочно-товарных ферм и кормовых цехов;</w:t>
      </w:r>
    </w:p>
    <w:p>
      <w:pPr>
        <w:spacing w:after="60"/>
        <w:ind w:firstLine="567"/>
        <w:jc w:val="both"/>
      </w:pPr>
      <w:r>
        <w:rPr>
          <w:rFonts w:ascii="Arial" w:cs="Arial" w:eastAsia="Arial" w:hAnsi="Arial"/>
          <w:sz w:val="24"/>
          <w:szCs w:val="24"/>
        </w:rPr>
        <w:t xml:space="preserve">- наличие мелкотоварного производства;</w:t>
      </w:r>
    </w:p>
    <w:p>
      <w:pPr>
        <w:spacing w:after="60"/>
        <w:ind w:firstLine="567"/>
        <w:jc w:val="both"/>
      </w:pPr>
      <w:r>
        <w:rPr>
          <w:rFonts w:ascii="Arial" w:cs="Arial" w:eastAsia="Arial" w:hAnsi="Arial"/>
          <w:sz w:val="24"/>
          <w:szCs w:val="24"/>
        </w:rPr>
        <w:t xml:space="preserve">- отсутствие прямых контактов фермеров с переработчиками молока;</w:t>
      </w:r>
    </w:p>
    <w:p>
      <w:pPr>
        <w:spacing w:after="60"/>
        <w:ind w:firstLine="567"/>
        <w:jc w:val="both"/>
      </w:pPr>
      <w:r>
        <w:rPr>
          <w:rFonts w:ascii="Arial" w:cs="Arial" w:eastAsia="Arial" w:hAnsi="Arial"/>
          <w:sz w:val="24"/>
          <w:szCs w:val="24"/>
        </w:rPr>
        <w:t xml:space="preserve">- отсутствие у заготовителей молока и фермеров необходимого оборудования (резервуары, емкости, охладители и танкеры), соответствующего требованиям технического регламента ЕАЭС по молоку;</w:t>
      </w:r>
    </w:p>
    <w:p>
      <w:pPr>
        <w:spacing w:after="60"/>
        <w:ind w:firstLine="567"/>
        <w:jc w:val="both"/>
      </w:pPr>
      <w:r>
        <w:rPr>
          <w:rFonts w:ascii="Arial" w:cs="Arial" w:eastAsia="Arial" w:hAnsi="Arial"/>
          <w:sz w:val="24"/>
          <w:szCs w:val="24"/>
        </w:rPr>
        <w:t xml:space="preserve">- потребность молочных предприятий, нуждающихся в развитии сети пунктов сбора молока, с проведением анализа состава, жирности и качества принимаемого молока;</w:t>
      </w:r>
    </w:p>
    <w:p>
      <w:pPr>
        <w:spacing w:after="60"/>
        <w:ind w:firstLine="567"/>
        <w:jc w:val="both"/>
      </w:pPr>
      <w:r>
        <w:rPr>
          <w:rFonts w:ascii="Arial" w:cs="Arial" w:eastAsia="Arial" w:hAnsi="Arial"/>
          <w:sz w:val="24"/>
          <w:szCs w:val="24"/>
        </w:rPr>
        <w:t xml:space="preserve">- слабый уровень ветеринарного сервиса, не позволяющий получать фермерам качественные ветеринарные услуги;</w:t>
      </w:r>
    </w:p>
    <w:p>
      <w:pPr>
        <w:spacing w:after="60"/>
        <w:ind w:firstLine="567"/>
        <w:jc w:val="both"/>
      </w:pPr>
      <w:r>
        <w:rPr>
          <w:rFonts w:ascii="Arial" w:cs="Arial" w:eastAsia="Arial" w:hAnsi="Arial"/>
          <w:sz w:val="24"/>
          <w:szCs w:val="24"/>
        </w:rPr>
        <w:t xml:space="preserve">- недостаточность аккредитованных лабораторий для определения качества молока и молочных продуктов, сдерживающих экспорт молочных товаров, что увеличивает риски продаж некачественного молока;</w:t>
      </w:r>
    </w:p>
    <w:p>
      <w:pPr>
        <w:spacing w:after="60"/>
        <w:ind w:firstLine="567"/>
        <w:jc w:val="both"/>
      </w:pPr>
      <w:r>
        <w:rPr>
          <w:rFonts w:ascii="Arial" w:cs="Arial" w:eastAsia="Arial" w:hAnsi="Arial"/>
          <w:sz w:val="24"/>
          <w:szCs w:val="24"/>
        </w:rPr>
        <w:t xml:space="preserve">- увеличение фактов использования фермерами антибиотиков, создающих риски для здоровья потребителей.</w:t>
      </w:r>
    </w:p>
    <w:p>
      <w:pPr>
        <w:spacing w:after="60"/>
        <w:ind w:firstLine="567"/>
        <w:jc w:val="both"/>
      </w:pPr>
      <w:r>
        <w:rPr>
          <w:rFonts w:ascii="Arial" w:cs="Arial" w:eastAsia="Arial" w:hAnsi="Arial"/>
          <w:sz w:val="24"/>
          <w:szCs w:val="24"/>
        </w:rPr>
        <w:t xml:space="preserve">Основными целями развития молочной отрасли являются улучшение продуктивных качеств разводимого скота путем целенаправленной селекционно-племенной работы, широкого внедрения искусственного осеменения и развития племенного животноводства, увеличение надоев сырого молока и его переработки, увеличение объемов экспорта готовой молочной продукции.</w:t>
      </w:r>
    </w:p>
    <w:p>
      <w:pPr>
        <w:spacing w:after="60"/>
        <w:ind w:firstLine="567"/>
        <w:jc w:val="both"/>
      </w:pPr>
      <w:r>
        <w:rPr>
          <w:rFonts w:ascii="Arial" w:cs="Arial" w:eastAsia="Arial" w:hAnsi="Arial"/>
          <w:sz w:val="24"/>
          <w:szCs w:val="24"/>
        </w:rPr>
        <w:t xml:space="preserve">Для достижения поставленных целей необходимо:</w:t>
      </w:r>
    </w:p>
    <w:p>
      <w:pPr>
        <w:spacing w:after="60"/>
        <w:ind w:firstLine="567"/>
        <w:jc w:val="both"/>
      </w:pPr>
      <w:r>
        <w:rPr>
          <w:rFonts w:ascii="Arial" w:cs="Arial" w:eastAsia="Arial" w:hAnsi="Arial"/>
          <w:sz w:val="24"/>
          <w:szCs w:val="24"/>
        </w:rPr>
        <w:t xml:space="preserve">- развитие ключевых направлений молочного кластера, в том числе расширение механизмов искусственного осеменения, закупка и передача фермерам племенного скота молочного направления;</w:t>
      </w:r>
    </w:p>
    <w:p>
      <w:pPr>
        <w:spacing w:after="60"/>
        <w:ind w:firstLine="567"/>
        <w:jc w:val="both"/>
      </w:pPr>
      <w:r>
        <w:rPr>
          <w:rFonts w:ascii="Arial" w:cs="Arial" w:eastAsia="Arial" w:hAnsi="Arial"/>
          <w:sz w:val="24"/>
          <w:szCs w:val="24"/>
        </w:rPr>
        <w:t xml:space="preserve">- обучение фермеров в части правильного ухода и кормления крупного рогатого скота;</w:t>
      </w:r>
    </w:p>
    <w:p>
      <w:pPr>
        <w:spacing w:after="60"/>
        <w:ind w:firstLine="567"/>
        <w:jc w:val="both"/>
      </w:pPr>
      <w:r>
        <w:rPr>
          <w:rFonts w:ascii="Arial" w:cs="Arial" w:eastAsia="Arial" w:hAnsi="Arial"/>
          <w:sz w:val="24"/>
          <w:szCs w:val="24"/>
        </w:rPr>
        <w:t xml:space="preserve">- строительство молочно-товарных ферм и завода по производству кормов;</w:t>
      </w:r>
    </w:p>
    <w:p>
      <w:pPr>
        <w:spacing w:after="60"/>
        <w:ind w:firstLine="567"/>
        <w:jc w:val="both"/>
      </w:pPr>
      <w:r>
        <w:rPr>
          <w:rFonts w:ascii="Arial" w:cs="Arial" w:eastAsia="Arial" w:hAnsi="Arial"/>
          <w:sz w:val="24"/>
          <w:szCs w:val="24"/>
        </w:rPr>
        <w:t xml:space="preserve">- привлечение инвестиций и льготных кредитных ресурсов на закупку необходимого оборудования для заготовителей и фермеров, модернизация молочных предприятий, строительство новых предприятий, оснащенных современным оборудованием;</w:t>
      </w:r>
    </w:p>
    <w:p>
      <w:pPr>
        <w:spacing w:after="60"/>
        <w:ind w:firstLine="567"/>
        <w:jc w:val="both"/>
      </w:pPr>
      <w:r>
        <w:rPr>
          <w:rFonts w:ascii="Arial" w:cs="Arial" w:eastAsia="Arial" w:hAnsi="Arial"/>
          <w:sz w:val="24"/>
          <w:szCs w:val="24"/>
        </w:rPr>
        <w:t xml:space="preserve">- создание условий и механизмов регулирования взаимоотношений между субъектами по сбору молока и предприятиями по его переработке.</w:t>
      </w:r>
    </w:p>
    <w:p>
      <w:pPr>
        <w:spacing w:after="60" w:before="200"/>
        <w:ind w:firstLine="567"/>
        <w:jc w:val="both"/>
      </w:pPr>
      <w:r>
        <w:rPr>
          <w:rFonts w:ascii="Arial" w:cs="Arial" w:eastAsia="Arial" w:hAnsi="Arial"/>
          <w:b/>
          <w:bCs/>
          <w:sz w:val="24"/>
          <w:szCs w:val="24"/>
        </w:rPr>
        <w:t xml:space="preserve">Мясная отрасль</w:t>
      </w:r>
    </w:p>
    <w:p>
      <w:pPr>
        <w:spacing w:after="60"/>
        <w:ind w:firstLine="567"/>
        <w:jc w:val="both"/>
      </w:pPr>
      <w:r>
        <w:rPr>
          <w:rFonts w:ascii="Arial" w:cs="Arial" w:eastAsia="Arial" w:hAnsi="Arial"/>
          <w:sz w:val="24"/>
          <w:szCs w:val="24"/>
        </w:rPr>
        <w:t xml:space="preserve">По данным Национального статистического комитета Кыргызской Республики количество хозяйствующих субъектов по производству мяса и мясных продуктов, на территории Кыргызской Республики по состоянию на начало 2022 года составило 29 действующих юридических лиц и 317 зарегистрированных индивидуальных предпринимателей по производству мяса и мясных продуктов.</w:t>
      </w:r>
    </w:p>
    <w:p>
      <w:pPr>
        <w:spacing w:after="60"/>
        <w:ind w:firstLine="567"/>
        <w:jc w:val="both"/>
      </w:pPr>
      <w:r>
        <w:rPr>
          <w:rFonts w:ascii="Arial" w:cs="Arial" w:eastAsia="Arial" w:hAnsi="Arial"/>
          <w:sz w:val="24"/>
          <w:szCs w:val="24"/>
        </w:rPr>
        <w:t xml:space="preserve">Наибольшее количество предприятий сосредоточено на территории Чуйской области (13 юридических лиц и 70 индивидуальных предпринимателей) и в городе Бишкек (12 юридических лиц и 45 индивидуальных предпринимателей).</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Объем производства мясных продуктов</w:t>
      </w:r>
    </w:p>
    <w:p>
      <w:pPr>
        <w:spacing w:after="60"/>
        <w:ind w:firstLine="567"/>
        <w:jc w:val="both"/>
      </w:pPr>
      <w:r>
        <w:rPr>
          <w:rFonts w:ascii="Arial" w:cs="Arial" w:eastAsia="Arial" w:hAnsi="Arial"/>
          <w:sz w:val="24"/>
          <w:szCs w:val="24"/>
        </w:rPr>
        <w:t xml:space="preserve"/>
      </w:r>
    </w:p>
    <w:p>
      <w:pPr>
        <w:spacing w:after="60"/>
        <w:jc w:val="right"/>
      </w:pPr>
      <w:r>
        <w:rPr>
          <w:rFonts w:ascii="Arial" w:cs="Arial" w:eastAsia="Arial" w:hAnsi="Arial"/>
          <w:sz w:val="24"/>
          <w:szCs w:val="24"/>
        </w:rPr>
        <w:t xml:space="preserve">(в тоннах)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05"/>
        <w:gridCol w:w="1145"/>
        <w:gridCol w:w="1145"/>
        <w:gridCol w:w="1145"/>
        <w:gridCol w:w="1145"/>
        <w:gridCol w:w="1145"/>
        <w:gridCol w:w="1145"/>
      </w:tblGrid>
      <w:tr>
        <w:tc>
          <w:tcPr>
            <w:tcW w:type="dxa" w:w="330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14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год</w:t>
            </w:r>
          </w:p>
        </w:tc>
        <w:tc>
          <w:tcPr>
            <w:tcW w:type="dxa" w:w="114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 год</w:t>
            </w:r>
          </w:p>
        </w:tc>
        <w:tc>
          <w:tcPr>
            <w:tcW w:type="dxa" w:w="114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2019 год</w:t>
            </w:r>
          </w:p>
        </w:tc>
        <w:tc>
          <w:tcPr>
            <w:tcW w:type="dxa" w:w="114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2020 год</w:t>
            </w:r>
          </w:p>
        </w:tc>
        <w:tc>
          <w:tcPr>
            <w:tcW w:type="dxa" w:w="114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2021 год</w:t>
            </w:r>
          </w:p>
        </w:tc>
        <w:tc>
          <w:tcPr>
            <w:tcW w:type="dxa" w:w="114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2022 год</w:t>
            </w:r>
          </w:p>
        </w:tc>
      </w:tr>
      <w:tr>
        <w:tc>
          <w:tcPr>
            <w:tcW w:type="dxa" w:w="3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Мясо и пищевые субпродукты</w:t>
            </w:r>
          </w:p>
        </w:tc>
        <w:tc>
          <w:tcPr>
            <w:tcW w:type="dxa" w:w="1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14046,7</w:t>
            </w:r>
          </w:p>
        </w:tc>
        <w:tc>
          <w:tcPr>
            <w:tcW w:type="dxa" w:w="1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13985,9</w:t>
            </w:r>
          </w:p>
        </w:tc>
        <w:tc>
          <w:tcPr>
            <w:tcW w:type="dxa" w:w="1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14404,9</w:t>
            </w:r>
          </w:p>
        </w:tc>
        <w:tc>
          <w:tcPr>
            <w:tcW w:type="dxa" w:w="1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14298,2</w:t>
            </w:r>
          </w:p>
        </w:tc>
        <w:tc>
          <w:tcPr>
            <w:tcW w:type="dxa" w:w="1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13911,9</w:t>
            </w:r>
          </w:p>
        </w:tc>
        <w:tc>
          <w:tcPr>
            <w:tcW w:type="dxa" w:w="1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13185,5</w:t>
            </w:r>
          </w:p>
        </w:tc>
      </w:tr>
      <w:tr>
        <w:tc>
          <w:tcPr>
            <w:tcW w:type="dxa" w:w="3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Изделия колбасные</w:t>
            </w:r>
          </w:p>
        </w:tc>
        <w:tc>
          <w:tcPr>
            <w:tcW w:type="dxa" w:w="1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3904,5</w:t>
            </w:r>
          </w:p>
        </w:tc>
        <w:tc>
          <w:tcPr>
            <w:tcW w:type="dxa" w:w="1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5595,0</w:t>
            </w:r>
          </w:p>
        </w:tc>
        <w:tc>
          <w:tcPr>
            <w:tcW w:type="dxa" w:w="1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7474,9</w:t>
            </w:r>
          </w:p>
        </w:tc>
        <w:tc>
          <w:tcPr>
            <w:tcW w:type="dxa" w:w="1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8957,3</w:t>
            </w:r>
          </w:p>
        </w:tc>
        <w:tc>
          <w:tcPr>
            <w:tcW w:type="dxa" w:w="1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10728,5</w:t>
            </w:r>
          </w:p>
        </w:tc>
        <w:tc>
          <w:tcPr>
            <w:tcW w:type="dxa" w:w="1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12621,5</w:t>
            </w:r>
          </w:p>
        </w:tc>
      </w:tr>
    </w:tbl>
    <w:p>
      <w:pPr>
        <w:spacing w:after="60"/>
        <w:ind w:firstLine="567"/>
        <w:jc w:val="both"/>
      </w:pPr>
      <w:r>
        <w:rPr>
          <w:rFonts w:ascii="Arial" w:cs="Arial" w:eastAsia="Arial" w:hAnsi="Arial"/>
          <w:sz w:val="24"/>
          <w:szCs w:val="24"/>
        </w:rPr>
        <w:t xml:space="preserve">Мясо и мясопродукты, производимые предприятиями и убойными цехами, зачастую не соответствуют технологическим параметрам и ветеринарно-санитарным нормам. Кроме того, в целях снижения платежей в бюджет ими скрываются фактические объемы произведенной продукции.</w:t>
      </w:r>
    </w:p>
    <w:p>
      <w:pPr>
        <w:spacing w:after="60"/>
        <w:ind w:firstLine="567"/>
        <w:jc w:val="both"/>
      </w:pPr>
      <w:r>
        <w:rPr>
          <w:rFonts w:ascii="Arial" w:cs="Arial" w:eastAsia="Arial" w:hAnsi="Arial"/>
          <w:sz w:val="24"/>
          <w:szCs w:val="24"/>
        </w:rPr>
        <w:t xml:space="preserve">Из производимого мяса более 93,0% обеспечиваются небольшими убойными цехами, а крупные мясоперерабатывающие предприятия работают не в полную мощность в связи с неравной конкуренцией с посредниками и убойными цехами, осуществляющими свою деятельность на теневом рынке.</w:t>
      </w:r>
    </w:p>
    <w:p>
      <w:pPr>
        <w:spacing w:after="60"/>
        <w:ind w:firstLine="567"/>
        <w:jc w:val="both"/>
      </w:pPr>
      <w:r>
        <w:rPr>
          <w:rFonts w:ascii="Arial" w:cs="Arial" w:eastAsia="Arial" w:hAnsi="Arial"/>
          <w:sz w:val="24"/>
          <w:szCs w:val="24"/>
        </w:rPr>
        <w:t xml:space="preserve">Импорт мяса значительно превышает экспорт, при этом импортируется в Кыргызстан мясные продукты, тогда как Кыргызстан экспортирует больше поголовья скота.</w:t>
      </w:r>
    </w:p>
    <w:p>
      <w:pPr>
        <w:spacing w:after="60"/>
        <w:ind w:firstLine="567"/>
        <w:jc w:val="both"/>
      </w:pPr>
      <w:r>
        <w:rPr>
          <w:rFonts w:ascii="Arial" w:cs="Arial" w:eastAsia="Arial" w:hAnsi="Arial"/>
          <w:sz w:val="24"/>
          <w:szCs w:val="24"/>
        </w:rPr>
        <w:t xml:space="preserve">Вызывает значительный интерес к мясной продукции со стороны арабских стран, вместе с тем проблемы логистики не позволяют расширить объемы экспорта в эти страны.</w:t>
      </w:r>
    </w:p>
    <w:p>
      <w:pPr>
        <w:spacing w:after="60"/>
        <w:ind w:firstLine="567"/>
        <w:jc w:val="both"/>
      </w:pPr>
      <w:r>
        <w:rPr>
          <w:rFonts w:ascii="Arial" w:cs="Arial" w:eastAsia="Arial" w:hAnsi="Arial"/>
          <w:sz w:val="24"/>
          <w:szCs w:val="24"/>
        </w:rPr>
        <w:t xml:space="preserve">В мясной отрасли значительный объем производства, переработки и реализации мяса не легализован, в особенности у частных предпринимателей.</w:t>
      </w:r>
    </w:p>
    <w:p>
      <w:pPr>
        <w:spacing w:after="60"/>
        <w:ind w:firstLine="567"/>
        <w:jc w:val="both"/>
      </w:pPr>
      <w:r>
        <w:rPr>
          <w:rFonts w:ascii="Arial" w:cs="Arial" w:eastAsia="Arial" w:hAnsi="Arial"/>
          <w:sz w:val="24"/>
          <w:szCs w:val="24"/>
        </w:rPr>
        <w:t xml:space="preserve">В данном сектора посредники по продаже скота на рынках доминируют, и большая часть добавленной стоимости в секторе остается в руках посредников.</w:t>
      </w:r>
    </w:p>
    <w:p>
      <w:pPr>
        <w:spacing w:after="60"/>
        <w:ind w:firstLine="567"/>
        <w:jc w:val="both"/>
      </w:pPr>
      <w:r>
        <w:rPr>
          <w:rFonts w:ascii="Arial" w:cs="Arial" w:eastAsia="Arial" w:hAnsi="Arial"/>
          <w:sz w:val="24"/>
          <w:szCs w:val="24"/>
        </w:rPr>
        <w:t xml:space="preserve">Отсутствие современной технологической базы по убою скота является сдерживающим фактором развития мясной отрасли и создает условия для ввоза значительных объемов импортного мяса.</w:t>
      </w:r>
    </w:p>
    <w:p>
      <w:pPr>
        <w:spacing w:after="60"/>
        <w:ind w:firstLine="567"/>
        <w:jc w:val="both"/>
      </w:pPr>
      <w:r>
        <w:rPr>
          <w:rFonts w:ascii="Arial" w:cs="Arial" w:eastAsia="Arial" w:hAnsi="Arial"/>
          <w:sz w:val="24"/>
          <w:szCs w:val="24"/>
        </w:rPr>
        <w:t xml:space="preserve">К основным проблемам кластера относятся следующее:</w:t>
      </w:r>
    </w:p>
    <w:p>
      <w:pPr>
        <w:spacing w:after="60"/>
        <w:ind w:firstLine="567"/>
        <w:jc w:val="both"/>
      </w:pPr>
      <w:r>
        <w:rPr>
          <w:rFonts w:ascii="Arial" w:cs="Arial" w:eastAsia="Arial" w:hAnsi="Arial"/>
          <w:sz w:val="24"/>
          <w:szCs w:val="24"/>
        </w:rPr>
        <w:t xml:space="preserve">- процесс идентификации животных и зонирования территории не доведен до конца;</w:t>
      </w:r>
    </w:p>
    <w:p>
      <w:pPr>
        <w:spacing w:after="60"/>
        <w:ind w:firstLine="567"/>
        <w:jc w:val="both"/>
      </w:pPr>
      <w:r>
        <w:rPr>
          <w:rFonts w:ascii="Arial" w:cs="Arial" w:eastAsia="Arial" w:hAnsi="Arial"/>
          <w:sz w:val="24"/>
          <w:szCs w:val="24"/>
        </w:rPr>
        <w:t xml:space="preserve">- неблагополучная эпизоотологическая ситуация, в связи с чем затруднена реализация мясных продуктов на внешних рынках;</w:t>
      </w:r>
    </w:p>
    <w:p>
      <w:pPr>
        <w:spacing w:after="60"/>
        <w:ind w:firstLine="567"/>
        <w:jc w:val="both"/>
      </w:pPr>
      <w:r>
        <w:rPr>
          <w:rFonts w:ascii="Arial" w:cs="Arial" w:eastAsia="Arial" w:hAnsi="Arial"/>
          <w:sz w:val="24"/>
          <w:szCs w:val="24"/>
        </w:rPr>
        <w:t xml:space="preserve">- увеличение количества бесконтрольного использования антибиотиков;</w:t>
      </w:r>
    </w:p>
    <w:p>
      <w:pPr>
        <w:spacing w:after="60"/>
        <w:ind w:firstLine="567"/>
        <w:jc w:val="both"/>
      </w:pPr>
      <w:r>
        <w:rPr>
          <w:rFonts w:ascii="Arial" w:cs="Arial" w:eastAsia="Arial" w:hAnsi="Arial"/>
          <w:sz w:val="24"/>
          <w:szCs w:val="24"/>
        </w:rPr>
        <w:t xml:space="preserve">- обработка, хранение и транспортировка мяса до сих пор проводятся с нарушениями гигиены и санитарии;</w:t>
      </w:r>
    </w:p>
    <w:p>
      <w:pPr>
        <w:spacing w:after="60"/>
        <w:ind w:firstLine="567"/>
        <w:jc w:val="both"/>
      </w:pPr>
      <w:r>
        <w:rPr>
          <w:rFonts w:ascii="Arial" w:cs="Arial" w:eastAsia="Arial" w:hAnsi="Arial"/>
          <w:sz w:val="24"/>
          <w:szCs w:val="24"/>
        </w:rPr>
        <w:t xml:space="preserve">- высокий уровень теневого производства и реализации мяса и мясопродуктов, где посредники доминируют в реализации мяса на рынке, в том числе на рынки соседних стран.</w:t>
      </w:r>
    </w:p>
    <w:p>
      <w:pPr>
        <w:spacing w:after="60"/>
        <w:ind w:firstLine="567"/>
        <w:jc w:val="both"/>
      </w:pPr>
      <w:r>
        <w:rPr>
          <w:rFonts w:ascii="Arial" w:cs="Arial" w:eastAsia="Arial" w:hAnsi="Arial"/>
          <w:sz w:val="24"/>
          <w:szCs w:val="24"/>
        </w:rPr>
        <w:t xml:space="preserve">Перспективным направлениям развития мясного кластера является увеличение глубины переработки мясного сырья. Немаловажной целью развития мясного кластера является импортозамещение за счет увеличения объемов производства мяса путем создания откормочных цехов и комбинатов.</w:t>
      </w:r>
    </w:p>
    <w:p>
      <w:pPr>
        <w:spacing w:after="60"/>
        <w:ind w:firstLine="567"/>
        <w:jc w:val="both"/>
      </w:pPr>
      <w:r>
        <w:rPr>
          <w:rFonts w:ascii="Arial" w:cs="Arial" w:eastAsia="Arial" w:hAnsi="Arial"/>
          <w:sz w:val="24"/>
          <w:szCs w:val="24"/>
        </w:rPr>
        <w:t xml:space="preserve">Исходя из вышеизложенного, в целях развития мясной промышленности необходимо:</w:t>
      </w:r>
    </w:p>
    <w:p>
      <w:pPr>
        <w:spacing w:after="60"/>
        <w:ind w:firstLine="567"/>
        <w:jc w:val="both"/>
      </w:pPr>
      <w:r>
        <w:rPr>
          <w:rFonts w:ascii="Arial" w:cs="Arial" w:eastAsia="Arial" w:hAnsi="Arial"/>
          <w:sz w:val="24"/>
          <w:szCs w:val="24"/>
        </w:rPr>
        <w:t xml:space="preserve">- улучшение продуктивных качеств разводимого скота целенаправленной селекционно-племенной работы путем широкого внедрения искусственного осеменения и развития племенного животноводства;</w:t>
      </w:r>
    </w:p>
    <w:p>
      <w:pPr>
        <w:spacing w:after="60"/>
        <w:ind w:firstLine="567"/>
        <w:jc w:val="both"/>
      </w:pPr>
      <w:r>
        <w:rPr>
          <w:rFonts w:ascii="Arial" w:cs="Arial" w:eastAsia="Arial" w:hAnsi="Arial"/>
          <w:sz w:val="24"/>
          <w:szCs w:val="24"/>
        </w:rPr>
        <w:t xml:space="preserve">- развитие мясного кластера в стране и увеличение инвестиций в кластеры;</w:t>
      </w:r>
    </w:p>
    <w:p>
      <w:pPr>
        <w:spacing w:after="60"/>
        <w:ind w:firstLine="567"/>
        <w:jc w:val="both"/>
      </w:pPr>
      <w:r>
        <w:rPr>
          <w:rFonts w:ascii="Arial" w:cs="Arial" w:eastAsia="Arial" w:hAnsi="Arial"/>
          <w:sz w:val="24"/>
          <w:szCs w:val="24"/>
        </w:rPr>
        <w:t xml:space="preserve">- увеличение количества откормочных ферм и улучшение кормовой базы;</w:t>
      </w:r>
    </w:p>
    <w:p>
      <w:pPr>
        <w:spacing w:after="60"/>
        <w:ind w:firstLine="567"/>
        <w:jc w:val="both"/>
      </w:pPr>
      <w:r>
        <w:rPr>
          <w:rFonts w:ascii="Arial" w:cs="Arial" w:eastAsia="Arial" w:hAnsi="Arial"/>
          <w:sz w:val="24"/>
          <w:szCs w:val="24"/>
        </w:rPr>
        <w:t xml:space="preserve">- привлечение льготных финансовых ресурсов и инвестиций в мясную отрасль;</w:t>
      </w:r>
    </w:p>
    <w:p>
      <w:pPr>
        <w:spacing w:after="60"/>
        <w:ind w:firstLine="567"/>
        <w:jc w:val="both"/>
      </w:pPr>
      <w:r>
        <w:rPr>
          <w:rFonts w:ascii="Arial" w:cs="Arial" w:eastAsia="Arial" w:hAnsi="Arial"/>
          <w:sz w:val="24"/>
          <w:szCs w:val="24"/>
        </w:rPr>
        <w:t xml:space="preserve">- внедрение новых технологических процессов по организации убоя, с проведением первичной обработки мяса и сбора сопутствующей продукции (шкура, волос, субпродукты, кровь, рога и копыта);</w:t>
      </w:r>
    </w:p>
    <w:p>
      <w:pPr>
        <w:spacing w:after="60"/>
        <w:ind w:firstLine="567"/>
        <w:jc w:val="both"/>
      </w:pPr>
      <w:r>
        <w:rPr>
          <w:rFonts w:ascii="Arial" w:cs="Arial" w:eastAsia="Arial" w:hAnsi="Arial"/>
          <w:sz w:val="24"/>
          <w:szCs w:val="24"/>
        </w:rPr>
        <w:t xml:space="preserve">- дооснащение необходимым оборудованием производственно-технологических лабораторий для полного химико-биологического анализа и оценки качества мясной продукции;</w:t>
      </w:r>
    </w:p>
    <w:p>
      <w:pPr>
        <w:spacing w:after="60"/>
        <w:ind w:firstLine="567"/>
        <w:jc w:val="both"/>
      </w:pPr>
      <w:r>
        <w:rPr>
          <w:rFonts w:ascii="Arial" w:cs="Arial" w:eastAsia="Arial" w:hAnsi="Arial"/>
          <w:sz w:val="24"/>
          <w:szCs w:val="24"/>
        </w:rPr>
        <w:t xml:space="preserve">- ужесточение требований к качеству мясных продуктов, находящихся в теневом обороте и импортируемых из-за рубежа;</w:t>
      </w:r>
    </w:p>
    <w:p>
      <w:pPr>
        <w:spacing w:after="60"/>
        <w:ind w:firstLine="567"/>
        <w:jc w:val="both"/>
      </w:pPr>
      <w:r>
        <w:rPr>
          <w:rFonts w:ascii="Arial" w:cs="Arial" w:eastAsia="Arial" w:hAnsi="Arial"/>
          <w:sz w:val="24"/>
          <w:szCs w:val="24"/>
        </w:rPr>
        <w:t xml:space="preserve">- увеличение импортозамещения и экспорта готовых мясных продуктов.</w:t>
      </w:r>
    </w:p>
    <w:p>
      <w:pPr>
        <w:spacing w:after="60" w:before="200"/>
        <w:ind w:firstLine="567"/>
        <w:jc w:val="both"/>
      </w:pPr>
      <w:r>
        <w:rPr>
          <w:rFonts w:ascii="Arial" w:cs="Arial" w:eastAsia="Arial" w:hAnsi="Arial"/>
          <w:b/>
          <w:bCs/>
          <w:sz w:val="24"/>
          <w:szCs w:val="24"/>
        </w:rPr>
        <w:t xml:space="preserve">Рыбная отрасль</w:t>
      </w:r>
    </w:p>
    <w:p>
      <w:pPr>
        <w:spacing w:after="60"/>
        <w:ind w:firstLine="567"/>
        <w:jc w:val="both"/>
      </w:pPr>
      <w:r>
        <w:rPr>
          <w:rFonts w:ascii="Arial" w:cs="Arial" w:eastAsia="Arial" w:hAnsi="Arial"/>
          <w:sz w:val="24"/>
          <w:szCs w:val="24"/>
        </w:rPr>
        <w:t xml:space="preserve">Рыбная отрасль за последние годы показывает хорошую динамику роста. Наблюдается существенное увеличение экспорта рыбной продукции.</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Объем переработанной рыбы</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(тыс. тонн)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64"/>
        <w:gridCol w:w="1205"/>
        <w:gridCol w:w="1205"/>
        <w:gridCol w:w="1205"/>
        <w:gridCol w:w="1205"/>
        <w:gridCol w:w="1205"/>
        <w:gridCol w:w="1189"/>
      </w:tblGrid>
      <w:tr>
        <w:tc>
          <w:tcPr>
            <w:tcW w:type="dxa" w:w="296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2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год</w:t>
            </w:r>
          </w:p>
        </w:tc>
        <w:tc>
          <w:tcPr>
            <w:tcW w:type="dxa" w:w="12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 год</w:t>
            </w:r>
          </w:p>
        </w:tc>
        <w:tc>
          <w:tcPr>
            <w:tcW w:type="dxa" w:w="12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2019 год</w:t>
            </w:r>
          </w:p>
        </w:tc>
        <w:tc>
          <w:tcPr>
            <w:tcW w:type="dxa" w:w="12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2020 год</w:t>
            </w:r>
          </w:p>
        </w:tc>
        <w:tc>
          <w:tcPr>
            <w:tcW w:type="dxa" w:w="12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2021 год</w:t>
            </w:r>
          </w:p>
        </w:tc>
        <w:tc>
          <w:tcPr>
            <w:tcW w:type="dxa" w:w="11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2022 год</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Рыба и рыбные продукты</w:t>
            </w:r>
          </w:p>
        </w:tc>
        <w:tc>
          <w:tcPr>
            <w:tcW w:type="dxa" w:w="1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2138,4</w:t>
            </w:r>
          </w:p>
        </w:tc>
        <w:tc>
          <w:tcPr>
            <w:tcW w:type="dxa" w:w="1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2577,0</w:t>
            </w:r>
          </w:p>
        </w:tc>
        <w:tc>
          <w:tcPr>
            <w:tcW w:type="dxa" w:w="1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3028,4</w:t>
            </w:r>
          </w:p>
        </w:tc>
        <w:tc>
          <w:tcPr>
            <w:tcW w:type="dxa" w:w="1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5139,7</w:t>
            </w:r>
          </w:p>
        </w:tc>
        <w:tc>
          <w:tcPr>
            <w:tcW w:type="dxa" w:w="1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10344</w:t>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20729,0</w:t>
            </w:r>
          </w:p>
        </w:tc>
      </w:tr>
    </w:tbl>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Экспорт рыбы и рыбной продукции</w:t>
      </w:r>
    </w:p>
    <w:p>
      <w:pPr>
        <w:spacing w:after="60"/>
        <w:ind w:firstLine="567"/>
        <w:jc w:val="both"/>
      </w:pPr>
      <w:r>
        <w:rPr>
          <w:rFonts w:ascii="Arial" w:cs="Arial" w:eastAsia="Arial" w:hAnsi="Arial"/>
          <w:sz w:val="24"/>
          <w:szCs w:val="24"/>
        </w:rPr>
        <w:t xml:space="preserve"/>
      </w:r>
    </w:p>
    <w:p>
      <w:pPr>
        <w:spacing w:after="60"/>
        <w:jc w:val="right"/>
      </w:pPr>
      <w:r>
        <w:rPr>
          <w:rFonts w:ascii="Arial" w:cs="Arial" w:eastAsia="Arial" w:hAnsi="Arial"/>
          <w:sz w:val="24"/>
          <w:szCs w:val="24"/>
        </w:rPr>
        <w:t xml:space="preserve">(тыс. тонн)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87"/>
        <w:gridCol w:w="936"/>
        <w:gridCol w:w="936"/>
        <w:gridCol w:w="936"/>
        <w:gridCol w:w="936"/>
        <w:gridCol w:w="936"/>
        <w:gridCol w:w="936"/>
        <w:gridCol w:w="936"/>
        <w:gridCol w:w="936"/>
      </w:tblGrid>
      <w:tr>
        <w:tc>
          <w:tcPr>
            <w:tcW w:type="dxa" w:w="2687"/>
            <w:vMerge w:val="restart"/>
            <w:tcBorders>
              <w:top w:val="single" w:color="CBBF9E" w:sz="4"/>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Наименование продукции</w:t>
            </w:r>
          </w:p>
        </w:tc>
        <w:tc>
          <w:tcPr>
            <w:tcW w:type="dxa" w:w="187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2019 год</w:t>
            </w:r>
          </w:p>
        </w:tc>
        <w:tc>
          <w:tcPr>
            <w:tcW w:type="dxa" w:w="187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2020 год</w:t>
            </w:r>
          </w:p>
        </w:tc>
        <w:tc>
          <w:tcPr>
            <w:tcW w:type="dxa" w:w="187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2021 год</w:t>
            </w:r>
          </w:p>
        </w:tc>
        <w:tc>
          <w:tcPr>
            <w:tcW w:type="dxa" w:w="187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2022 год</w:t>
            </w:r>
          </w:p>
        </w:tc>
      </w:tr>
      <w:tr>
        <w:tc>
          <w:tcPr>
            <w:vMerge w:val="continue"/>
            <w:tcBorders>
              <w:top w:val="single" w:color="CBBF9E" w:sz="4"/>
              <w:left w:val="single" w:color="CBBF9E" w:sz="4"/>
              <w:bottom w:val="none" w:color="auto" w:sz="0"/>
              <w:right w:val="single" w:color="CBBF9E" w:sz="4"/>
            </w:tcBorders>
          </w:tcP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экспорт</w:t>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импорт</w:t>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экспорт</w:t>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импорт</w:t>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экспорт</w:t>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импорт</w:t>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экспорт</w:t>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импорт</w:t>
            </w:r>
          </w:p>
        </w:tc>
      </w:tr>
      <w:tr>
        <w:tc>
          <w:tcPr>
            <w:tcW w:type="dxa" w:w="26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Рыба и рыбная продукция</w:t>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2375,9</w:t>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5188,4</w:t>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3158,0</w:t>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5868,0</w:t>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5183,1</w:t>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8122,0</w:t>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6871,1</w:t>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7310,1</w:t>
            </w:r>
          </w:p>
        </w:tc>
      </w:tr>
    </w:tbl>
    <w:p>
      <w:pPr>
        <w:spacing w:after="60" w:before="120"/>
        <w:ind w:firstLine="567"/>
        <w:jc w:val="both"/>
      </w:pPr>
      <w:r>
        <w:rPr>
          <w:rFonts w:ascii="Arial" w:cs="Arial" w:eastAsia="Arial" w:hAnsi="Arial"/>
          <w:sz w:val="24"/>
          <w:szCs w:val="24"/>
        </w:rPr>
        <w:t xml:space="preserve">Развитию рыбного сектора в Кыргызской Республике способствуют:</w:t>
      </w:r>
    </w:p>
    <w:p>
      <w:pPr>
        <w:spacing w:after="60"/>
        <w:ind w:firstLine="567"/>
        <w:jc w:val="both"/>
      </w:pPr>
      <w:r>
        <w:rPr>
          <w:rFonts w:ascii="Arial" w:cs="Arial" w:eastAsia="Arial" w:hAnsi="Arial"/>
          <w:sz w:val="24"/>
          <w:szCs w:val="24"/>
        </w:rPr>
        <w:t xml:space="preserve">- наличие водных объектов, которые позволяют развивать эффективно функционирующий рыбохозяйственный комплекс;</w:t>
      </w:r>
    </w:p>
    <w:p>
      <w:pPr>
        <w:spacing w:after="60"/>
        <w:ind w:firstLine="567"/>
        <w:jc w:val="both"/>
      </w:pPr>
      <w:r>
        <w:rPr>
          <w:rFonts w:ascii="Arial" w:cs="Arial" w:eastAsia="Arial" w:hAnsi="Arial"/>
          <w:sz w:val="24"/>
          <w:szCs w:val="24"/>
        </w:rPr>
        <w:t xml:space="preserve">- рост внутреннего спроса на рыбу и рыбопродукты, который стимулирует увеличение местного производства рыбопродуктов.</w:t>
      </w:r>
    </w:p>
    <w:p>
      <w:pPr>
        <w:spacing w:after="60"/>
        <w:ind w:firstLine="567"/>
        <w:jc w:val="both"/>
      </w:pPr>
      <w:r>
        <w:rPr>
          <w:rFonts w:ascii="Arial" w:cs="Arial" w:eastAsia="Arial" w:hAnsi="Arial"/>
          <w:sz w:val="24"/>
          <w:szCs w:val="24"/>
        </w:rPr>
        <w:t xml:space="preserve">Также в связи с вступлением Кыргызской Республики в Евразийский экономический союз имеются возможности расширения рынков сбыта рыбной продукции;</w:t>
      </w:r>
    </w:p>
    <w:p>
      <w:pPr>
        <w:spacing w:after="60"/>
        <w:ind w:firstLine="567"/>
        <w:jc w:val="both"/>
      </w:pPr>
      <w:r>
        <w:rPr>
          <w:rFonts w:ascii="Arial" w:cs="Arial" w:eastAsia="Arial" w:hAnsi="Arial"/>
          <w:sz w:val="24"/>
          <w:szCs w:val="24"/>
        </w:rPr>
        <w:t xml:space="preserve">- в стране увеличилось количество рыбных хозяйств, которые могут конкурировать с импортерами рыбы отдельных сегментах рыбной продукции.</w:t>
      </w:r>
    </w:p>
    <w:p>
      <w:pPr>
        <w:spacing w:after="60"/>
        <w:ind w:firstLine="567"/>
        <w:jc w:val="both"/>
      </w:pPr>
      <w:r>
        <w:rPr>
          <w:rFonts w:ascii="Arial" w:cs="Arial" w:eastAsia="Arial" w:hAnsi="Arial"/>
          <w:sz w:val="24"/>
          <w:szCs w:val="24"/>
        </w:rPr>
        <w:t xml:space="preserve">Основными проблемами в рыбной отрасли являются:</w:t>
      </w:r>
    </w:p>
    <w:p>
      <w:pPr>
        <w:spacing w:after="60"/>
        <w:ind w:firstLine="567"/>
        <w:jc w:val="both"/>
      </w:pPr>
      <w:r>
        <w:rPr>
          <w:rFonts w:ascii="Arial" w:cs="Arial" w:eastAsia="Arial" w:hAnsi="Arial"/>
          <w:sz w:val="24"/>
          <w:szCs w:val="24"/>
        </w:rPr>
        <w:t xml:space="preserve">- отсутствие государственной поддержки - субсидий в области рыбоводства и долгосрочных кредитных линий с льготными условиями кредитования рыбоводов;</w:t>
      </w:r>
    </w:p>
    <w:p>
      <w:pPr>
        <w:spacing w:after="60"/>
        <w:ind w:firstLine="567"/>
        <w:jc w:val="both"/>
      </w:pPr>
      <w:r>
        <w:rPr>
          <w:rFonts w:ascii="Arial" w:cs="Arial" w:eastAsia="Arial" w:hAnsi="Arial"/>
          <w:sz w:val="24"/>
          <w:szCs w:val="24"/>
        </w:rPr>
        <w:t xml:space="preserve">- недостаточное количество продукционных комбикормов местного производства для форели, обеспечивающих гарантированный рост и низкий кормовой коэффициент, с возможностью планирования расходов по кормлению и росту биомассы;</w:t>
      </w:r>
    </w:p>
    <w:p>
      <w:pPr>
        <w:spacing w:after="60"/>
        <w:ind w:firstLine="567"/>
        <w:jc w:val="both"/>
      </w:pPr>
      <w:r>
        <w:rPr>
          <w:rFonts w:ascii="Arial" w:cs="Arial" w:eastAsia="Arial" w:hAnsi="Arial"/>
          <w:sz w:val="24"/>
          <w:szCs w:val="24"/>
        </w:rPr>
        <w:t xml:space="preserve">- отсутствие мобильных ветеринарных бригад/служб для оперативного решения вопросов/проблем, связанных с эпизоотическими рисками при выращивании рыбы;</w:t>
      </w:r>
    </w:p>
    <w:p>
      <w:pPr>
        <w:spacing w:after="60"/>
        <w:ind w:firstLine="567"/>
        <w:jc w:val="both"/>
      </w:pPr>
      <w:r>
        <w:rPr>
          <w:rFonts w:ascii="Arial" w:cs="Arial" w:eastAsia="Arial" w:hAnsi="Arial"/>
          <w:sz w:val="24"/>
          <w:szCs w:val="24"/>
        </w:rPr>
        <w:t xml:space="preserve">- относительно низкое потребление рыбной продукции и рыбы на душу населения в Кыргызской Республике (1,5-2 кг в год), при рекомендуемых нормах потребления Всемирной организации здравоохранения (далее - ВОЗ) - около 14-15 кг в год.</w:t>
      </w:r>
    </w:p>
    <w:p>
      <w:pPr>
        <w:spacing w:after="60"/>
        <w:ind w:firstLine="567"/>
        <w:jc w:val="both"/>
      </w:pPr>
      <w:r>
        <w:rPr>
          <w:rFonts w:ascii="Arial" w:cs="Arial" w:eastAsia="Arial" w:hAnsi="Arial"/>
          <w:sz w:val="24"/>
          <w:szCs w:val="24"/>
        </w:rPr>
        <w:t xml:space="preserve">Ключевыми задачами в рыбной отрасли являются:</w:t>
      </w:r>
    </w:p>
    <w:p>
      <w:pPr>
        <w:spacing w:after="60"/>
        <w:ind w:firstLine="567"/>
        <w:jc w:val="both"/>
      </w:pPr>
      <w:r>
        <w:rPr>
          <w:rFonts w:ascii="Arial" w:cs="Arial" w:eastAsia="Arial" w:hAnsi="Arial"/>
          <w:sz w:val="24"/>
          <w:szCs w:val="24"/>
        </w:rPr>
        <w:t xml:space="preserve">- образование и развитие рыбного кластера;</w:t>
      </w:r>
    </w:p>
    <w:p>
      <w:pPr>
        <w:spacing w:after="60"/>
        <w:ind w:firstLine="567"/>
        <w:jc w:val="both"/>
      </w:pPr>
      <w:r>
        <w:rPr>
          <w:rFonts w:ascii="Arial" w:cs="Arial" w:eastAsia="Arial" w:hAnsi="Arial"/>
          <w:sz w:val="24"/>
          <w:szCs w:val="24"/>
        </w:rPr>
        <w:t xml:space="preserve">- выделение из бюджета средств на развитие рыбного кластера согласно решению Кабинета Министров Кыргызской Республики (распоряжение Кабинета Министров Кыргызской Республики от 6 апреля 2023 года № 173-р) финансирования производителей и агрегаторов рыбной отрасли, организация льготных кредитных линий для рыбоводов (аквакультура) через коммерческие банки страны, с возможностью для рыбоводов выставлять в залог биологические активы (рыба), складские расписки на рыбную продукцию, а также оборудование для рыбоводства и земельные участки рыбных хозяйств;</w:t>
      </w:r>
    </w:p>
    <w:p>
      <w:pPr>
        <w:spacing w:after="60"/>
        <w:ind w:firstLine="567"/>
        <w:jc w:val="both"/>
      </w:pPr>
      <w:r>
        <w:rPr>
          <w:rFonts w:ascii="Arial" w:cs="Arial" w:eastAsia="Arial" w:hAnsi="Arial"/>
          <w:sz w:val="24"/>
          <w:szCs w:val="24"/>
        </w:rPr>
        <w:t xml:space="preserve">- отмена НДС на импортируемые комбикорма для форели, оплодотворенную икру и оборудование для выращивания рыбы для достижения валового внутреннего производства не менее 100 тыс. тонн в год;</w:t>
      </w:r>
    </w:p>
    <w:p>
      <w:pPr>
        <w:spacing w:after="60"/>
        <w:ind w:firstLine="567"/>
        <w:jc w:val="both"/>
      </w:pPr>
      <w:r>
        <w:rPr>
          <w:rFonts w:ascii="Arial" w:cs="Arial" w:eastAsia="Arial" w:hAnsi="Arial"/>
          <w:sz w:val="24"/>
          <w:szCs w:val="24"/>
        </w:rPr>
        <w:t xml:space="preserve">- подготовка ветеринаров по ихтиопатологии, по лечению болезней рыб, медицинским препаратам, организация выездных ветеринарных служб по анализу биомассы, определению болезней, патогенов, профилактике, лечению рыб;</w:t>
      </w:r>
    </w:p>
    <w:p>
      <w:pPr>
        <w:spacing w:after="60"/>
        <w:ind w:firstLine="567"/>
        <w:jc w:val="both"/>
      </w:pPr>
      <w:r>
        <w:rPr>
          <w:rFonts w:ascii="Arial" w:cs="Arial" w:eastAsia="Arial" w:hAnsi="Arial"/>
          <w:sz w:val="24"/>
          <w:szCs w:val="24"/>
        </w:rPr>
        <w:t xml:space="preserve">- информационная кампания и пропаганда через государственные СМИ пользы потребления рыбы и рыбной продукции для здорового образа жизни, долголетия, рекомендуемых норм потребления ВОЗ, создание социальных видеороликов, организация научно-просветительских программ по популяризации употребления рыбы с привлечением медиков, диетологов, нутрициологов.</w:t>
      </w:r>
    </w:p>
    <w:p>
      <w:pPr>
        <w:spacing w:after="60" w:before="200"/>
        <w:ind w:firstLine="567"/>
        <w:jc w:val="both"/>
      </w:pPr>
      <w:r>
        <w:rPr>
          <w:rFonts w:ascii="Arial" w:cs="Arial" w:eastAsia="Arial" w:hAnsi="Arial"/>
          <w:b/>
          <w:bCs/>
          <w:sz w:val="24"/>
          <w:szCs w:val="24"/>
        </w:rPr>
        <w:t xml:space="preserve">Мукомольная отрасль</w:t>
      </w:r>
    </w:p>
    <w:p>
      <w:pPr>
        <w:spacing w:after="60"/>
        <w:ind w:firstLine="567"/>
        <w:jc w:val="both"/>
      </w:pPr>
      <w:r>
        <w:rPr>
          <w:rFonts w:ascii="Arial" w:cs="Arial" w:eastAsia="Arial" w:hAnsi="Arial"/>
          <w:sz w:val="24"/>
          <w:szCs w:val="24"/>
        </w:rPr>
        <w:t xml:space="preserve">С 2017 по 2021 годы в республике сложилась критическая ситуация в отрасли производства и переработки зерна. С момента вступления Кыргызской Республики в ЕАЭС увеличились потоки неучтенной муки, ввозимой от основных импортеров страны. В этой связи за указанный период прекратил деятельность 31 мукомольный комбинат.</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Количество мукомольных комбинатов</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17"/>
        <w:gridCol w:w="1060"/>
        <w:gridCol w:w="1060"/>
        <w:gridCol w:w="1060"/>
        <w:gridCol w:w="1060"/>
        <w:gridCol w:w="1060"/>
        <w:gridCol w:w="1060"/>
      </w:tblGrid>
      <w:tr>
        <w:tc>
          <w:tcPr>
            <w:tcW w:type="dxa" w:w="381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06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год</w:t>
            </w:r>
          </w:p>
        </w:tc>
        <w:tc>
          <w:tcPr>
            <w:tcW w:type="dxa" w:w="106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 год</w:t>
            </w:r>
          </w:p>
        </w:tc>
        <w:tc>
          <w:tcPr>
            <w:tcW w:type="dxa" w:w="106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2019 год</w:t>
            </w:r>
          </w:p>
        </w:tc>
        <w:tc>
          <w:tcPr>
            <w:tcW w:type="dxa" w:w="106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2020 год</w:t>
            </w:r>
          </w:p>
        </w:tc>
        <w:tc>
          <w:tcPr>
            <w:tcW w:type="dxa" w:w="106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2021 год</w:t>
            </w:r>
          </w:p>
        </w:tc>
        <w:tc>
          <w:tcPr>
            <w:tcW w:type="dxa" w:w="106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2022 год</w:t>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мукомольных комбинатов</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r>
    </w:tbl>
    <w:p>
      <w:pPr>
        <w:spacing w:after="60" w:before="120"/>
        <w:ind w:firstLine="567"/>
        <w:jc w:val="both"/>
      </w:pPr>
      <w:r>
        <w:rPr>
          <w:rFonts w:ascii="Arial" w:cs="Arial" w:eastAsia="Arial" w:hAnsi="Arial"/>
          <w:sz w:val="24"/>
          <w:szCs w:val="24"/>
        </w:rPr>
        <w:t xml:space="preserve">На 1 января 2021 года осталось 30 мукомольных комбинатов, из которых работали всего 6 комбинатов - 4 на севере и 2 - на юге страны.</w:t>
      </w:r>
    </w:p>
    <w:p>
      <w:pPr>
        <w:spacing w:after="60"/>
        <w:ind w:firstLine="567"/>
        <w:jc w:val="both"/>
      </w:pPr>
      <w:r>
        <w:rPr>
          <w:rFonts w:ascii="Arial" w:cs="Arial" w:eastAsia="Arial" w:hAnsi="Arial"/>
          <w:sz w:val="24"/>
          <w:szCs w:val="24"/>
        </w:rPr>
        <w:t xml:space="preserve">С 2017 года наблюдается значительное снижение объемов производства муки в Кыргызской Республике, за пять лет производство муки в республике снизилось на 60%. Как следствие, сократились объемы производства кормов, что повлияло на их удорожание.</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Объемы производства кормов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(тыс. тонн)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78"/>
        <w:gridCol w:w="900"/>
        <w:gridCol w:w="900"/>
        <w:gridCol w:w="900"/>
        <w:gridCol w:w="900"/>
        <w:gridCol w:w="900"/>
        <w:gridCol w:w="900"/>
      </w:tblGrid>
      <w:tr>
        <w:tc>
          <w:tcPr>
            <w:tcW w:type="dxa" w:w="47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90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год</w:t>
            </w:r>
          </w:p>
        </w:tc>
        <w:tc>
          <w:tcPr>
            <w:tcW w:type="dxa" w:w="90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 год</w:t>
            </w:r>
          </w:p>
        </w:tc>
        <w:tc>
          <w:tcPr>
            <w:tcW w:type="dxa" w:w="90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2019 год</w:t>
            </w:r>
          </w:p>
        </w:tc>
        <w:tc>
          <w:tcPr>
            <w:tcW w:type="dxa" w:w="90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2020 год</w:t>
            </w:r>
          </w:p>
        </w:tc>
        <w:tc>
          <w:tcPr>
            <w:tcW w:type="dxa" w:w="90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2021 год</w:t>
            </w:r>
          </w:p>
        </w:tc>
        <w:tc>
          <w:tcPr>
            <w:tcW w:type="dxa" w:w="90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2022 год</w:t>
            </w:r>
          </w:p>
        </w:tc>
      </w:tr>
      <w:tr>
        <w:tc>
          <w:tcPr>
            <w:tcW w:type="dxa" w:w="4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Мука из зерновых культур</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270,7</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188,5</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154,4</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153,6</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153,8</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239,1</w:t>
            </w:r>
          </w:p>
        </w:tc>
      </w:tr>
      <w:tr>
        <w:tc>
          <w:tcPr>
            <w:tcW w:type="dxa" w:w="4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Макаронные изделия без начинки, не подвергнутые тепловой обработке</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15405,6</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11403,0</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19898,6</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13589,6</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20651,1</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23920,2</w:t>
            </w:r>
          </w:p>
        </w:tc>
      </w:tr>
    </w:tbl>
    <w:p>
      <w:pPr>
        <w:spacing w:after="60" w:before="120"/>
        <w:ind w:firstLine="567"/>
        <w:jc w:val="both"/>
      </w:pPr>
      <w:r>
        <w:rPr>
          <w:rFonts w:ascii="Arial" w:cs="Arial" w:eastAsia="Arial" w:hAnsi="Arial"/>
          <w:sz w:val="24"/>
          <w:szCs w:val="24"/>
        </w:rPr>
        <w:t xml:space="preserve">В связи с нестабильной работой переработчиков сократились посевные площади продовольственной пшеницы на 120 тыс. гектаров. В настоящее время импортеры полностью зависимы от импорта зерна продовольственной пшеницы. Официальный импорт зерна также снижается, хотя потребление муки в республике увеличивается. Импорт зерна сократился на 41%.</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Импорт продовольственной пшеницы</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(тыс. тонн)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07"/>
        <w:gridCol w:w="1062"/>
        <w:gridCol w:w="1062"/>
        <w:gridCol w:w="1062"/>
        <w:gridCol w:w="1062"/>
        <w:gridCol w:w="1062"/>
        <w:gridCol w:w="1062"/>
      </w:tblGrid>
      <w:tr>
        <w:tc>
          <w:tcPr>
            <w:tcW w:type="dxa" w:w="380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06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год</w:t>
            </w:r>
          </w:p>
        </w:tc>
        <w:tc>
          <w:tcPr>
            <w:tcW w:type="dxa" w:w="106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 год</w:t>
            </w:r>
          </w:p>
        </w:tc>
        <w:tc>
          <w:tcPr>
            <w:tcW w:type="dxa" w:w="106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2019 год</w:t>
            </w:r>
          </w:p>
        </w:tc>
        <w:tc>
          <w:tcPr>
            <w:tcW w:type="dxa" w:w="106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2020 год</w:t>
            </w:r>
          </w:p>
        </w:tc>
        <w:tc>
          <w:tcPr>
            <w:tcW w:type="dxa" w:w="106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2021 год</w:t>
            </w:r>
          </w:p>
        </w:tc>
        <w:tc>
          <w:tcPr>
            <w:tcW w:type="dxa" w:w="106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2022 год</w:t>
            </w:r>
          </w:p>
        </w:tc>
      </w:tr>
      <w:tr>
        <w:tc>
          <w:tcPr>
            <w:tcW w:type="dxa" w:w="3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продовольственной пшеницы</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240,5</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54,7</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201,14</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69,8</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234,9</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222,0</w:t>
            </w:r>
          </w:p>
        </w:tc>
      </w:tr>
    </w:tbl>
    <w:p>
      <w:pPr>
        <w:spacing w:after="60" w:before="120"/>
        <w:ind w:firstLine="567"/>
        <w:jc w:val="both"/>
      </w:pPr>
      <w:r>
        <w:rPr>
          <w:rFonts w:ascii="Arial" w:cs="Arial" w:eastAsia="Arial" w:hAnsi="Arial"/>
          <w:sz w:val="24"/>
          <w:szCs w:val="24"/>
        </w:rPr>
        <w:t xml:space="preserve">В целях проведения налогового администрирования импорта пшеницы в страну, а также создания условия для отечественных переработчиков в данной отрасли Кабинетом Министров Кыргызской Республики была установлена нулевая ставка НДС на импорт зерна, производство и реализацию муки из этого зерна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Кабинета Министров Кыргызской Республики "О товарах, облагаемых налогом на добавленную стоимость по ставке ноль (0) процентов, применяемой в целях стабилизации рыночных цен на продовольственные товары" от 10 августа 2021 года № 119.</w:t>
      </w:r>
    </w:p>
    <w:p>
      <w:pPr>
        <w:spacing w:after="60"/>
        <w:ind w:firstLine="567"/>
        <w:jc w:val="both"/>
      </w:pPr>
      <w:r>
        <w:rPr>
          <w:rFonts w:ascii="Arial" w:cs="Arial" w:eastAsia="Arial" w:hAnsi="Arial"/>
          <w:sz w:val="24"/>
          <w:szCs w:val="24"/>
        </w:rPr>
        <w:t xml:space="preserve">В результате действия данного постановления с сентября по декабрь 2021 года запущены производственные мощности 27 комбинатов, восстановлены потерянные рабочие места, увеличено производство муки и кормов для производителей мяса и птицы. Согласно заключенному соглашению между Министерством экономики и коммерции Кыргызской Республики, Министерством сельского хозяйства Кыргызской Республики и мукомольными предприятиями, каждое предприятие держит постоянный запас продовольственной пшеницы от 500 до 2000 тонн. Мукомолы обязались производить реализацию муки и кормов с рентабельностью не выше 10%. Наблюдается стабилизация цен на муку, с августа по декабрь 2021 года стоимость муки повысилась всего на 3%, стоимость кормов (отрубей) снизилась на 8%. Повышение цен на муку напрямую связано с увеличением стоимости импортного сырья из Российской Федерации, что напрямую влияет на стоимость муки в республике.</w:t>
      </w:r>
    </w:p>
    <w:p>
      <w:pPr>
        <w:spacing w:after="60"/>
        <w:ind w:firstLine="567"/>
        <w:jc w:val="both"/>
      </w:pPr>
      <w:r>
        <w:rPr>
          <w:rFonts w:ascii="Arial" w:cs="Arial" w:eastAsia="Arial" w:hAnsi="Arial"/>
          <w:sz w:val="24"/>
          <w:szCs w:val="24"/>
        </w:rPr>
        <w:t xml:space="preserve">Для обеспечения отрасли собственным сырьем необходимы меры по увеличению посевных площадей пшеницы, стимулирование сельских товаропроизводителей для выращивания зерна пшеницы и стабильная работа переработчиков.</w:t>
      </w:r>
    </w:p>
    <w:p>
      <w:pPr>
        <w:spacing w:after="60"/>
        <w:ind w:firstLine="567"/>
        <w:jc w:val="both"/>
      </w:pPr>
      <w:r>
        <w:rPr>
          <w:rFonts w:ascii="Arial" w:cs="Arial" w:eastAsia="Arial" w:hAnsi="Arial"/>
          <w:sz w:val="24"/>
          <w:szCs w:val="24"/>
        </w:rPr>
        <w:t xml:space="preserve">Основными проблемами отрасли являются:</w:t>
      </w:r>
    </w:p>
    <w:p>
      <w:pPr>
        <w:spacing w:after="60"/>
        <w:ind w:firstLine="567"/>
        <w:jc w:val="both"/>
      </w:pPr>
      <w:r>
        <w:rPr>
          <w:rFonts w:ascii="Arial" w:cs="Arial" w:eastAsia="Arial" w:hAnsi="Arial"/>
          <w:sz w:val="24"/>
          <w:szCs w:val="24"/>
        </w:rPr>
        <w:t xml:space="preserve">- сокращение посевных площадей зерновых культур в Кыргызской Республике;</w:t>
      </w:r>
    </w:p>
    <w:p>
      <w:pPr>
        <w:spacing w:after="60"/>
        <w:ind w:firstLine="567"/>
        <w:jc w:val="both"/>
      </w:pPr>
      <w:r>
        <w:rPr>
          <w:rFonts w:ascii="Arial" w:cs="Arial" w:eastAsia="Arial" w:hAnsi="Arial"/>
          <w:sz w:val="24"/>
          <w:szCs w:val="24"/>
        </w:rPr>
        <w:t xml:space="preserve">- отсутствие стимулирующих механизмов для фермеров по увеличению посева зерновых культур;</w:t>
      </w:r>
    </w:p>
    <w:p>
      <w:pPr>
        <w:spacing w:after="60"/>
        <w:ind w:firstLine="567"/>
        <w:jc w:val="both"/>
      </w:pPr>
      <w:r>
        <w:rPr>
          <w:rFonts w:ascii="Arial" w:cs="Arial" w:eastAsia="Arial" w:hAnsi="Arial"/>
          <w:sz w:val="24"/>
          <w:szCs w:val="24"/>
        </w:rPr>
        <w:t xml:space="preserve">- полный импорт зерна из России и Казахстана.</w:t>
      </w:r>
    </w:p>
    <w:p>
      <w:pPr>
        <w:spacing w:after="60"/>
        <w:ind w:firstLine="567"/>
        <w:jc w:val="both"/>
      </w:pPr>
      <w:r>
        <w:rPr>
          <w:rFonts w:ascii="Arial" w:cs="Arial" w:eastAsia="Arial" w:hAnsi="Arial"/>
          <w:sz w:val="24"/>
          <w:szCs w:val="24"/>
        </w:rPr>
        <w:t xml:space="preserve">Основными путями решения данной проблемы являются:</w:t>
      </w:r>
    </w:p>
    <w:p>
      <w:pPr>
        <w:spacing w:after="60"/>
        <w:ind w:firstLine="567"/>
        <w:jc w:val="both"/>
      </w:pPr>
      <w:r>
        <w:rPr>
          <w:rFonts w:ascii="Arial" w:cs="Arial" w:eastAsia="Arial" w:hAnsi="Arial"/>
          <w:sz w:val="24"/>
          <w:szCs w:val="24"/>
        </w:rPr>
        <w:t xml:space="preserve">- снижение импортозависимости и увеличение посевных площадей зерновых культур;</w:t>
      </w:r>
    </w:p>
    <w:p>
      <w:pPr>
        <w:spacing w:after="60"/>
        <w:ind w:firstLine="567"/>
        <w:jc w:val="both"/>
      </w:pPr>
      <w:r>
        <w:rPr>
          <w:rFonts w:ascii="Arial" w:cs="Arial" w:eastAsia="Arial" w:hAnsi="Arial"/>
          <w:sz w:val="24"/>
          <w:szCs w:val="24"/>
        </w:rPr>
        <w:t xml:space="preserve">- стимулирование фермеров по выращиванию зерновых культур, образование механизмов закупки у фермеров продовольственной пшеницы.</w:t>
      </w:r>
    </w:p>
    <w:p>
      <w:pPr>
        <w:spacing w:after="60" w:before="200"/>
        <w:ind w:firstLine="567"/>
        <w:jc w:val="both"/>
      </w:pPr>
      <w:r>
        <w:rPr>
          <w:rFonts w:ascii="Arial" w:cs="Arial" w:eastAsia="Arial" w:hAnsi="Arial"/>
          <w:b/>
          <w:bCs/>
          <w:sz w:val="24"/>
          <w:szCs w:val="24"/>
        </w:rPr>
        <w:t xml:space="preserve">Хлебопекарная отрасль</w:t>
      </w:r>
    </w:p>
    <w:p>
      <w:pPr>
        <w:spacing w:after="60"/>
        <w:ind w:firstLine="567"/>
        <w:jc w:val="both"/>
      </w:pPr>
      <w:r>
        <w:rPr>
          <w:rFonts w:ascii="Arial" w:cs="Arial" w:eastAsia="Arial" w:hAnsi="Arial"/>
          <w:sz w:val="24"/>
          <w:szCs w:val="24"/>
        </w:rPr>
        <w:t xml:space="preserve">Общий объем производства хлеба в 2022 году составил - 75 тыс. тонн, по сравнению с 2017 годом он уменьшился на 22 тыс. тонн, вместе с тем необходимо отметить, что объемы производства хлеба составляют в пределах 70 тыс. тонн примерно на одном и том же уровне.</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Объемы производства хлеба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(в тоннах)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53"/>
        <w:gridCol w:w="1337"/>
        <w:gridCol w:w="1337"/>
        <w:gridCol w:w="1337"/>
        <w:gridCol w:w="1337"/>
        <w:gridCol w:w="1337"/>
        <w:gridCol w:w="1337"/>
      </w:tblGrid>
      <w:tr>
        <w:tc>
          <w:tcPr>
            <w:tcW w:type="dxa" w:w="215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33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год</w:t>
            </w:r>
          </w:p>
        </w:tc>
        <w:tc>
          <w:tcPr>
            <w:tcW w:type="dxa" w:w="133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 год</w:t>
            </w:r>
          </w:p>
        </w:tc>
        <w:tc>
          <w:tcPr>
            <w:tcW w:type="dxa" w:w="133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2019 год</w:t>
            </w:r>
          </w:p>
        </w:tc>
        <w:tc>
          <w:tcPr>
            <w:tcW w:type="dxa" w:w="133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2020 год</w:t>
            </w:r>
          </w:p>
        </w:tc>
        <w:tc>
          <w:tcPr>
            <w:tcW w:type="dxa" w:w="133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2021 год</w:t>
            </w:r>
          </w:p>
        </w:tc>
        <w:tc>
          <w:tcPr>
            <w:tcW w:type="dxa" w:w="133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2022 год</w:t>
            </w:r>
          </w:p>
        </w:tc>
      </w:tr>
      <w:tr>
        <w:tc>
          <w:tcPr>
            <w:tcW w:type="dxa" w:w="2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Хлеб свежий</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98045,8</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105538,2</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108045,3</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99185,7</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106759,7</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112422,2</w:t>
            </w:r>
          </w:p>
        </w:tc>
      </w:tr>
    </w:tbl>
    <w:p>
      <w:pPr>
        <w:spacing w:after="60" w:before="120"/>
        <w:ind w:firstLine="567"/>
        <w:jc w:val="both"/>
      </w:pPr>
      <w:r>
        <w:rPr>
          <w:rFonts w:ascii="Arial" w:cs="Arial" w:eastAsia="Arial" w:hAnsi="Arial"/>
          <w:sz w:val="24"/>
          <w:szCs w:val="24"/>
        </w:rPr>
        <w:t xml:space="preserve">Учитывая социальную значимость хлеба, формирование эффективных условий функционирования хлебопекарного сектора на основе развития конкуренции позволит создать благоприятные условия для развития и повышения инвестиционной привлекательности отрасли.</w:t>
      </w:r>
    </w:p>
    <w:p>
      <w:pPr>
        <w:spacing w:after="60"/>
        <w:ind w:firstLine="567"/>
        <w:jc w:val="both"/>
      </w:pPr>
      <w:r>
        <w:rPr>
          <w:rFonts w:ascii="Arial" w:cs="Arial" w:eastAsia="Arial" w:hAnsi="Arial"/>
          <w:sz w:val="24"/>
          <w:szCs w:val="24"/>
        </w:rPr>
        <w:t xml:space="preserve">В настоящее время существуют следующие проблемы, сдерживающие развитие хлебопекарной промышленности:</w:t>
      </w:r>
    </w:p>
    <w:p>
      <w:pPr>
        <w:spacing w:after="60"/>
        <w:ind w:firstLine="567"/>
        <w:jc w:val="both"/>
      </w:pPr>
      <w:r>
        <w:rPr>
          <w:rFonts w:ascii="Arial" w:cs="Arial" w:eastAsia="Arial" w:hAnsi="Arial"/>
          <w:sz w:val="24"/>
          <w:szCs w:val="24"/>
        </w:rPr>
        <w:t xml:space="preserve">- физический износ основных производственных фондов (50-80%);</w:t>
      </w:r>
    </w:p>
    <w:p>
      <w:pPr>
        <w:spacing w:after="60"/>
        <w:ind w:firstLine="567"/>
        <w:jc w:val="both"/>
      </w:pPr>
      <w:r>
        <w:rPr>
          <w:rFonts w:ascii="Arial" w:cs="Arial" w:eastAsia="Arial" w:hAnsi="Arial"/>
          <w:sz w:val="24"/>
          <w:szCs w:val="24"/>
        </w:rPr>
        <w:t xml:space="preserve">- низкое качество местного сырья - муки;</w:t>
      </w:r>
    </w:p>
    <w:p>
      <w:pPr>
        <w:spacing w:after="60"/>
        <w:ind w:firstLine="567"/>
        <w:jc w:val="both"/>
      </w:pPr>
      <w:r>
        <w:rPr>
          <w:rFonts w:ascii="Arial" w:cs="Arial" w:eastAsia="Arial" w:hAnsi="Arial"/>
          <w:sz w:val="24"/>
          <w:szCs w:val="24"/>
        </w:rPr>
        <w:t xml:space="preserve">- низкий уровень санитарного надзора.</w:t>
      </w:r>
    </w:p>
    <w:p>
      <w:pPr>
        <w:spacing w:after="60" w:before="200"/>
        <w:ind w:firstLine="567"/>
        <w:jc w:val="both"/>
      </w:pPr>
      <w:r>
        <w:rPr>
          <w:rFonts w:ascii="Arial" w:cs="Arial" w:eastAsia="Arial" w:hAnsi="Arial"/>
          <w:b/>
          <w:bCs/>
          <w:sz w:val="24"/>
          <w:szCs w:val="24"/>
        </w:rPr>
        <w:t xml:space="preserve">Кондитерская отрасль</w:t>
      </w:r>
    </w:p>
    <w:p>
      <w:pPr>
        <w:spacing w:after="60"/>
        <w:ind w:firstLine="567"/>
        <w:jc w:val="both"/>
      </w:pPr>
      <w:r>
        <w:rPr>
          <w:rFonts w:ascii="Arial" w:cs="Arial" w:eastAsia="Arial" w:hAnsi="Arial"/>
          <w:sz w:val="24"/>
          <w:szCs w:val="24"/>
        </w:rPr>
        <w:t xml:space="preserve">В отрасли в разряд крупных предприятий входят 11 предприятий. Остальные предприятия являются мини-цехами, производящими в основном мучные кондитерские изделия.</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Объемы производства кондитерских изделий</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(тыс. тонн)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40"/>
        <w:gridCol w:w="1240"/>
        <w:gridCol w:w="1240"/>
        <w:gridCol w:w="1240"/>
        <w:gridCol w:w="1240"/>
        <w:gridCol w:w="1240"/>
        <w:gridCol w:w="1240"/>
      </w:tblGrid>
      <w:tr>
        <w:tc>
          <w:tcPr>
            <w:tcW w:type="dxa" w:w="274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24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год</w:t>
            </w:r>
          </w:p>
        </w:tc>
        <w:tc>
          <w:tcPr>
            <w:tcW w:type="dxa" w:w="124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 год</w:t>
            </w:r>
          </w:p>
        </w:tc>
        <w:tc>
          <w:tcPr>
            <w:tcW w:type="dxa" w:w="124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2019 год</w:t>
            </w:r>
          </w:p>
        </w:tc>
        <w:tc>
          <w:tcPr>
            <w:tcW w:type="dxa" w:w="124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2020 год</w:t>
            </w:r>
          </w:p>
        </w:tc>
        <w:tc>
          <w:tcPr>
            <w:tcW w:type="dxa" w:w="124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2021 год</w:t>
            </w:r>
          </w:p>
        </w:tc>
        <w:tc>
          <w:tcPr>
            <w:tcW w:type="dxa" w:w="124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2022 год</w:t>
            </w:r>
          </w:p>
        </w:tc>
      </w:tr>
      <w:tr>
        <w:tc>
          <w:tcPr>
            <w:tcW w:type="dxa" w:w="27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Кондитерские изделия</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14157,5</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13537,3</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14363,4</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14357,2</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18991,5</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20500,8</w:t>
            </w:r>
          </w:p>
        </w:tc>
      </w:tr>
    </w:tbl>
    <w:p>
      <w:pPr>
        <w:spacing w:after="60" w:before="120"/>
        <w:ind w:firstLine="567"/>
        <w:jc w:val="both"/>
      </w:pPr>
      <w:r>
        <w:rPr>
          <w:rFonts w:ascii="Arial" w:cs="Arial" w:eastAsia="Arial" w:hAnsi="Arial"/>
          <w:sz w:val="24"/>
          <w:szCs w:val="24"/>
        </w:rPr>
        <w:t xml:space="preserve">В 2021 году произведено 18,99 тыс. тонн кондитерских изделий.</w:t>
      </w:r>
    </w:p>
    <w:p>
      <w:pPr>
        <w:spacing w:after="60"/>
        <w:ind w:firstLine="567"/>
        <w:jc w:val="both"/>
      </w:pPr>
      <w:r>
        <w:rPr>
          <w:rFonts w:ascii="Arial" w:cs="Arial" w:eastAsia="Arial" w:hAnsi="Arial"/>
          <w:sz w:val="24"/>
          <w:szCs w:val="24"/>
        </w:rPr>
        <w:t xml:space="preserve">Кроме этого, выпуская большой объем продукции, предприятия отрасли являются крупными потребителями местной продукции в виде сырья, вспомогательных материалов (мука, сахар, молоко, яйцо, гофротара, этикетировочная машина) и услуг, тем самым производят значительные платежи в виде косвенных налогов.</w:t>
      </w:r>
    </w:p>
    <w:p>
      <w:pPr>
        <w:spacing w:after="60"/>
        <w:ind w:firstLine="567"/>
        <w:jc w:val="both"/>
      </w:pPr>
      <w:r>
        <w:rPr>
          <w:rFonts w:ascii="Arial" w:cs="Arial" w:eastAsia="Arial" w:hAnsi="Arial"/>
          <w:sz w:val="24"/>
          <w:szCs w:val="24"/>
        </w:rPr>
        <w:t xml:space="preserve">Основными проблемами в отрасли являются:</w:t>
      </w:r>
    </w:p>
    <w:p>
      <w:pPr>
        <w:spacing w:after="60"/>
        <w:ind w:firstLine="567"/>
        <w:jc w:val="both"/>
      </w:pPr>
      <w:r>
        <w:rPr>
          <w:rFonts w:ascii="Arial" w:cs="Arial" w:eastAsia="Arial" w:hAnsi="Arial"/>
          <w:sz w:val="24"/>
          <w:szCs w:val="24"/>
        </w:rPr>
        <w:t xml:space="preserve">- большой объем импорта кондитерских изделий;</w:t>
      </w:r>
    </w:p>
    <w:p>
      <w:pPr>
        <w:spacing w:after="60"/>
        <w:ind w:firstLine="567"/>
        <w:jc w:val="both"/>
      </w:pPr>
      <w:r>
        <w:rPr>
          <w:rFonts w:ascii="Arial" w:cs="Arial" w:eastAsia="Arial" w:hAnsi="Arial"/>
          <w:sz w:val="24"/>
          <w:szCs w:val="24"/>
        </w:rPr>
        <w:t xml:space="preserve">- высокая цена на сахар;</w:t>
      </w:r>
    </w:p>
    <w:p>
      <w:pPr>
        <w:spacing w:after="60"/>
        <w:ind w:firstLine="567"/>
        <w:jc w:val="both"/>
      </w:pPr>
      <w:r>
        <w:rPr>
          <w:rFonts w:ascii="Arial" w:cs="Arial" w:eastAsia="Arial" w:hAnsi="Arial"/>
          <w:sz w:val="24"/>
          <w:szCs w:val="24"/>
        </w:rPr>
        <w:t xml:space="preserve">- низкая конкурентоспособность отечественной продукции.</w:t>
      </w:r>
    </w:p>
    <w:p>
      <w:pPr>
        <w:spacing w:after="60"/>
        <w:ind w:firstLine="567"/>
        <w:jc w:val="both"/>
      </w:pPr>
      <w:r>
        <w:rPr>
          <w:rFonts w:ascii="Arial" w:cs="Arial" w:eastAsia="Arial" w:hAnsi="Arial"/>
          <w:sz w:val="24"/>
          <w:szCs w:val="24"/>
        </w:rPr>
        <w:t xml:space="preserve">В целях повышения качества и конкурентоспособности выпускаемой продукции необходимы:</w:t>
      </w:r>
    </w:p>
    <w:p>
      <w:pPr>
        <w:spacing w:after="60"/>
        <w:ind w:firstLine="567"/>
        <w:jc w:val="both"/>
      </w:pPr>
      <w:r>
        <w:rPr>
          <w:rFonts w:ascii="Arial" w:cs="Arial" w:eastAsia="Arial" w:hAnsi="Arial"/>
          <w:sz w:val="24"/>
          <w:szCs w:val="24"/>
        </w:rPr>
        <w:t xml:space="preserve">- реконструкция и модернизация действующих предприятий и увеличение производства конкурентоспособной продукции;</w:t>
      </w:r>
    </w:p>
    <w:p>
      <w:pPr>
        <w:spacing w:after="60"/>
        <w:ind w:firstLine="567"/>
        <w:jc w:val="both"/>
      </w:pPr>
      <w:r>
        <w:rPr>
          <w:rFonts w:ascii="Arial" w:cs="Arial" w:eastAsia="Arial" w:hAnsi="Arial"/>
          <w:sz w:val="24"/>
          <w:szCs w:val="24"/>
        </w:rPr>
        <w:t xml:space="preserve">- включение предприятий в кластер муки и увеличение поддержки предприятий путем выделения льготных кредитов.</w:t>
      </w:r>
    </w:p>
    <w:p>
      <w:pPr>
        <w:spacing w:after="60" w:before="200"/>
        <w:ind w:firstLine="567"/>
        <w:jc w:val="both"/>
      </w:pPr>
      <w:r>
        <w:rPr>
          <w:rFonts w:ascii="Arial" w:cs="Arial" w:eastAsia="Arial" w:hAnsi="Arial"/>
          <w:b/>
          <w:bCs/>
          <w:sz w:val="24"/>
          <w:szCs w:val="24"/>
        </w:rPr>
        <w:t xml:space="preserve">Плодоовощная отрасль</w:t>
      </w:r>
    </w:p>
    <w:p>
      <w:pPr>
        <w:spacing w:after="60"/>
        <w:ind w:firstLine="567"/>
        <w:jc w:val="both"/>
      </w:pPr>
      <w:r>
        <w:rPr>
          <w:rFonts w:ascii="Arial" w:cs="Arial" w:eastAsia="Arial" w:hAnsi="Arial"/>
          <w:sz w:val="24"/>
          <w:szCs w:val="24"/>
        </w:rPr>
        <w:t xml:space="preserve">Плодоовощная отрасль составляет 4,4% процента от общего объема сельскохозяйственной продукции и 8,1% продукции растениеводства в Кыргызской Республике. Плодоовощной сектор более развит в таких регионах, как Иссык-Кульская, Чуйская, Ошская, Джалал-Абадская и Баткенская область, обеспечивает значительный доход населения в некоторых районах, продовольственную безопасность и питание.</w:t>
      </w:r>
    </w:p>
    <w:p>
      <w:pPr>
        <w:spacing w:after="60"/>
        <w:ind w:firstLine="567"/>
        <w:jc w:val="both"/>
      </w:pPr>
      <w:r>
        <w:rPr>
          <w:rFonts w:ascii="Arial" w:cs="Arial" w:eastAsia="Arial" w:hAnsi="Arial"/>
          <w:sz w:val="24"/>
          <w:szCs w:val="24"/>
        </w:rPr>
        <w:t xml:space="preserve">По данным Национального статистического комитета Кыргызской Республики, на сегодняшний день насчитывается более 50 юридических лиц по переработке и консервированию плодоовощной продукции и винограда.</w:t>
      </w:r>
    </w:p>
    <w:p>
      <w:pPr>
        <w:spacing w:after="60"/>
        <w:ind w:firstLine="567"/>
        <w:jc w:val="both"/>
      </w:pPr>
      <w:r>
        <w:rPr>
          <w:rFonts w:ascii="Arial" w:cs="Arial" w:eastAsia="Arial" w:hAnsi="Arial"/>
          <w:sz w:val="24"/>
          <w:szCs w:val="24"/>
        </w:rPr>
        <w:t xml:space="preserve">В настоящее время производственный потенциал отрасли базируется на 37 промышленных предприятиях и более чем 300 мини-цехов.</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Производство продукции за 2017-2022 годы</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70"/>
        <w:gridCol w:w="899"/>
        <w:gridCol w:w="899"/>
        <w:gridCol w:w="899"/>
        <w:gridCol w:w="899"/>
        <w:gridCol w:w="899"/>
        <w:gridCol w:w="915"/>
      </w:tblGrid>
      <w:tr>
        <w:tc>
          <w:tcPr>
            <w:tcW w:type="dxa" w:w="477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89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год</w:t>
            </w:r>
          </w:p>
        </w:tc>
        <w:tc>
          <w:tcPr>
            <w:tcW w:type="dxa" w:w="89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 год</w:t>
            </w:r>
          </w:p>
        </w:tc>
        <w:tc>
          <w:tcPr>
            <w:tcW w:type="dxa" w:w="89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2019 год</w:t>
            </w:r>
          </w:p>
        </w:tc>
        <w:tc>
          <w:tcPr>
            <w:tcW w:type="dxa" w:w="89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2020 год</w:t>
            </w:r>
          </w:p>
        </w:tc>
        <w:tc>
          <w:tcPr>
            <w:tcW w:type="dxa" w:w="89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2021 год</w:t>
            </w:r>
          </w:p>
        </w:tc>
        <w:tc>
          <w:tcPr>
            <w:tcW w:type="dxa" w:w="91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2022 год</w:t>
            </w:r>
          </w:p>
        </w:tc>
      </w:tr>
      <w:tr>
        <w:tc>
          <w:tcPr>
            <w:tcW w:type="dxa" w:w="47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Соки овощные и фруктовые (тыс. литров)</w:t>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9411,0</w:t>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8880,2</w:t>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7805,0</w:t>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6668,1</w:t>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7956,0</w:t>
            </w:r>
          </w:p>
        </w:tc>
        <w:tc>
          <w:tcPr>
            <w:tcW w:type="dxa" w:w="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10120,8</w:t>
            </w:r>
          </w:p>
        </w:tc>
      </w:tr>
      <w:tr>
        <w:tc>
          <w:tcPr>
            <w:tcW w:type="dxa" w:w="47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Фрукты и овощи переработанные и консервированные (тонн)</w:t>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5859,9</w:t>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2182,8</w:t>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3404,2</w:t>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6004,4</w:t>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4111,9</w:t>
            </w:r>
          </w:p>
        </w:tc>
        <w:tc>
          <w:tcPr>
            <w:tcW w:type="dxa" w:w="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6493,6</w:t>
            </w:r>
          </w:p>
        </w:tc>
      </w:tr>
    </w:tbl>
    <w:p>
      <w:pPr>
        <w:spacing w:after="60" w:before="120"/>
        <w:ind w:firstLine="567"/>
        <w:jc w:val="both"/>
      </w:pPr>
      <w:r>
        <w:rPr>
          <w:rFonts w:ascii="Arial" w:cs="Arial" w:eastAsia="Arial" w:hAnsi="Arial"/>
          <w:sz w:val="24"/>
          <w:szCs w:val="24"/>
        </w:rPr>
        <w:t xml:space="preserve">Следует отметить, что с 2017 года по настоящее время наблюдается снижение объемов производства соков, что показывает неконкурентоспособность производителей и импортерами сока.</w:t>
      </w:r>
    </w:p>
    <w:p>
      <w:pPr>
        <w:spacing w:after="60"/>
        <w:ind w:firstLine="567"/>
        <w:jc w:val="both"/>
      </w:pPr>
      <w:r>
        <w:rPr>
          <w:rFonts w:ascii="Arial" w:cs="Arial" w:eastAsia="Arial" w:hAnsi="Arial"/>
          <w:sz w:val="24"/>
          <w:szCs w:val="24"/>
        </w:rPr>
        <w:t xml:space="preserve">Основная масса предприятий по переработке фруктов и овощей работает в Чуйской области, тогда как в других регионах имеется небольшое количество малых и средних предпринимателей (далее - МСП) с небольшим объемом переработки. В продажах свежих фруктов и овощей доминирует неформальный сектор, в то время как переработанная плодовоовощная продукция реализуется в основном через торговые сети и идет на экспорт.</w:t>
      </w:r>
    </w:p>
    <w:p>
      <w:pPr>
        <w:spacing w:after="60"/>
        <w:ind w:firstLine="567"/>
        <w:jc w:val="both"/>
      </w:pPr>
      <w:r>
        <w:rPr>
          <w:rFonts w:ascii="Arial" w:cs="Arial" w:eastAsia="Arial" w:hAnsi="Arial"/>
          <w:sz w:val="24"/>
          <w:szCs w:val="24"/>
        </w:rPr>
        <w:t xml:space="preserve">Плодоовощная отрасль имеет очень высокий потенциал роста благодаря благоприятному климату, определенным органическим свойствам этой продукции, устойчивому спросу со стороны соседних стран, таких как Казахстан и Россия, а также новых потенциальных рынков, таких как Китай, арабские страны и Европейский союз. Создание малых и средних предприятий по переработке фруктов и овощей в республике, особенно в южной части Кыргызстана, позволит расширить продажи переработанной плодовоовощной продукции не только внутри страны, но и увеличит экспорт в другие страны. Тем не менее, плодоовощная промышленность сталкивается с некоторыми проблемами, такими как низкая урожайность, отсутствие знаний, навыков и финансов в использовании новых технологий, таких как капельное орошение, низкое качество саженцев, низкий уровень обработки.</w:t>
      </w:r>
    </w:p>
    <w:p>
      <w:pPr>
        <w:spacing w:after="60"/>
        <w:ind w:firstLine="567"/>
        <w:jc w:val="both"/>
      </w:pPr>
      <w:r>
        <w:rPr>
          <w:rFonts w:ascii="Arial" w:cs="Arial" w:eastAsia="Arial" w:hAnsi="Arial"/>
          <w:sz w:val="24"/>
          <w:szCs w:val="24"/>
        </w:rPr>
        <w:t xml:space="preserve">Увеличению объемов продукции препятствует ограниченность финансовых возможностей предприятий, а также сезонный характер работы. Предприятия отрасли не могут конкурировать с посредниками, закупающими фрукты и овощи и поставляющими в соседние государства.</w:t>
      </w:r>
    </w:p>
    <w:p>
      <w:pPr>
        <w:spacing w:after="60"/>
        <w:ind w:firstLine="567"/>
        <w:jc w:val="both"/>
      </w:pPr>
      <w:r>
        <w:rPr>
          <w:rFonts w:ascii="Arial" w:cs="Arial" w:eastAsia="Arial" w:hAnsi="Arial"/>
          <w:sz w:val="24"/>
          <w:szCs w:val="24"/>
        </w:rPr>
        <w:t xml:space="preserve">В сфере переработки плодоовощной продукции можно выделить такие проблемы, как:</w:t>
      </w:r>
    </w:p>
    <w:p>
      <w:pPr>
        <w:spacing w:after="60"/>
        <w:ind w:firstLine="567"/>
        <w:jc w:val="both"/>
      </w:pPr>
      <w:r>
        <w:rPr>
          <w:rFonts w:ascii="Arial" w:cs="Arial" w:eastAsia="Arial" w:hAnsi="Arial"/>
          <w:sz w:val="24"/>
          <w:szCs w:val="24"/>
        </w:rPr>
        <w:t xml:space="preserve">- мелкотоварное производство;</w:t>
      </w:r>
    </w:p>
    <w:p>
      <w:pPr>
        <w:spacing w:after="60"/>
        <w:ind w:firstLine="567"/>
        <w:jc w:val="both"/>
      </w:pPr>
      <w:r>
        <w:rPr>
          <w:rFonts w:ascii="Arial" w:cs="Arial" w:eastAsia="Arial" w:hAnsi="Arial"/>
          <w:sz w:val="24"/>
          <w:szCs w:val="24"/>
        </w:rPr>
        <w:t xml:space="preserve">- отсутствие прямых контрактов фермеров с переработчиками;</w:t>
      </w:r>
    </w:p>
    <w:p>
      <w:pPr>
        <w:spacing w:after="60"/>
        <w:ind w:firstLine="567"/>
        <w:jc w:val="both"/>
      </w:pPr>
      <w:r>
        <w:rPr>
          <w:rFonts w:ascii="Arial" w:cs="Arial" w:eastAsia="Arial" w:hAnsi="Arial"/>
          <w:sz w:val="24"/>
          <w:szCs w:val="24"/>
        </w:rPr>
        <w:t xml:space="preserve">- низкая урожайность;</w:t>
      </w:r>
    </w:p>
    <w:p>
      <w:pPr>
        <w:spacing w:after="60"/>
        <w:ind w:firstLine="567"/>
        <w:jc w:val="both"/>
      </w:pPr>
      <w:r>
        <w:rPr>
          <w:rFonts w:ascii="Arial" w:cs="Arial" w:eastAsia="Arial" w:hAnsi="Arial"/>
          <w:sz w:val="24"/>
          <w:szCs w:val="24"/>
        </w:rPr>
        <w:t xml:space="preserve">- ограниченный доступ к льготным кредитам;</w:t>
      </w:r>
    </w:p>
    <w:p>
      <w:pPr>
        <w:spacing w:after="60"/>
        <w:ind w:firstLine="567"/>
        <w:jc w:val="both"/>
      </w:pPr>
      <w:r>
        <w:rPr>
          <w:rFonts w:ascii="Arial" w:cs="Arial" w:eastAsia="Arial" w:hAnsi="Arial"/>
          <w:sz w:val="24"/>
          <w:szCs w:val="24"/>
        </w:rPr>
        <w:t xml:space="preserve">- наличие болезней вредителей;</w:t>
      </w:r>
    </w:p>
    <w:p>
      <w:pPr>
        <w:spacing w:after="60"/>
        <w:ind w:firstLine="567"/>
        <w:jc w:val="both"/>
      </w:pPr>
      <w:r>
        <w:rPr>
          <w:rFonts w:ascii="Arial" w:cs="Arial" w:eastAsia="Arial" w:hAnsi="Arial"/>
          <w:sz w:val="24"/>
          <w:szCs w:val="24"/>
        </w:rPr>
        <w:t xml:space="preserve">- высокие цены на исходные материалы (топливо, саженцы);</w:t>
      </w:r>
    </w:p>
    <w:p>
      <w:pPr>
        <w:spacing w:after="60"/>
        <w:ind w:firstLine="567"/>
        <w:jc w:val="both"/>
      </w:pPr>
      <w:r>
        <w:rPr>
          <w:rFonts w:ascii="Arial" w:cs="Arial" w:eastAsia="Arial" w:hAnsi="Arial"/>
          <w:sz w:val="24"/>
          <w:szCs w:val="24"/>
        </w:rPr>
        <w:t xml:space="preserve">- недостаточно развитая холодовая цепь и системы хранения, особенно нехватка морозильных камер и холодильников;</w:t>
      </w:r>
    </w:p>
    <w:p>
      <w:pPr>
        <w:spacing w:after="60"/>
        <w:ind w:firstLine="567"/>
        <w:jc w:val="both"/>
      </w:pPr>
      <w:r>
        <w:rPr>
          <w:rFonts w:ascii="Arial" w:cs="Arial" w:eastAsia="Arial" w:hAnsi="Arial"/>
          <w:sz w:val="24"/>
          <w:szCs w:val="24"/>
        </w:rPr>
        <w:t xml:space="preserve">- плохо развитая транспортная инфраструктура способствует ухудшению качества фруктов и ягод при транспортировке;</w:t>
      </w:r>
    </w:p>
    <w:p>
      <w:pPr>
        <w:spacing w:after="60"/>
        <w:ind w:firstLine="567"/>
        <w:jc w:val="both"/>
      </w:pPr>
      <w:r>
        <w:rPr>
          <w:rFonts w:ascii="Arial" w:cs="Arial" w:eastAsia="Arial" w:hAnsi="Arial"/>
          <w:sz w:val="24"/>
          <w:szCs w:val="24"/>
        </w:rPr>
        <w:t xml:space="preserve">- громоздкие административные процедуры, связанные с экспортом, а также трудности с транспортировкой и логистикой как основные ограничения, возникающие при экспорте, особенно в Россию и Казахстан;</w:t>
      </w:r>
    </w:p>
    <w:p>
      <w:pPr>
        <w:spacing w:after="60"/>
        <w:ind w:firstLine="567"/>
        <w:jc w:val="both"/>
      </w:pPr>
      <w:r>
        <w:rPr>
          <w:rFonts w:ascii="Arial" w:cs="Arial" w:eastAsia="Arial" w:hAnsi="Arial"/>
          <w:sz w:val="24"/>
          <w:szCs w:val="24"/>
        </w:rPr>
        <w:t xml:space="preserve">- ограниченное количество крупных предприятий в республике, способных производить необходимую продукцию в тех объемах, которые требуются для розничных сетей;</w:t>
      </w:r>
    </w:p>
    <w:p>
      <w:pPr>
        <w:spacing w:after="60"/>
        <w:ind w:firstLine="567"/>
        <w:jc w:val="both"/>
      </w:pPr>
      <w:r>
        <w:rPr>
          <w:rFonts w:ascii="Arial" w:cs="Arial" w:eastAsia="Arial" w:hAnsi="Arial"/>
          <w:sz w:val="24"/>
          <w:szCs w:val="24"/>
        </w:rPr>
        <w:t xml:space="preserve">- ограниченные возможности большинства предприятий выполнять все требования, предъявляемые розничными сетями, из-за ограниченных возможностей управления, нехватки финансовых ресурсов и отсутствия прозрачности цепочки создания стоимости;</w:t>
      </w:r>
    </w:p>
    <w:p>
      <w:pPr>
        <w:spacing w:after="60"/>
        <w:ind w:firstLine="567"/>
        <w:jc w:val="both"/>
      </w:pPr>
      <w:r>
        <w:rPr>
          <w:rFonts w:ascii="Arial" w:cs="Arial" w:eastAsia="Arial" w:hAnsi="Arial"/>
          <w:sz w:val="24"/>
          <w:szCs w:val="24"/>
        </w:rPr>
        <w:t xml:space="preserve">- низкий доступ фермеров из отдаленных районов к услугам лабораторий;</w:t>
      </w:r>
    </w:p>
    <w:p>
      <w:pPr>
        <w:spacing w:after="60"/>
        <w:ind w:firstLine="567"/>
        <w:jc w:val="both"/>
      </w:pPr>
      <w:r>
        <w:rPr>
          <w:rFonts w:ascii="Arial" w:cs="Arial" w:eastAsia="Arial" w:hAnsi="Arial"/>
          <w:sz w:val="24"/>
          <w:szCs w:val="24"/>
        </w:rPr>
        <w:t xml:space="preserve">- низкий уровень знаний фермеров, отсутствие обучения и ограниченный доступ к знаниям и системам обучения;</w:t>
      </w:r>
    </w:p>
    <w:p>
      <w:pPr>
        <w:spacing w:after="60"/>
        <w:ind w:firstLine="567"/>
        <w:jc w:val="both"/>
      </w:pPr>
      <w:r>
        <w:rPr>
          <w:rFonts w:ascii="Arial" w:cs="Arial" w:eastAsia="Arial" w:hAnsi="Arial"/>
          <w:sz w:val="24"/>
          <w:szCs w:val="24"/>
        </w:rPr>
        <w:t xml:space="preserve">- низкий уровень переработки продукции садоводства, что в свою очередь связано с низкой урожайностью, дорогими сырьевыми материалами;</w:t>
      </w:r>
    </w:p>
    <w:p>
      <w:pPr>
        <w:spacing w:after="60"/>
        <w:ind w:firstLine="567"/>
        <w:jc w:val="both"/>
      </w:pPr>
      <w:r>
        <w:rPr>
          <w:rFonts w:ascii="Arial" w:cs="Arial" w:eastAsia="Arial" w:hAnsi="Arial"/>
          <w:sz w:val="24"/>
          <w:szCs w:val="24"/>
        </w:rPr>
        <w:t xml:space="preserve">- ограниченный доступ к обучению в области сертификации и стандартов;</w:t>
      </w:r>
    </w:p>
    <w:p>
      <w:pPr>
        <w:spacing w:after="60"/>
        <w:ind w:firstLine="567"/>
        <w:jc w:val="both"/>
      </w:pPr>
      <w:r>
        <w:rPr>
          <w:rFonts w:ascii="Arial" w:cs="Arial" w:eastAsia="Arial" w:hAnsi="Arial"/>
          <w:sz w:val="24"/>
          <w:szCs w:val="24"/>
        </w:rPr>
        <w:t xml:space="preserve">- недостаточность складских помещений;</w:t>
      </w:r>
    </w:p>
    <w:p>
      <w:pPr>
        <w:spacing w:after="60"/>
        <w:ind w:firstLine="567"/>
        <w:jc w:val="both"/>
      </w:pPr>
      <w:r>
        <w:rPr>
          <w:rFonts w:ascii="Arial" w:cs="Arial" w:eastAsia="Arial" w:hAnsi="Arial"/>
          <w:sz w:val="24"/>
          <w:szCs w:val="24"/>
        </w:rPr>
        <w:t xml:space="preserve">- неразвитость системы сертификации, а также отсутствие государственной поддержки для фермеров.</w:t>
      </w:r>
    </w:p>
    <w:p>
      <w:pPr>
        <w:spacing w:after="60"/>
        <w:ind w:firstLine="567"/>
        <w:jc w:val="both"/>
      </w:pPr>
      <w:r>
        <w:rPr>
          <w:rFonts w:ascii="Arial" w:cs="Arial" w:eastAsia="Arial" w:hAnsi="Arial"/>
          <w:sz w:val="24"/>
          <w:szCs w:val="24"/>
        </w:rPr>
        <w:t xml:space="preserve">Основными направлениями развития данного кластера является:</w:t>
      </w:r>
    </w:p>
    <w:p>
      <w:pPr>
        <w:spacing w:after="60"/>
        <w:ind w:firstLine="567"/>
        <w:jc w:val="both"/>
      </w:pPr>
      <w:r>
        <w:rPr>
          <w:rFonts w:ascii="Arial" w:cs="Arial" w:eastAsia="Arial" w:hAnsi="Arial"/>
          <w:sz w:val="24"/>
          <w:szCs w:val="24"/>
        </w:rPr>
        <w:t xml:space="preserve">- улучшение доступа участников кластера к льготному кредитованию;</w:t>
      </w:r>
    </w:p>
    <w:p>
      <w:pPr>
        <w:spacing w:after="60"/>
        <w:ind w:firstLine="567"/>
        <w:jc w:val="both"/>
      </w:pPr>
      <w:r>
        <w:rPr>
          <w:rFonts w:ascii="Arial" w:cs="Arial" w:eastAsia="Arial" w:hAnsi="Arial"/>
          <w:sz w:val="24"/>
          <w:szCs w:val="24"/>
        </w:rPr>
        <w:t xml:space="preserve">- внедрение международных систем сертификации;</w:t>
      </w:r>
    </w:p>
    <w:p>
      <w:pPr>
        <w:spacing w:after="60"/>
        <w:ind w:firstLine="567"/>
        <w:jc w:val="both"/>
      </w:pPr>
      <w:r>
        <w:rPr>
          <w:rFonts w:ascii="Arial" w:cs="Arial" w:eastAsia="Arial" w:hAnsi="Arial"/>
          <w:sz w:val="24"/>
          <w:szCs w:val="24"/>
        </w:rPr>
        <w:t xml:space="preserve">- разработка программы развития интенсивного садоводства;</w:t>
      </w:r>
    </w:p>
    <w:p>
      <w:pPr>
        <w:spacing w:after="60"/>
        <w:ind w:firstLine="567"/>
        <w:jc w:val="both"/>
      </w:pPr>
      <w:r>
        <w:rPr>
          <w:rFonts w:ascii="Arial" w:cs="Arial" w:eastAsia="Arial" w:hAnsi="Arial"/>
          <w:sz w:val="24"/>
          <w:szCs w:val="24"/>
        </w:rPr>
        <w:t xml:space="preserve">- развитие торгово-логистической системы;</w:t>
      </w:r>
    </w:p>
    <w:p>
      <w:pPr>
        <w:spacing w:after="60"/>
        <w:ind w:firstLine="567"/>
        <w:jc w:val="both"/>
      </w:pPr>
      <w:r>
        <w:rPr>
          <w:rFonts w:ascii="Arial" w:cs="Arial" w:eastAsia="Arial" w:hAnsi="Arial"/>
          <w:sz w:val="24"/>
          <w:szCs w:val="24"/>
        </w:rPr>
        <w:t xml:space="preserve">- расширение доступа фермеров к знаниям и технологиям.</w:t>
      </w:r>
    </w:p>
    <w:p>
      <w:pPr>
        <w:spacing w:after="60" w:before="200"/>
        <w:ind w:firstLine="567"/>
        <w:jc w:val="both"/>
      </w:pPr>
      <w:r>
        <w:rPr>
          <w:rFonts w:ascii="Arial" w:cs="Arial" w:eastAsia="Arial" w:hAnsi="Arial"/>
          <w:b/>
          <w:bCs/>
          <w:sz w:val="24"/>
          <w:szCs w:val="24"/>
        </w:rPr>
        <w:t xml:space="preserve">Производство растительного масла</w:t>
      </w:r>
    </w:p>
    <w:p>
      <w:pPr>
        <w:spacing w:after="60"/>
        <w:ind w:firstLine="567"/>
        <w:jc w:val="both"/>
      </w:pPr>
      <w:r>
        <w:rPr>
          <w:rFonts w:ascii="Arial" w:cs="Arial" w:eastAsia="Arial" w:hAnsi="Arial"/>
          <w:sz w:val="24"/>
          <w:szCs w:val="24"/>
        </w:rPr>
        <w:t xml:space="preserve">В настоящее время наиболее крупными предприятиями отрасли являются ОсОО "ПКЧХЗ Дома-Ата", ОсОО "Росагробизнес-Юг" маслоперерабатывающий завод "Аталык Озгон" - в южном регионе, ОсОО "Ли Бин" - в Чуйской области, ППК кооператив "Ысык-Кол Эгин" - в Иссык-Кульской области, ОсОО "BISHKEK-EXPO" - в городе Бишкек.</w:t>
      </w:r>
    </w:p>
    <w:p>
      <w:pPr>
        <w:spacing w:after="60"/>
        <w:ind w:firstLine="567"/>
        <w:jc w:val="both"/>
      </w:pPr>
      <w:r>
        <w:rPr>
          <w:rFonts w:ascii="Arial" w:cs="Arial" w:eastAsia="Arial" w:hAnsi="Arial"/>
          <w:sz w:val="24"/>
          <w:szCs w:val="24"/>
        </w:rPr>
        <w:t xml:space="preserve">Объем производства растительного масла в республике показывает устойчивое снижение объемов производства за 5 лет. Доля производства рафинированного масла составляла 1,7% произведенного растительного масла, что говорит о слабой оснащенности отрасли современным оборудованием.</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Объем производства растительного масла</w:t>
      </w:r>
    </w:p>
    <w:p>
      <w:pPr>
        <w:spacing w:after="60"/>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(в тоннах)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18"/>
        <w:gridCol w:w="1260"/>
        <w:gridCol w:w="1260"/>
        <w:gridCol w:w="1260"/>
        <w:gridCol w:w="1260"/>
        <w:gridCol w:w="1260"/>
        <w:gridCol w:w="1260"/>
      </w:tblGrid>
      <w:tr>
        <w:tc>
          <w:tcPr>
            <w:tcW w:type="dxa" w:w="261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26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год</w:t>
            </w:r>
          </w:p>
        </w:tc>
        <w:tc>
          <w:tcPr>
            <w:tcW w:type="dxa" w:w="126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 год</w:t>
            </w:r>
          </w:p>
        </w:tc>
        <w:tc>
          <w:tcPr>
            <w:tcW w:type="dxa" w:w="126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2019 год</w:t>
            </w:r>
          </w:p>
        </w:tc>
        <w:tc>
          <w:tcPr>
            <w:tcW w:type="dxa" w:w="126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2020 год</w:t>
            </w:r>
          </w:p>
        </w:tc>
        <w:tc>
          <w:tcPr>
            <w:tcW w:type="dxa" w:w="126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2021 год</w:t>
            </w:r>
          </w:p>
        </w:tc>
        <w:tc>
          <w:tcPr>
            <w:tcW w:type="dxa" w:w="126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2022 год</w:t>
            </w:r>
          </w:p>
        </w:tc>
      </w:tr>
      <w:tr>
        <w:tc>
          <w:tcPr>
            <w:tcW w:type="dxa" w:w="26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Масло растительное</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11252,5</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11743,1</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9420,5</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7183,8</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5910,1</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6030,0</w:t>
            </w:r>
          </w:p>
        </w:tc>
      </w:tr>
    </w:tbl>
    <w:p>
      <w:pPr>
        <w:spacing w:after="60" w:before="120"/>
        <w:ind w:firstLine="567"/>
        <w:jc w:val="both"/>
      </w:pPr>
      <w:r>
        <w:rPr>
          <w:rFonts w:ascii="Arial" w:cs="Arial" w:eastAsia="Arial" w:hAnsi="Arial"/>
          <w:sz w:val="24"/>
          <w:szCs w:val="24"/>
        </w:rPr>
        <w:t xml:space="preserve">Объем импорта растительного масла в Кыргызстан по итогам прошлого года составил 41 тыс. тонн. Основными поставщиками являются Россия и Казахстан.</w:t>
      </w:r>
    </w:p>
    <w:p>
      <w:pPr>
        <w:spacing w:after="60"/>
        <w:ind w:firstLine="567"/>
        <w:jc w:val="both"/>
      </w:pPr>
      <w:r>
        <w:rPr>
          <w:rFonts w:ascii="Arial" w:cs="Arial" w:eastAsia="Arial" w:hAnsi="Arial"/>
          <w:sz w:val="24"/>
          <w:szCs w:val="24"/>
        </w:rPr>
        <w:t xml:space="preserve">Основной проблемой отрасли является отсутствие современных предприятий с необходимым объемом сырья для переработки. Кроме того, импортное растительное масло более конкурентоспособно в плане качества и цены.</w:t>
      </w:r>
    </w:p>
    <w:p>
      <w:pPr>
        <w:spacing w:after="60"/>
        <w:ind w:firstLine="567"/>
        <w:jc w:val="both"/>
      </w:pPr>
      <w:r>
        <w:rPr>
          <w:rFonts w:ascii="Arial" w:cs="Arial" w:eastAsia="Arial" w:hAnsi="Arial"/>
          <w:sz w:val="24"/>
          <w:szCs w:val="24"/>
        </w:rPr>
        <w:t xml:space="preserve">В связи с этим необходимо строительство современных заводов по производству фасованного рафинированного растительного масла и маргарина.</w:t>
      </w:r>
    </w:p>
    <w:p>
      <w:pPr>
        <w:spacing w:after="60"/>
        <w:ind w:firstLine="567"/>
        <w:jc w:val="both"/>
      </w:pPr>
      <w:r>
        <w:rPr>
          <w:rFonts w:ascii="Arial" w:cs="Arial" w:eastAsia="Arial" w:hAnsi="Arial"/>
          <w:sz w:val="24"/>
          <w:szCs w:val="24"/>
        </w:rPr>
        <w:t xml:space="preserve">Задачи и основные направления производства растительного масла:</w:t>
      </w:r>
    </w:p>
    <w:p>
      <w:pPr>
        <w:spacing w:after="60"/>
        <w:ind w:firstLine="567"/>
        <w:jc w:val="both"/>
      </w:pPr>
      <w:r>
        <w:rPr>
          <w:rFonts w:ascii="Arial" w:cs="Arial" w:eastAsia="Arial" w:hAnsi="Arial"/>
          <w:sz w:val="24"/>
          <w:szCs w:val="24"/>
        </w:rPr>
        <w:t xml:space="preserve">- строительство современных заводов с пунктами приема, возделывания и хранения масличных культур;</w:t>
      </w:r>
    </w:p>
    <w:p>
      <w:pPr>
        <w:spacing w:after="60"/>
        <w:ind w:firstLine="567"/>
        <w:jc w:val="both"/>
      </w:pPr>
      <w:r>
        <w:rPr>
          <w:rFonts w:ascii="Arial" w:cs="Arial" w:eastAsia="Arial" w:hAnsi="Arial"/>
          <w:sz w:val="24"/>
          <w:szCs w:val="24"/>
        </w:rPr>
        <w:t xml:space="preserve">- рост производительности труда за счет улучшения материально-технического обеспечения отрасли;</w:t>
      </w:r>
    </w:p>
    <w:p>
      <w:pPr>
        <w:spacing w:after="60"/>
        <w:ind w:firstLine="567"/>
        <w:jc w:val="both"/>
      </w:pPr>
      <w:r>
        <w:rPr>
          <w:rFonts w:ascii="Arial" w:cs="Arial" w:eastAsia="Arial" w:hAnsi="Arial"/>
          <w:sz w:val="24"/>
          <w:szCs w:val="24"/>
        </w:rPr>
        <w:t xml:space="preserve">- повышение урожайности масличных культур, возделывание более продуктивных сортов, использование сертифицированных семян;</w:t>
      </w:r>
    </w:p>
    <w:p>
      <w:pPr>
        <w:spacing w:after="60"/>
        <w:ind w:firstLine="567"/>
        <w:jc w:val="both"/>
      </w:pPr>
      <w:r>
        <w:rPr>
          <w:rFonts w:ascii="Arial" w:cs="Arial" w:eastAsia="Arial" w:hAnsi="Arial"/>
          <w:sz w:val="24"/>
          <w:szCs w:val="24"/>
        </w:rPr>
        <w:t xml:space="preserve">- применение научно обоснованных рекомендаций по прогрессивным технологиям возделывания масличных культур;</w:t>
      </w:r>
    </w:p>
    <w:p>
      <w:pPr>
        <w:spacing w:after="60"/>
        <w:ind w:firstLine="567"/>
        <w:jc w:val="both"/>
      </w:pPr>
      <w:r>
        <w:rPr>
          <w:rFonts w:ascii="Arial" w:cs="Arial" w:eastAsia="Arial" w:hAnsi="Arial"/>
          <w:sz w:val="24"/>
          <w:szCs w:val="24"/>
        </w:rPr>
        <w:t xml:space="preserve">- повышения урожайности масличных культур - до 25 ц/га;</w:t>
      </w:r>
    </w:p>
    <w:p>
      <w:pPr>
        <w:spacing w:after="60"/>
        <w:ind w:firstLine="567"/>
        <w:jc w:val="both"/>
      </w:pPr>
      <w:r>
        <w:rPr>
          <w:rFonts w:ascii="Arial" w:cs="Arial" w:eastAsia="Arial" w:hAnsi="Arial"/>
          <w:sz w:val="24"/>
          <w:szCs w:val="24"/>
        </w:rPr>
        <w:t xml:space="preserve">- внедрение в производство новых сортов подсолнечника российской селекции и сафлора казахской селекции;</w:t>
      </w:r>
    </w:p>
    <w:p>
      <w:pPr>
        <w:spacing w:after="60"/>
        <w:ind w:firstLine="567"/>
        <w:jc w:val="both"/>
      </w:pPr>
      <w:r>
        <w:rPr>
          <w:rFonts w:ascii="Arial" w:cs="Arial" w:eastAsia="Arial" w:hAnsi="Arial"/>
          <w:sz w:val="24"/>
          <w:szCs w:val="24"/>
        </w:rPr>
        <w:t xml:space="preserve">- обеспечение необходимой сельскохозяйственной техникой.</w:t>
      </w:r>
    </w:p>
    <w:p>
      <w:pPr>
        <w:spacing w:after="60" w:before="200"/>
        <w:ind w:firstLine="567"/>
        <w:jc w:val="both"/>
      </w:pPr>
      <w:r>
        <w:rPr>
          <w:rFonts w:ascii="Arial" w:cs="Arial" w:eastAsia="Arial" w:hAnsi="Arial"/>
          <w:b/>
          <w:bCs/>
          <w:sz w:val="24"/>
          <w:szCs w:val="24"/>
        </w:rPr>
        <w:t xml:space="preserve">Производство напитков</w:t>
      </w:r>
    </w:p>
    <w:p>
      <w:pPr>
        <w:spacing w:after="60"/>
        <w:ind w:firstLine="567"/>
        <w:jc w:val="both"/>
      </w:pPr>
      <w:r>
        <w:rPr>
          <w:rFonts w:ascii="Arial" w:cs="Arial" w:eastAsia="Arial" w:hAnsi="Arial"/>
          <w:sz w:val="24"/>
          <w:szCs w:val="24"/>
        </w:rPr>
        <w:t xml:space="preserve">На сегодняшний день в отрасли действуют 48 юридических предприятий.</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Производство напитков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(тыс. литров)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73"/>
        <w:gridCol w:w="934"/>
        <w:gridCol w:w="934"/>
        <w:gridCol w:w="934"/>
        <w:gridCol w:w="934"/>
        <w:gridCol w:w="934"/>
        <w:gridCol w:w="934"/>
      </w:tblGrid>
      <w:tr>
        <w:tc>
          <w:tcPr>
            <w:tcW w:type="dxa" w:w="457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93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год</w:t>
            </w:r>
          </w:p>
        </w:tc>
        <w:tc>
          <w:tcPr>
            <w:tcW w:type="dxa" w:w="93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 год</w:t>
            </w:r>
          </w:p>
        </w:tc>
        <w:tc>
          <w:tcPr>
            <w:tcW w:type="dxa" w:w="93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2019 год</w:t>
            </w:r>
          </w:p>
        </w:tc>
        <w:tc>
          <w:tcPr>
            <w:tcW w:type="dxa" w:w="93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2020 год</w:t>
            </w:r>
          </w:p>
        </w:tc>
        <w:tc>
          <w:tcPr>
            <w:tcW w:type="dxa" w:w="93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2021 год</w:t>
            </w:r>
          </w:p>
        </w:tc>
        <w:tc>
          <w:tcPr>
            <w:tcW w:type="dxa" w:w="93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2022 год</w:t>
            </w:r>
          </w:p>
        </w:tc>
      </w:tr>
      <w:tr>
        <w:tc>
          <w:tcPr>
            <w:tcW w:type="dxa" w:w="45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Воды минеральные и газированные, неподслащенные и неароматизированные</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34772,0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44357,8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44261,5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38956,6</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50901,0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60850,9</w:t>
            </w:r>
          </w:p>
        </w:tc>
      </w:tr>
      <w:tr>
        <w:tc>
          <w:tcPr>
            <w:tcW w:type="dxa" w:w="45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Напитки безалкогольные</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118872,5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126769,1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128268,3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128430,8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164570,8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144040,9</w:t>
            </w:r>
          </w:p>
        </w:tc>
      </w:tr>
    </w:tbl>
    <w:p>
      <w:pPr>
        <w:spacing w:after="60" w:before="120"/>
        <w:ind w:firstLine="567"/>
        <w:jc w:val="both"/>
      </w:pPr>
      <w:r>
        <w:rPr>
          <w:rFonts w:ascii="Arial" w:cs="Arial" w:eastAsia="Arial" w:hAnsi="Arial"/>
          <w:sz w:val="24"/>
          <w:szCs w:val="24"/>
        </w:rPr>
        <w:t xml:space="preserve">За последние годы в развитии безалкогольной промышленности Кыргызстана произошли значительные позитивные изменения. Возросли объем произведенной продукции и ее ассортимент. Вместе с тем увеличились и объемы импорта безалкогольных напитков, в особенности из Казахстана, в частности безалкогольных напитков марки "АСУ".</w:t>
      </w:r>
    </w:p>
    <w:p>
      <w:pPr>
        <w:spacing w:after="60"/>
        <w:ind w:firstLine="567"/>
        <w:jc w:val="both"/>
      </w:pPr>
      <w:r>
        <w:rPr>
          <w:rFonts w:ascii="Arial" w:cs="Arial" w:eastAsia="Arial" w:hAnsi="Arial"/>
          <w:sz w:val="24"/>
          <w:szCs w:val="24"/>
        </w:rPr>
        <w:t xml:space="preserve">Мощности отечественных производителей минеральных вод и безалкогольных напитков небольшие, и специфика рынка обусловлена множеством мелких производителей, которые не проявляют интерес к более масштабной деятельности, поэтому усилия по продвижению продукции на экспорт являются минимальными. Это является важным препятствием для роста экспортных возможностей отечественных предприятий, основная часть которых по мировым стандартам принадлежит малому бизнесу.</w:t>
      </w:r>
    </w:p>
    <w:p>
      <w:pPr>
        <w:spacing w:after="60"/>
        <w:ind w:firstLine="567"/>
        <w:jc w:val="both"/>
      </w:pPr>
      <w:r>
        <w:rPr>
          <w:rFonts w:ascii="Arial" w:cs="Arial" w:eastAsia="Arial" w:hAnsi="Arial"/>
          <w:sz w:val="24"/>
          <w:szCs w:val="24"/>
        </w:rPr>
        <w:t xml:space="preserve">Маркетингом на рынке занимаются лишь компании "Шоро", "Артезиан" и "AQUA MASTER". Другие производители работают с оптовиками или находятся на этапе создания собственных дистрибьютерных сетей.</w:t>
      </w:r>
    </w:p>
    <w:p>
      <w:pPr>
        <w:spacing w:after="60"/>
        <w:ind w:firstLine="567"/>
        <w:jc w:val="both"/>
      </w:pPr>
      <w:r>
        <w:rPr>
          <w:rFonts w:ascii="Arial" w:cs="Arial" w:eastAsia="Arial" w:hAnsi="Arial"/>
          <w:sz w:val="24"/>
          <w:szCs w:val="24"/>
        </w:rPr>
        <w:t xml:space="preserve">Вместе с тем учитывая изменение климата и увеличение дефицита чистой питьевой воды, спрос на питьевую и минеральную воду увеличится.</w:t>
      </w:r>
    </w:p>
    <w:p>
      <w:pPr>
        <w:spacing w:after="60"/>
        <w:ind w:firstLine="567"/>
        <w:jc w:val="both"/>
      </w:pPr>
      <w:r>
        <w:rPr>
          <w:rFonts w:ascii="Arial" w:cs="Arial" w:eastAsia="Arial" w:hAnsi="Arial"/>
          <w:sz w:val="24"/>
          <w:szCs w:val="24"/>
        </w:rPr>
        <w:t xml:space="preserve">В этой связи основной задачей является развитие экспорта питьевой и минеральной воды.</w:t>
      </w:r>
    </w:p>
    <w:p>
      <w:pPr>
        <w:spacing w:after="60"/>
        <w:ind w:firstLine="567"/>
        <w:jc w:val="both"/>
      </w:pPr>
      <w:r>
        <w:rPr>
          <w:rFonts w:ascii="Arial" w:cs="Arial" w:eastAsia="Arial" w:hAnsi="Arial"/>
          <w:sz w:val="24"/>
          <w:szCs w:val="24"/>
        </w:rPr>
        <w:t xml:space="preserve">Развитие экспорта требует инвестиций в соответствующие мировым стандартам технологическое оборудование, транспортную инфраструктуру для создания современных предприятий.</w:t>
      </w:r>
    </w:p>
    <w:p>
      <w:pPr>
        <w:spacing w:after="60"/>
        <w:ind w:firstLine="567"/>
        <w:jc w:val="both"/>
      </w:pPr>
      <w:r>
        <w:rPr>
          <w:rFonts w:ascii="Arial" w:cs="Arial" w:eastAsia="Arial" w:hAnsi="Arial"/>
          <w:sz w:val="24"/>
          <w:szCs w:val="24"/>
        </w:rPr>
        <w:t xml:space="preserve">Существует необходимость продвижения бренда Кыргызстана по минеральной воде и безалкогольным напиткам, в активной пропаганде лучших питьевых и минеральных вод Кыргызстана.</w:t>
      </w:r>
    </w:p>
    <w:p>
      <w:pPr>
        <w:spacing w:after="60"/>
        <w:ind w:firstLine="567"/>
        <w:jc w:val="both"/>
      </w:pPr>
      <w:r>
        <w:rPr>
          <w:rFonts w:ascii="Arial" w:cs="Arial" w:eastAsia="Arial" w:hAnsi="Arial"/>
          <w:sz w:val="24"/>
          <w:szCs w:val="24"/>
        </w:rPr>
        <w:t xml:space="preserve">Кыргызстан мог бы поставлять питьевые, минеральные воды, безалкогольные и слабоалкогольные национальные напитки на рынки Европы, Азии и Ближнего Востока, Индии, Китая, Афганистана, Объединенных Арабских Эмиратов, Израиля и других стран.</w:t>
      </w:r>
    </w:p>
    <w:p>
      <w:pPr>
        <w:spacing w:after="60"/>
        <w:ind w:firstLine="567"/>
        <w:jc w:val="both"/>
      </w:pPr>
      <w:r>
        <w:rPr>
          <w:rFonts w:ascii="Arial" w:cs="Arial" w:eastAsia="Arial" w:hAnsi="Arial"/>
          <w:sz w:val="24"/>
          <w:szCs w:val="24"/>
        </w:rPr>
        <w:t xml:space="preserve">В этой связи в Кыргызской Республике планируется образование кластера минеральной воды.</w:t>
      </w:r>
    </w:p>
    <w:p>
      <w:pPr>
        <w:spacing w:after="60" w:before="200"/>
        <w:ind w:firstLine="567"/>
        <w:jc w:val="both"/>
      </w:pPr>
      <w:r>
        <w:rPr>
          <w:rFonts w:ascii="Arial" w:cs="Arial" w:eastAsia="Arial" w:hAnsi="Arial"/>
          <w:b/>
          <w:bCs/>
          <w:sz w:val="24"/>
          <w:szCs w:val="24"/>
        </w:rPr>
        <w:t xml:space="preserve">Производство меда</w:t>
      </w:r>
    </w:p>
    <w:p>
      <w:pPr>
        <w:spacing w:after="60"/>
        <w:ind w:firstLine="567"/>
        <w:jc w:val="both"/>
      </w:pPr>
      <w:r>
        <w:rPr>
          <w:rFonts w:ascii="Arial" w:cs="Arial" w:eastAsia="Arial" w:hAnsi="Arial"/>
          <w:sz w:val="24"/>
          <w:szCs w:val="24"/>
        </w:rPr>
        <w:t xml:space="preserve">Пчеловодство и производство меда в Кыргызской Республике занимает сравнительно небольшую часть сельского хозяйства страны, при этом имеет весьма важное значение в сохранении биоразнообразия окружающей среды и устойчивости сельскохозяйственного производства.</w:t>
      </w:r>
    </w:p>
    <w:p>
      <w:pPr>
        <w:spacing w:after="60"/>
        <w:ind w:firstLine="567"/>
        <w:jc w:val="both"/>
      </w:pPr>
      <w:r>
        <w:rPr>
          <w:rFonts w:ascii="Arial" w:cs="Arial" w:eastAsia="Arial" w:hAnsi="Arial"/>
          <w:sz w:val="24"/>
          <w:szCs w:val="24"/>
        </w:rPr>
        <w:t xml:space="preserve">Основными зонами разведения пчел в Кыргызской Республике являются Джалал-Абадская, Ошская, Иссык-Кульская, Чуйская области.</w:t>
      </w:r>
    </w:p>
    <w:p>
      <w:pPr>
        <w:spacing w:after="60"/>
        <w:ind w:firstLine="567"/>
        <w:jc w:val="both"/>
      </w:pPr>
      <w:r>
        <w:rPr>
          <w:rFonts w:ascii="Arial" w:cs="Arial" w:eastAsia="Arial" w:hAnsi="Arial"/>
          <w:sz w:val="24"/>
          <w:szCs w:val="24"/>
        </w:rPr>
        <w:t xml:space="preserve">При этом в районах Ошской области можно размещать 34%, Джалал-Абадской - 28%, Баткенской - 5%, Иссык-Кульской области - 18%, Чуйской области - 12%, Таласской и Нарынской областей соответственно - 1,2% и 1,8% пчелосемей. Естественный кормовой потенциал позволяет довести численность пчелиных семей в республике до 450-500 тыс., а производство товарного меда до 10-15 тыс. тонн в год.</w:t>
      </w:r>
    </w:p>
    <w:p>
      <w:pPr>
        <w:spacing w:after="60"/>
        <w:ind w:firstLine="567"/>
        <w:jc w:val="both"/>
      </w:pPr>
      <w:r>
        <w:rPr>
          <w:rFonts w:ascii="Arial" w:cs="Arial" w:eastAsia="Arial" w:hAnsi="Arial"/>
          <w:sz w:val="24"/>
          <w:szCs w:val="24"/>
        </w:rPr>
        <w:t xml:space="preserve">Основными направлениями развития пчеловодства в Кыргызской Республике является производство меда и незначительное количество другой продукции пчеловодства, используемой в пищевой и фармакологической отрасли: пыльца, перга, воск, прополис, маточное молочко, пчелиный яд.</w:t>
      </w:r>
    </w:p>
    <w:p>
      <w:pPr>
        <w:spacing w:after="60"/>
        <w:ind w:firstLine="567"/>
        <w:jc w:val="both"/>
      </w:pPr>
      <w:r>
        <w:rPr>
          <w:rFonts w:ascii="Arial" w:cs="Arial" w:eastAsia="Arial" w:hAnsi="Arial"/>
          <w:sz w:val="24"/>
          <w:szCs w:val="24"/>
        </w:rPr>
        <w:t xml:space="preserve">В благоприятные годы средний сбор товарного меда от одной пчелиной семьи, в среднем по республике, составляет от 30 кг до 50 кг. Из всего медосбора 70-75% составляет высококачественный горный мед, а остальные 25-30% составляет мед из различных равнинных медоносов. Годовое потребление меда в расчете на человека в республике составляет 400 грамм.</w:t>
      </w:r>
    </w:p>
    <w:p>
      <w:pPr>
        <w:spacing w:after="60"/>
        <w:ind w:firstLine="567"/>
        <w:jc w:val="both"/>
      </w:pPr>
      <w:r>
        <w:rPr>
          <w:rFonts w:ascii="Arial" w:cs="Arial" w:eastAsia="Arial" w:hAnsi="Arial"/>
          <w:sz w:val="24"/>
          <w:szCs w:val="24"/>
        </w:rPr>
        <w:t xml:space="preserve">По данным Национального статистического комитета Кыргызской Республики количество пчелиных семей на конец 2021 года по республике составлял более 149000 пчелиных семей, что на 9647 семей больше по сравнению с 2020 годом. Несмотря на неблагоприятный сезон текущего года, объем производства меда составил 2382 тонны, из них экспортировано 443 тонны меда в 2021 году. Среднегодовой экспорт меда составляет 20-25% ежегодной произведенной продукции. Динамика роста обусловлена увеличением количества пчеловодов и пчелиных семей. Наибольшее количество меда Кыргызстана экспортируется в такие страны, как Китай, Катар, Кувейт, Япония, Германия, Объединенные Арабские Эмираты, Турция, Россия и страны СНГ.</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Количество пчелиных семей</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69"/>
        <w:gridCol w:w="1859"/>
        <w:gridCol w:w="1892"/>
        <w:gridCol w:w="2055"/>
        <w:gridCol w:w="1501"/>
        <w:gridCol w:w="2202"/>
      </w:tblGrid>
      <w:tr>
        <w:tc>
          <w:tcPr>
            <w:tcW w:type="dxa" w:w="66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Годы</w:t>
            </w:r>
          </w:p>
        </w:tc>
        <w:tc>
          <w:tcPr>
            <w:tcW w:type="dxa" w:w="185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пчеловодов</w:t>
            </w:r>
          </w:p>
        </w:tc>
        <w:tc>
          <w:tcPr>
            <w:tcW w:type="dxa" w:w="189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пчело/семей</w:t>
            </w:r>
          </w:p>
        </w:tc>
        <w:tc>
          <w:tcPr>
            <w:tcW w:type="dxa" w:w="205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Производство меда (тонн)</w:t>
            </w:r>
          </w:p>
        </w:tc>
        <w:tc>
          <w:tcPr>
            <w:tcW w:type="dxa" w:w="150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Экспорт меда (тонн)</w:t>
            </w:r>
          </w:p>
        </w:tc>
        <w:tc>
          <w:tcPr>
            <w:tcW w:type="dxa" w:w="220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стран экспортеров</w:t>
            </w:r>
          </w:p>
        </w:tc>
      </w:tr>
      <w:tr>
        <w:tc>
          <w:tcPr>
            <w:tcW w:type="dxa" w:w="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1990</w:t>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12000</w:t>
            </w:r>
          </w:p>
        </w:tc>
        <w:tc>
          <w:tcPr>
            <w:tcW w:type="dxa" w:w="1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446000</w:t>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12000</w:t>
            </w:r>
          </w:p>
        </w:tc>
        <w:tc>
          <w:tcPr>
            <w:tcW w:type="dxa" w:w="1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r>
        <w:tc>
          <w:tcPr>
            <w:tcW w:type="dxa" w:w="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2020</w:t>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1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139408</w:t>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2100</w:t>
            </w:r>
          </w:p>
        </w:tc>
        <w:tc>
          <w:tcPr>
            <w:tcW w:type="dxa" w:w="1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r>
      <w:tr>
        <w:tc>
          <w:tcPr>
            <w:tcW w:type="dxa" w:w="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2021</w:t>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2053</w:t>
            </w:r>
          </w:p>
        </w:tc>
        <w:tc>
          <w:tcPr>
            <w:tcW w:type="dxa" w:w="1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149127</w:t>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2383</w:t>
            </w:r>
          </w:p>
        </w:tc>
        <w:tc>
          <w:tcPr>
            <w:tcW w:type="dxa" w:w="1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443</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r>
      <w:tr>
        <w:tc>
          <w:tcPr>
            <w:tcW w:type="dxa" w:w="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2022</w:t>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2200</w:t>
            </w:r>
          </w:p>
        </w:tc>
        <w:tc>
          <w:tcPr>
            <w:tcW w:type="dxa" w:w="1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143145</w:t>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1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r>
    </w:tbl>
    <w:p>
      <w:pPr>
        <w:spacing w:after="60" w:before="120"/>
        <w:ind w:firstLine="567"/>
        <w:jc w:val="both"/>
      </w:pPr>
      <w:r>
        <w:rPr>
          <w:rFonts w:ascii="Arial" w:cs="Arial" w:eastAsia="Arial" w:hAnsi="Arial"/>
          <w:sz w:val="24"/>
          <w:szCs w:val="24"/>
        </w:rPr>
        <w:t xml:space="preserve">Пчеловоды вносят значительный вклад в перспективу бренда "Кыргызский мед" в зарубежных странах. С 2013 года наряду с такими крупнейшими экспортерами меда, как Китай, Турция, Россия, Аргентина, США, Бразилия и Мексика и др., Кыргызстан принимает участие в престижных мировых выставках Международного конгресса Апимондии, на которых Ат-Башинский белый мед был признан одним из лучших сортов меда в мире, завоевав золото, а иная продукция пчеловодства получила наивысшее признание международного конгресса. По сути, вся продукция пчеловодства Кыргызской Республики является органически чистым продуктом, который будет востребован во всем мире.</w:t>
      </w:r>
    </w:p>
    <w:p>
      <w:pPr>
        <w:spacing w:after="60"/>
        <w:ind w:firstLine="567"/>
        <w:jc w:val="both"/>
      </w:pPr>
      <w:r>
        <w:rPr>
          <w:rFonts w:ascii="Arial" w:cs="Arial" w:eastAsia="Arial" w:hAnsi="Arial"/>
          <w:sz w:val="24"/>
          <w:szCs w:val="24"/>
        </w:rPr>
        <w:t xml:space="preserve">В настоящее время успешное развитие пчеловодства требует принятия мер по поддержке субъектов пчеловодной отрасли на государственном уровне и оказанию помощи в решении насущных проблем пчеловодства, направленных на увеличение ассортимента и объемов производства, переработки и реализации высококачественной продукции на внутреннем и внешнем рынке.</w:t>
      </w:r>
    </w:p>
    <w:p>
      <w:pPr>
        <w:spacing w:after="60"/>
        <w:ind w:firstLine="567"/>
        <w:jc w:val="both"/>
      </w:pPr>
      <w:r>
        <w:rPr>
          <w:rFonts w:ascii="Arial" w:cs="Arial" w:eastAsia="Arial" w:hAnsi="Arial"/>
          <w:sz w:val="24"/>
          <w:szCs w:val="24"/>
        </w:rPr>
        <w:t xml:space="preserve">Успешное развитие пчеловодства и достижение поставленных целей могут быть достигнуты за счет реализации следующих задач:</w:t>
      </w:r>
    </w:p>
    <w:p>
      <w:pPr>
        <w:spacing w:after="60"/>
        <w:ind w:firstLine="567"/>
        <w:jc w:val="both"/>
      </w:pPr>
      <w:r>
        <w:rPr>
          <w:rFonts w:ascii="Arial" w:cs="Arial" w:eastAsia="Arial" w:hAnsi="Arial"/>
          <w:sz w:val="24"/>
          <w:szCs w:val="24"/>
        </w:rPr>
        <w:t xml:space="preserve">- разработка и принятие нормативной правовой базы в сфере пчеловодства;</w:t>
      </w:r>
    </w:p>
    <w:p>
      <w:pPr>
        <w:spacing w:after="60"/>
        <w:ind w:firstLine="567"/>
        <w:jc w:val="both"/>
      </w:pPr>
      <w:r>
        <w:rPr>
          <w:rFonts w:ascii="Arial" w:cs="Arial" w:eastAsia="Arial" w:hAnsi="Arial"/>
          <w:sz w:val="24"/>
          <w:szCs w:val="24"/>
        </w:rPr>
        <w:t xml:space="preserve">- совершенствование системы ветеринарно-санитарного контроля и предоставление ветеринарных услуг;</w:t>
      </w:r>
    </w:p>
    <w:p>
      <w:pPr>
        <w:spacing w:after="60"/>
        <w:ind w:firstLine="567"/>
        <w:jc w:val="both"/>
      </w:pPr>
      <w:r>
        <w:rPr>
          <w:rFonts w:ascii="Arial" w:cs="Arial" w:eastAsia="Arial" w:hAnsi="Arial"/>
          <w:sz w:val="24"/>
          <w:szCs w:val="24"/>
        </w:rPr>
        <w:t xml:space="preserve">- сертификация и аккредитация лабораторий, внедрение системы пищевой безопасности и качества производимой пчелопродукции;</w:t>
      </w:r>
    </w:p>
    <w:p>
      <w:pPr>
        <w:spacing w:after="60"/>
        <w:ind w:firstLine="567"/>
        <w:jc w:val="both"/>
      </w:pPr>
      <w:r>
        <w:rPr>
          <w:rFonts w:ascii="Arial" w:cs="Arial" w:eastAsia="Arial" w:hAnsi="Arial"/>
          <w:sz w:val="24"/>
          <w:szCs w:val="24"/>
        </w:rPr>
        <w:t xml:space="preserve">- организация селекционно-племенной работы в пчеловодстве;</w:t>
      </w:r>
    </w:p>
    <w:p>
      <w:pPr>
        <w:spacing w:after="60"/>
        <w:ind w:firstLine="567"/>
        <w:jc w:val="both"/>
      </w:pPr>
      <w:r>
        <w:rPr>
          <w:rFonts w:ascii="Arial" w:cs="Arial" w:eastAsia="Arial" w:hAnsi="Arial"/>
          <w:sz w:val="24"/>
          <w:szCs w:val="24"/>
        </w:rPr>
        <w:t xml:space="preserve">- повышение экспортного потенциала субъектов пчеловодства, поддержка бренда кыргызского меда.</w:t>
      </w:r>
    </w:p>
    <w:p>
      <w:pPr>
        <w:spacing w:after="200" w:before="200"/>
        <w:jc w:val="center"/>
      </w:pPr>
      <w:r>
        <w:rPr>
          <w:rFonts w:ascii="Arial" w:cs="Arial" w:eastAsia="Arial" w:hAnsi="Arial"/>
          <w:b/>
          <w:bCs/>
          <w:sz w:val="32"/>
          <w:szCs w:val="32"/>
        </w:rPr>
        <w:t xml:space="preserve">5. Ожидаемые результаты</w:t>
      </w:r>
    </w:p>
    <w:p>
      <w:pPr>
        <w:spacing w:after="60"/>
        <w:ind w:firstLine="567"/>
        <w:jc w:val="both"/>
      </w:pPr>
      <w:r>
        <w:rPr>
          <w:rFonts w:ascii="Arial" w:cs="Arial" w:eastAsia="Arial" w:hAnsi="Arial"/>
          <w:sz w:val="24"/>
          <w:szCs w:val="24"/>
        </w:rPr>
        <w:t xml:space="preserve">Реализация предлагаемых предложений окажет содействие:</w:t>
      </w:r>
    </w:p>
    <w:p>
      <w:pPr>
        <w:spacing w:after="60"/>
        <w:ind w:firstLine="567"/>
        <w:jc w:val="both"/>
      </w:pPr>
      <w:r>
        <w:rPr>
          <w:rFonts w:ascii="Arial" w:cs="Arial" w:eastAsia="Arial" w:hAnsi="Arial"/>
          <w:sz w:val="24"/>
          <w:szCs w:val="24"/>
        </w:rPr>
        <w:t xml:space="preserve">- улучшению производительности в сельскохозяйственном секторе;</w:t>
      </w:r>
    </w:p>
    <w:p>
      <w:pPr>
        <w:spacing w:after="60"/>
        <w:ind w:firstLine="567"/>
        <w:jc w:val="both"/>
      </w:pPr>
      <w:r>
        <w:rPr>
          <w:rFonts w:ascii="Arial" w:cs="Arial" w:eastAsia="Arial" w:hAnsi="Arial"/>
          <w:sz w:val="24"/>
          <w:szCs w:val="24"/>
        </w:rPr>
        <w:t xml:space="preserve">- улучшению доступа субъектом сельского хозяйства к финансовым ресурсам;</w:t>
      </w:r>
    </w:p>
    <w:p>
      <w:pPr>
        <w:spacing w:after="60"/>
        <w:ind w:firstLine="567"/>
        <w:jc w:val="both"/>
      </w:pPr>
      <w:r>
        <w:rPr>
          <w:rFonts w:ascii="Arial" w:cs="Arial" w:eastAsia="Arial" w:hAnsi="Arial"/>
          <w:sz w:val="24"/>
          <w:szCs w:val="24"/>
        </w:rPr>
        <w:t xml:space="preserve">- увеличению экспорта и импортозамещению сельскохозяйственной и пищевой продукции;</w:t>
      </w:r>
    </w:p>
    <w:p>
      <w:pPr>
        <w:spacing w:after="60"/>
        <w:ind w:firstLine="567"/>
        <w:jc w:val="both"/>
      </w:pPr>
      <w:r>
        <w:rPr>
          <w:rFonts w:ascii="Arial" w:cs="Arial" w:eastAsia="Arial" w:hAnsi="Arial"/>
          <w:sz w:val="24"/>
          <w:szCs w:val="24"/>
        </w:rPr>
        <w:t xml:space="preserve">- росту доходов сельского населения и снижению уровня бедности в сельской местности;</w:t>
      </w:r>
    </w:p>
    <w:p>
      <w:pPr>
        <w:spacing w:after="60"/>
        <w:ind w:firstLine="567"/>
        <w:jc w:val="both"/>
      </w:pPr>
      <w:r>
        <w:rPr>
          <w:rFonts w:ascii="Arial" w:cs="Arial" w:eastAsia="Arial" w:hAnsi="Arial"/>
          <w:sz w:val="24"/>
          <w:szCs w:val="24"/>
        </w:rPr>
        <w:t xml:space="preserve">- расширению рынка труда в сельской местности.</w:t>
      </w:r>
    </w:p>
    <w:p>
      <w:pPr>
        <w:spacing w:after="60"/>
        <w:ind w:firstLine="567"/>
        <w:jc w:val="both"/>
      </w:pPr>
      <w:r>
        <w:rPr>
          <w:rFonts w:ascii="Arial" w:cs="Arial" w:eastAsia="Arial" w:hAnsi="Arial"/>
          <w:sz w:val="24"/>
          <w:szCs w:val="24"/>
        </w:rPr>
        <w:t xml:space="preserve">Кроме того, результаты реализации Программы найдут отражение в таких индикаторах, как:</w:t>
      </w:r>
    </w:p>
    <w:p>
      <w:pPr>
        <w:spacing w:after="60"/>
        <w:ind w:firstLine="567"/>
        <w:jc w:val="both"/>
      </w:pPr>
      <w:r>
        <w:rPr>
          <w:rFonts w:ascii="Arial" w:cs="Arial" w:eastAsia="Arial" w:hAnsi="Arial"/>
          <w:sz w:val="24"/>
          <w:szCs w:val="24"/>
        </w:rPr>
        <w:t xml:space="preserve">- развитие сельского хозяйства на кластерной основе, объединение фермеров и переработчиков, снижение мелкотоварности;</w:t>
      </w:r>
    </w:p>
    <w:p>
      <w:pPr>
        <w:spacing w:after="60"/>
        <w:ind w:firstLine="567"/>
        <w:jc w:val="both"/>
      </w:pPr>
      <w:r>
        <w:rPr>
          <w:rFonts w:ascii="Arial" w:cs="Arial" w:eastAsia="Arial" w:hAnsi="Arial"/>
          <w:sz w:val="24"/>
          <w:szCs w:val="24"/>
        </w:rPr>
        <w:t xml:space="preserve">- увеличение до 22% удельного веса переработки сельскохозяйственной продукции от общего производства в 2027 году;</w:t>
      </w:r>
    </w:p>
    <w:p>
      <w:pPr>
        <w:spacing w:after="60"/>
        <w:ind w:firstLine="567"/>
        <w:jc w:val="both"/>
      </w:pPr>
      <w:r>
        <w:rPr>
          <w:rFonts w:ascii="Arial" w:cs="Arial" w:eastAsia="Arial" w:hAnsi="Arial"/>
          <w:sz w:val="24"/>
          <w:szCs w:val="24"/>
        </w:rPr>
        <w:t xml:space="preserve">- создание до 2027 года не менее 30 новых и модернизация не менее 30 действующих предприятий пищевой промышленности;</w:t>
      </w:r>
    </w:p>
    <w:p>
      <w:pPr>
        <w:spacing w:after="60"/>
        <w:ind w:firstLine="567"/>
        <w:jc w:val="both"/>
      </w:pPr>
      <w:r>
        <w:rPr>
          <w:rFonts w:ascii="Arial" w:cs="Arial" w:eastAsia="Arial" w:hAnsi="Arial"/>
          <w:sz w:val="24"/>
          <w:szCs w:val="24"/>
        </w:rPr>
        <w:t xml:space="preserve">- создание до 2027 года одного оптово-распределительного центра и не менее 3 логистических центров по хранению и реализации продукции на юге и севере республики.</w:t>
      </w:r>
    </w:p>
    <w:p>
      <w:pPr>
        <w:spacing w:after="60"/>
        <w:ind w:firstLine="567"/>
        <w:jc w:val="both"/>
      </w:pPr>
      <w:r>
        <w:rPr>
          <w:rFonts w:ascii="Arial" w:cs="Arial" w:eastAsia="Arial" w:hAnsi="Arial"/>
          <w:sz w:val="24"/>
          <w:szCs w:val="24"/>
        </w:rPr>
        <w:t xml:space="preserve">Организационный механизм реализации Программы определяет состав ее исполнителей, формы их взаимодействия между собой, комплекс мер нормативно-правового и экономического характера, направленных на решение поставленных задач.</w:t>
      </w:r>
    </w:p>
    <w:p>
      <w:pPr>
        <w:spacing w:after="60"/>
        <w:ind w:firstLine="567"/>
        <w:jc w:val="both"/>
      </w:pPr>
      <w:r>
        <w:rPr>
          <w:rFonts w:ascii="Arial" w:cs="Arial" w:eastAsia="Arial" w:hAnsi="Arial"/>
          <w:sz w:val="24"/>
          <w:szCs w:val="24"/>
        </w:rPr>
        <w:t xml:space="preserve">Экономический механизм реализации Программы строится на ценовой, финансово-кредитной, налоговой и таможенно-тарифной политике, определяемой существующей нормативной правовой базой.</w:t>
      </w:r>
    </w:p>
    <w:p>
      <w:pPr>
        <w:spacing w:after="60"/>
        <w:ind w:firstLine="567"/>
        <w:jc w:val="both"/>
      </w:pPr>
      <w:r>
        <w:rPr>
          <w:rFonts w:ascii="Arial" w:cs="Arial" w:eastAsia="Arial" w:hAnsi="Arial"/>
          <w:sz w:val="24"/>
          <w:szCs w:val="24"/>
        </w:rPr>
        <w:t xml:space="preserve">Необходимость перехода на инновационный тип развития требует на всех уровнях управления создания условий для:</w:t>
      </w:r>
    </w:p>
    <w:p>
      <w:pPr>
        <w:spacing w:after="60"/>
        <w:ind w:firstLine="567"/>
        <w:jc w:val="both"/>
      </w:pPr>
      <w:r>
        <w:rPr>
          <w:rFonts w:ascii="Arial" w:cs="Arial" w:eastAsia="Arial" w:hAnsi="Arial"/>
          <w:sz w:val="24"/>
          <w:szCs w:val="24"/>
        </w:rPr>
        <w:t xml:space="preserve">- осуществления деятельности различных финансовых учреждений, банков и частных лиц, инвестирующих в инновационные проекты модернизации существующей производственно-технической базы;</w:t>
      </w:r>
    </w:p>
    <w:p>
      <w:pPr>
        <w:spacing w:after="60"/>
        <w:ind w:firstLine="567"/>
        <w:jc w:val="both"/>
      </w:pPr>
      <w:r>
        <w:rPr>
          <w:rFonts w:ascii="Arial" w:cs="Arial" w:eastAsia="Arial" w:hAnsi="Arial"/>
          <w:sz w:val="24"/>
          <w:szCs w:val="24"/>
        </w:rPr>
        <w:t xml:space="preserve">- внедрения производителями в организациях инновационных технологий.</w:t>
      </w:r>
    </w:p>
    <w:p>
      <w:pPr>
        <w:spacing w:after="200" w:before="200"/>
        <w:jc w:val="center"/>
      </w:pPr>
      <w:r>
        <w:rPr>
          <w:rFonts w:ascii="Arial" w:cs="Arial" w:eastAsia="Arial" w:hAnsi="Arial"/>
          <w:b/>
          <w:bCs/>
          <w:sz w:val="32"/>
          <w:szCs w:val="32"/>
        </w:rPr>
        <w:t xml:space="preserve">6. Возможные риски</w:t>
      </w:r>
    </w:p>
    <w:p>
      <w:pPr>
        <w:spacing w:after="60"/>
        <w:ind w:firstLine="567"/>
        <w:jc w:val="both"/>
      </w:pPr>
      <w:r>
        <w:rPr>
          <w:rFonts w:ascii="Arial" w:cs="Arial" w:eastAsia="Arial" w:hAnsi="Arial"/>
          <w:sz w:val="24"/>
          <w:szCs w:val="24"/>
        </w:rPr>
        <w:t xml:space="preserve">Сельское хозяйство в Кыргызской Республике является одной из ведущих сфер экономики и имеет не только экономическое, социальное и политическое значение, но и является отраслью, наиболее подверженной воздействию внешних и природных неблагоприятных факторов (изменение климата, засуха, град, шторм, наводнение, землетрясение, оползни, колебания цен) урожайности, частичной или полной потери ресурсов и многих других, которые могут привести к серьезным производственным потерям.</w:t>
      </w:r>
    </w:p>
    <w:p>
      <w:pPr>
        <w:spacing w:after="60"/>
        <w:ind w:firstLine="567"/>
        <w:jc w:val="both"/>
      </w:pPr>
      <w:r>
        <w:rPr>
          <w:rFonts w:ascii="Arial" w:cs="Arial" w:eastAsia="Arial" w:hAnsi="Arial"/>
          <w:sz w:val="24"/>
          <w:szCs w:val="24"/>
        </w:rPr>
        <w:t xml:space="preserve">Реализации Плана мероприятий и Программы может препятствовать ряд рисков, которые необходимо предвидеть и снизить их возможные негативные последствия. Среди них можно выделить следующие:</w:t>
      </w:r>
    </w:p>
    <w:p>
      <w:pPr>
        <w:spacing w:after="60"/>
        <w:ind w:firstLine="567"/>
        <w:jc w:val="both"/>
      </w:pPr>
      <w:r>
        <w:rPr>
          <w:rFonts w:ascii="Arial" w:cs="Arial" w:eastAsia="Arial" w:hAnsi="Arial"/>
          <w:sz w:val="24"/>
          <w:szCs w:val="24"/>
        </w:rPr>
        <w:t xml:space="preserve">1. Агроэкологические риски могут оказывать влияние на перерабатывающие предприятия отрасли через сокращение объемов и снижение качества сельскохозяйственного сырья, поступающего на переработку по причине неблагоприятно складывающихся погодно-климатических условий, а также природных и техногенных чрезвычайных ситуаций. К этой же группе следует отнести и риски в животноводстве (птичий и свиной грипп, коровье бешенство, ящур и др.).</w:t>
      </w:r>
    </w:p>
    <w:p>
      <w:pPr>
        <w:spacing w:after="60"/>
        <w:ind w:firstLine="567"/>
        <w:jc w:val="both"/>
      </w:pPr>
      <w:r>
        <w:rPr>
          <w:rFonts w:ascii="Arial" w:cs="Arial" w:eastAsia="Arial" w:hAnsi="Arial"/>
          <w:sz w:val="24"/>
          <w:szCs w:val="24"/>
        </w:rPr>
        <w:t xml:space="preserve">Это повлечет за собой снижение объемов выпуска пищевых продуктов и использования мощностей перерабатывающих предприятий, создаст дефицит продовольствия на внутреннем рынке, приведет к сокращению экспорта и увеличению импорта сырья и продовольствия.</w:t>
      </w:r>
    </w:p>
    <w:p>
      <w:pPr>
        <w:spacing w:after="60"/>
        <w:ind w:firstLine="567"/>
        <w:jc w:val="both"/>
      </w:pPr>
      <w:r>
        <w:rPr>
          <w:rFonts w:ascii="Arial" w:cs="Arial" w:eastAsia="Arial" w:hAnsi="Arial"/>
          <w:sz w:val="24"/>
          <w:szCs w:val="24"/>
        </w:rPr>
        <w:t xml:space="preserve">Снижение этих рисков требует повышения интенсивности ведения отраслей растениеводства и животноводства, создания необходимого объема запасов сельскохозяйственного сырья и готового продовольствия (зерно, крупа, сухое молоко, масло, и др.), что, в свою очередь, требует наличия необходимых емкостей для их хранения и резерва.</w:t>
      </w:r>
    </w:p>
    <w:p>
      <w:pPr>
        <w:spacing w:after="60"/>
        <w:ind w:firstLine="567"/>
        <w:jc w:val="both"/>
      </w:pPr>
      <w:r>
        <w:rPr>
          <w:rFonts w:ascii="Arial" w:cs="Arial" w:eastAsia="Arial" w:hAnsi="Arial"/>
          <w:sz w:val="24"/>
          <w:szCs w:val="24"/>
        </w:rPr>
        <w:t xml:space="preserve">2. Макроэкономические риски связаны с темпами роста экономики и доходов населения, тарифно-таможенной, курсовой и внешнеторговой политикой, ужесточением конкуренции на мировом рынке и др. Эти риски можно разделить на внешние и внутренние.</w:t>
      </w:r>
    </w:p>
    <w:p>
      <w:pPr>
        <w:spacing w:after="60"/>
        <w:ind w:firstLine="567"/>
        <w:jc w:val="both"/>
      </w:pPr>
      <w:r>
        <w:rPr>
          <w:rFonts w:ascii="Arial" w:cs="Arial" w:eastAsia="Arial" w:hAnsi="Arial"/>
          <w:sz w:val="24"/>
          <w:szCs w:val="24"/>
        </w:rPr>
        <w:t xml:space="preserve">К внешним рискам следует отнести повышение импортируемой инфляции во всем мире, нарушение логистики поставок сельхозпродукции, подорожание курса основных валют по отношению к сому, дальнейшая либерализация внешнеэкономической деятельности в условиях цифровизации торговли, введение ограничений, тарифного квотирования и таможенных пошлин.</w:t>
      </w:r>
    </w:p>
    <w:p>
      <w:pPr>
        <w:spacing w:after="60"/>
        <w:ind w:firstLine="567"/>
        <w:jc w:val="both"/>
      </w:pPr>
      <w:r>
        <w:rPr>
          <w:rFonts w:ascii="Arial" w:cs="Arial" w:eastAsia="Arial" w:hAnsi="Arial"/>
          <w:sz w:val="24"/>
          <w:szCs w:val="24"/>
        </w:rPr>
        <w:t xml:space="preserve">Также к указанным рискам относятся конкуренция со стороны основных торговых партнеров Кыргызской Республики и высокая зависимость модернизации перерабатывающих предприятий республики от поставок импортного оборудования.</w:t>
      </w:r>
    </w:p>
    <w:p>
      <w:pPr>
        <w:spacing w:after="60"/>
        <w:ind w:firstLine="567"/>
        <w:jc w:val="both"/>
      </w:pPr>
      <w:r>
        <w:rPr>
          <w:rFonts w:ascii="Arial" w:cs="Arial" w:eastAsia="Arial" w:hAnsi="Arial"/>
          <w:sz w:val="24"/>
          <w:szCs w:val="24"/>
        </w:rPr>
        <w:t xml:space="preserve">Среди внутренних рисков наиболее серьезным является рост цен на продовольствие, соответственно отставание от них доходов населения, снижение покупательной способности, сохранение разрыва между различными социальными группами населения по экономической доступности продуктов питания.</w:t>
      </w:r>
    </w:p>
    <w:p>
      <w:pPr>
        <w:spacing w:after="60"/>
        <w:ind w:firstLine="567"/>
        <w:jc w:val="both"/>
      </w:pPr>
      <w:r>
        <w:rPr>
          <w:rFonts w:ascii="Arial" w:cs="Arial" w:eastAsia="Arial" w:hAnsi="Arial"/>
          <w:sz w:val="24"/>
          <w:szCs w:val="24"/>
        </w:rPr>
        <w:t xml:space="preserve">3. Риски, связанные с изменением климата. В настоящее время в Кыргызской Республике наблюдается повышение температуры, связанной с изменением климата. В Кыргызской Республике участились случаи повышенной температуры в летнее время, приводящие к засухам и соответственно потере урожая сельскохозяйственных культур, в то же время наблюдается ускоренное таяние ледников и уменьшение объемов воды в реках и ирригационной системе.</w:t>
      </w:r>
    </w:p>
    <w:p>
      <w:pPr>
        <w:spacing w:after="60"/>
        <w:ind w:firstLine="567"/>
        <w:jc w:val="both"/>
      </w:pPr>
      <w:r>
        <w:rPr>
          <w:rFonts w:ascii="Arial" w:cs="Arial" w:eastAsia="Arial" w:hAnsi="Arial"/>
          <w:sz w:val="24"/>
          <w:szCs w:val="24"/>
        </w:rPr>
        <w:t xml:space="preserve">4. Институциональный риск выражается в недостаточном совершенстве законодательной базы по регулированию агропродовольственного рынка и взаимоотношении между его хозяйствующими субъектами, отсутствии гармонизации кыргызских и международных требований по безопасности продовольствия.</w:t>
      </w:r>
    </w:p>
    <w:p>
      <w:pPr>
        <w:spacing w:after="60"/>
        <w:ind w:firstLine="567"/>
        <w:jc w:val="both"/>
      </w:pPr>
      <w:r>
        <w:rPr>
          <w:rFonts w:ascii="Arial" w:cs="Arial" w:eastAsia="Arial" w:hAnsi="Arial"/>
          <w:sz w:val="24"/>
          <w:szCs w:val="24"/>
        </w:rPr>
        <w:t xml:space="preserve">5. Риски на уровне предприятий связаны с отсутствием собственных финансовых средств для модернизации производства, внедрения ресурсов и энергосберегающих технологий, достижения необходимой глубины переработки сырья, выхода с конкурентоспособной продукцией на внешний рынок.</w:t>
      </w:r>
    </w:p>
    <w:p>
      <w:pPr>
        <w:spacing w:after="60"/>
        <w:ind w:firstLine="567"/>
        <w:jc w:val="both"/>
      </w:pPr>
      <w:r>
        <w:rPr>
          <w:rFonts w:ascii="Arial" w:cs="Arial" w:eastAsia="Arial" w:hAnsi="Arial"/>
          <w:sz w:val="24"/>
          <w:szCs w:val="24"/>
        </w:rPr>
        <w:t xml:space="preserve">Риском для производителя может стать дефицит квалифицированных кадров, повышение цен на сельскохозяйственную продукцию, экологические риски, обусловленные изменением климата.</w:t>
      </w:r>
    </w:p>
    <w:p>
      <w:pPr>
        <w:spacing w:after="200" w:before="200"/>
        <w:jc w:val="center"/>
      </w:pPr>
      <w:r>
        <w:rPr>
          <w:rFonts w:ascii="Arial" w:cs="Arial" w:eastAsia="Arial" w:hAnsi="Arial"/>
          <w:b/>
          <w:bCs/>
          <w:sz w:val="32"/>
          <w:szCs w:val="32"/>
        </w:rPr>
        <w:t xml:space="preserve">7. Финансирование Программы</w:t>
      </w:r>
    </w:p>
    <w:p>
      <w:pPr>
        <w:spacing w:after="60"/>
        <w:ind w:firstLine="567"/>
        <w:jc w:val="both"/>
      </w:pPr>
      <w:r>
        <w:rPr>
          <w:rFonts w:ascii="Arial" w:cs="Arial" w:eastAsia="Arial" w:hAnsi="Arial"/>
          <w:sz w:val="24"/>
          <w:szCs w:val="24"/>
        </w:rPr>
        <w:t xml:space="preserve">Реализация мероприятий настоящей Программы будет финансироваться за счет средств инвесторов и кредитов банков, кредитных средств международных финансовых институтов, а также за счет льготных кредитных средств.</w:t>
      </w:r>
    </w:p>
    <w:p>
      <w:pPr>
        <w:spacing w:after="60"/>
        <w:ind w:firstLine="567"/>
        <w:jc w:val="both"/>
      </w:pPr>
      <w:r>
        <w:rPr>
          <w:rFonts w:ascii="Arial" w:cs="Arial" w:eastAsia="Arial" w:hAnsi="Arial"/>
          <w:sz w:val="24"/>
          <w:szCs w:val="24"/>
        </w:rPr>
        <w:t xml:space="preserve">Целевое финансирование получения льготного кредитования предприятий пищевой и перерабатывающей промышленности будет осуществляться в рамках проекта "Кредитование агропромышленного комплекса", утвержденного распоряжением Кабинета Министров Кыргызской Республики от 16 марта 2022 года № 120-р.</w:t>
      </w:r>
    </w:p>
    <w:p>
      <w:pPr>
        <w:spacing w:after="200" w:before="200"/>
        <w:jc w:val="center"/>
      </w:pPr>
      <w:r>
        <w:rPr>
          <w:rFonts w:ascii="Arial" w:cs="Arial" w:eastAsia="Arial" w:hAnsi="Arial"/>
          <w:b/>
          <w:bCs/>
          <w:sz w:val="32"/>
          <w:szCs w:val="32"/>
        </w:rPr>
        <w:t xml:space="preserve">8. Мониторинг и оценка</w:t>
      </w:r>
    </w:p>
    <w:p>
      <w:pPr>
        <w:spacing w:after="60"/>
        <w:ind w:firstLine="567"/>
        <w:jc w:val="both"/>
      </w:pPr>
      <w:r>
        <w:rPr>
          <w:rFonts w:ascii="Arial" w:cs="Arial" w:eastAsia="Arial" w:hAnsi="Arial"/>
          <w:sz w:val="24"/>
          <w:szCs w:val="24"/>
        </w:rPr>
        <w:t xml:space="preserve">Мониторинг настоящей Программы на этапе реализации будет ежегодно проводиться по итогам деятельности предприятий пищевой и перерабатывающей промышленности, по количеству созданных предприятий пищевой и перерабатывающей промышленности, увеличению экспорта переработанной сельскохозяйственной продукции. Результат реализации Программы будет оцениваться по решению поставленных задач по каждой отрасли, отраженных в разделе 4, и по уровню достижения индикаторов (увеличение до 22% удельного веса переработки сельскохозяйственной продукции от производства в 2027 году).</w:t>
      </w:r>
    </w:p>
    <w:p>
      <w:pPr>
        <w:spacing w:after="60"/>
        <w:ind w:firstLine="567"/>
        <w:jc w:val="both"/>
      </w:pPr>
      <w:r>
        <w:rPr>
          <w:rFonts w:ascii="Arial" w:cs="Arial" w:eastAsia="Arial" w:hAnsi="Arial"/>
          <w:sz w:val="24"/>
          <w:szCs w:val="24"/>
        </w:rPr>
        <w:t xml:space="preserve">Комплексное управление реализации Программы осуществляет Министерство сельского хозяйства Кыргызской Республики, которое:</w:t>
      </w:r>
    </w:p>
    <w:p>
      <w:pPr>
        <w:spacing w:after="60"/>
        <w:ind w:firstLine="567"/>
        <w:jc w:val="both"/>
      </w:pPr>
      <w:r>
        <w:rPr>
          <w:rFonts w:ascii="Arial" w:cs="Arial" w:eastAsia="Arial" w:hAnsi="Arial"/>
          <w:sz w:val="24"/>
          <w:szCs w:val="24"/>
        </w:rPr>
        <w:t xml:space="preserve">- определяет наиболее эффективные формы и порядок организации работ по выполнению мероприятий Программы;</w:t>
      </w:r>
    </w:p>
    <w:p>
      <w:pPr>
        <w:spacing w:after="60"/>
        <w:ind w:firstLine="567"/>
        <w:jc w:val="both"/>
      </w:pPr>
      <w:r>
        <w:rPr>
          <w:rFonts w:ascii="Arial" w:cs="Arial" w:eastAsia="Arial" w:hAnsi="Arial"/>
          <w:sz w:val="24"/>
          <w:szCs w:val="24"/>
        </w:rPr>
        <w:t xml:space="preserve">- определяет приоритеты, принимает меры по привлечению внебюджетных источников финансирования;</w:t>
      </w:r>
    </w:p>
    <w:p>
      <w:pPr>
        <w:spacing w:after="60"/>
        <w:ind w:firstLine="567"/>
        <w:jc w:val="both"/>
      </w:pPr>
      <w:r>
        <w:rPr>
          <w:rFonts w:ascii="Arial" w:cs="Arial" w:eastAsia="Arial" w:hAnsi="Arial"/>
          <w:sz w:val="24"/>
          <w:szCs w:val="24"/>
        </w:rPr>
        <w:t xml:space="preserve">- обеспечивает контроль за ходом реализации мероприятий Программы, качеством и сроком проводимых мероприятий.</w:t>
      </w:r>
    </w:p>
    <w:p>
      <w:pPr>
        <w:spacing w:after="120"/>
        <w:jc w:val="both"/>
      </w:pPr>
      <w:r>
        <w:rPr>
          <w:rFonts w:ascii="Arial" w:cs="Arial" w:eastAsia="Arial" w:hAnsi="Arial"/>
          <w:sz w:val="24"/>
          <w:szCs w:val="24"/>
        </w:rPr>
        <w:t xml:space="preserve"/>
      </w:r>
    </w:p>
    <w:p>
      <w:pPr>
        <w:spacing w:after="840"/>
        <w:jc w:val="both"/>
      </w:pPr>
      <w:r>
        <w:rPr>
          <w:rFonts w:ascii="Arial" w:cs="Arial" w:eastAsia="Arial" w:hAnsi="Arial"/>
          <w:sz w:val="24"/>
          <w:szCs w:val="24"/>
        </w:rPr>
        <w:t xml:space="preserve"/>
      </w:r>
    </w:p>
    <w:p>
      <w:pPr>
        <w:spacing w:after="84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so7tmiqhrztzj_d0hbku">
      <w:r>
        <w:rPr>
          <w:rFonts w:ascii="Arial" w:cs="Arial" w:eastAsia="Arial" w:hAnsi="Arial"/>
          <w:color w:val="132D3F"/>
          <w:sz w:val="16"/>
          <w:szCs w:val="16"/>
          <w:u w:val="single"/>
        </w:rPr>
        <w:t xml:space="preserve">dalil.kg/document/230000206</w:t>
      </w:r>
    </w:hyperlink>
  </w:p>
  <w:p>
    <w:pPr>
      <w:spacing w:after="0" w:before="40"/>
      <w:jc w:val="center"/>
    </w:pPr>
    <w:hyperlink w:history="1" r:id="rIdh5g_ugdw4nltzqe3olsi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josp567xit49vd_gclrq" Type="http://schemas.openxmlformats.org/officeDocument/2006/relationships/hyperlink" Target="https://dalil.kg/document/23000020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so7tmiqhrztzj_d0hbku" Type="http://schemas.openxmlformats.org/officeDocument/2006/relationships/hyperlink" Target="https://dalil.kg/document/230000206" TargetMode="External"/><Relationship Id="rIdh5g_ugdw4nltzqe3olsi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2026-09-24T20:19:35.219Z</dcterms:created>
  <dcterms:modified xsi:type="dcterms:W3CDTF">2026-09-24T20:19:35.219Z</dcterms:modified>
</cp:coreProperties>
</file>

<file path=docProps/custom.xml><?xml version="1.0" encoding="utf-8"?>
<Properties xmlns="http://schemas.openxmlformats.org/officeDocument/2006/custom-properties" xmlns:vt="http://schemas.openxmlformats.org/officeDocument/2006/docPropsVTypes"/>
</file>