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0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ПРОТОКОЛ
 о внесении изменений и дополнений в Договор между Кыргызской Республикой и Республикой Казахстан об оказании взаимной правовой помощи по гражданским и уголовным делам от 26 августа 1996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и Республика Казахстан (в дальнейшем именуемые как "Договаривающиеся Стороны"),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основываясь на статье 43 Договора между Кыргызской Республикой и Республикой Казахстан об оказании взаимной правовой помощи по гражданским и уголовным делам, подписанного 26 августа 1996 года (далее - Договор),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согласились о нижеследующем: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Договор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sprshgoy8itw6kxbluwr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</w:t>
        </w:r>
      </w:hyperlink>
      <w:r>
        <w:rPr>
          <w:rFonts w:ascii="Arial" w:cs="Arial" w:eastAsia="Arial" w:hAnsi="Arial"/>
          <w:sz w:val="24"/>
          <w:szCs w:val="24"/>
        </w:rPr>
        <w:t xml:space="preserve"> Договора изложить в следующей редакции: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"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Статья 4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. 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 сношений при оказании правовой помощи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обращении с просьбами об оказании правовой помощи по гражданским и уголовным делам суды и другие органы, и учреждения Договаривающихся Сторон сносятся между собой через свои компетентные учреждения, если настоящим Договором не установлено иное.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Договаривающиеся Стороны незамедлительно уведомляют друг друга по дипломатическим каналам о назначенных компетентных учреждениях, их функциях и контактных данных.".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Абзацы второй и третий пункта 2 </w:t>
      </w:r>
      <w:hyperlink w:history="1" r:id="rIdq6bwjrjggpayrfnam_n0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Договора после слов "постановление суда (судьи)" дополнить словами ", судебный приказ".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Подпункт в) пункта 2 </w:t>
      </w:r>
      <w:hyperlink w:history="1" r:id="rIdbctinpmxzgtq0gbdwvix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Договора дополнить словами ", кроме случаев обращения с ходатайством о признании и исполнении судебного приказа".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jf2oen7rxz4ddggqekw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28</w:t>
        </w:r>
      </w:hyperlink>
      <w:r>
        <w:rPr>
          <w:rFonts w:ascii="Arial" w:cs="Arial" w:eastAsia="Arial" w:hAnsi="Arial"/>
          <w:sz w:val="24"/>
          <w:szCs w:val="24"/>
        </w:rPr>
        <w:t xml:space="preserve"> Договора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xslvnolyofzofcxv11z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40</w:t>
        </w:r>
      </w:hyperlink>
      <w:r>
        <w:rPr>
          <w:rFonts w:ascii="Arial" w:cs="Arial" w:eastAsia="Arial" w:hAnsi="Arial"/>
          <w:sz w:val="24"/>
          <w:szCs w:val="24"/>
        </w:rPr>
        <w:t xml:space="preserve"> Договора изложить в следующей редакции: 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Статья 40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Разрешение споров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"Договаривающиеся Стороны решают споры, возникающие по вопросам толкования или исполнения положений настоящего Договора, посредством консультаций между соответствующими центральными органами, указанными в статье 4 настоящего Договора, либо по дипломатическим каналам.".</w:t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является неотъемлемой частью Договора и вступает в силу с даты получения по дипломатическим каналам последнего письменного уведомления о выполнении Договаривающимися Сторонами внутригосударственных процедур, необходимых для вступления его в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Протокол прекращает свое действие одновременно с прекращением действия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г.Бишкеке, 26 мая 2022 года в двух экземплярах, каждый на кыргызском, казахском и русском языках, причем все тексты являются равно аутентичными. В случае разногласий в толковании положение настоящего Протокола Договаривающиеся Стороны будут руководствоваться текстом на русском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 Кыргызскую Республику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 Республику Казахстан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5xgpktfmmfffhctgo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dalil.kg/document/230000244</w:t>
      </w:r>
    </w:hyperlink>
  </w:p>
  <w:p>
    <w:pPr>
      <w:spacing w:after="0" w:before="40"/>
      <w:jc w:val="center"/>
    </w:pPr>
    <w:hyperlink w:history="1" r:id="rIdhto_iygvu1zstfaa2tw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prshgoy8itw6kxbluwrw" Type="http://schemas.openxmlformats.org/officeDocument/2006/relationships/hyperlink" Target="https://dalil.kg/document/17105#st_4" TargetMode="External"/><Relationship Id="rIdq6bwjrjggpayrfnam_n0r" Type="http://schemas.openxmlformats.org/officeDocument/2006/relationships/hyperlink" Target="https://dalil.kg/document/17105#st_22" TargetMode="External"/><Relationship Id="rIdbctinpmxzgtq0gbdwvixd" Type="http://schemas.openxmlformats.org/officeDocument/2006/relationships/hyperlink" Target="https://dalil.kg/document/17105#st_23" TargetMode="External"/><Relationship Id="rIdjf2oen7rxz4ddggqekwwt" Type="http://schemas.openxmlformats.org/officeDocument/2006/relationships/hyperlink" Target="https://dalil.kg/document/17105#st_28" TargetMode="External"/><Relationship Id="rIdxslvnolyofzofcxv11zjy" Type="http://schemas.openxmlformats.org/officeDocument/2006/relationships/hyperlink" Target="https://dalil.kg/document/17105#st_40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5xgpktfmmfffhctgoxm" Type="http://schemas.openxmlformats.org/officeDocument/2006/relationships/hyperlink" Target="https://dalil.kg/document/230000244" TargetMode="External"/><Relationship Id="rIdhto_iygvu1zstfaa2tw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2026-09-29T05:15:53.612Z</dcterms:created>
  <dcterms:modified xsi:type="dcterms:W3CDTF">2026-09-29T05:15:53.612Z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