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ЧРЕЗВЫЧАЙНЫХ СИТУАЦИЙ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января 2024 года № 1-Д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создания и деятельности сети наблюдения и лабораторного контроля Гражданской защиты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контроля за зараженностью (загрязненностью) внешней среды от радиоактивных, отравляющих и сильнодействующих ядовитых отравляющих веществ, бактериальных средств, в соответствии со </w:t>
      </w:r>
      <w:hyperlink w:history="1" r:id="rIdlhw4_qauymxwc90fy4t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 и подпунктом 5 пункта 14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aabnkw3zauwfxg8mhv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создания и деятельности сети наблюдения и лабораторного контроля Гражданской защиты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органов, местных самоуправлений и Полномочным представителям Президента Кыргызской Республики в областях, включенным в сеть наблюдения и лабораторного контроля Гражданской защиты, обеспечить наблюдение и лабораторный контроль за объектами внешней среды за зараженностью (загрязненностью) радиоактивными, отравляющими и сильнодействующими ядовитыми веществами, бактериальными (биологическими)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lvc2pbsckma1s0ujmp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защиты населения и территорий Министерства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чрезвычайных ситуаций Кыргызской Республики, в компетенцию которого входит данный вопрос.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</w:t>
      </w:r>
      <w:r>
        <w:rPr>
          <w:rFonts w:ascii="Arial" w:cs="Arial" w:eastAsia="Arial" w:hAnsi="Arial"/>
          <w:sz w:val="24"/>
          <w:szCs w:val="24"/>
        </w:rPr>
        <w:t xml:space="preserve">приказ вступает в силу 1 марта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 Ажикеев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gtmnrkj2gttcjcrpk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dalil.kg/document/230000437</w:t>
      </w:r>
    </w:hyperlink>
  </w:p>
  <w:p>
    <w:pPr>
      <w:spacing w:after="0" w:before="40"/>
      <w:jc w:val="center"/>
    </w:pPr>
    <w:hyperlink w:history="1" r:id="rIdsxzx1b1uspevkro0h2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w4_qauymxwc90fy4t-k" Type="http://schemas.openxmlformats.org/officeDocument/2006/relationships/hyperlink" Target="https://dalil.kg/document/111787#st_6" TargetMode="External"/><Relationship Id="rIdaabnkw3zauwfxg8mhvdak" Type="http://schemas.openxmlformats.org/officeDocument/2006/relationships/hyperlink" Target="https://dalil.kg/document/160035" TargetMode="External"/><Relationship Id="rIdlvc2pbsckma1s0ujmpfl8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gtmnrkj2gttcjcrpkam" Type="http://schemas.openxmlformats.org/officeDocument/2006/relationships/hyperlink" Target="https://dalil.kg/document/230000437" TargetMode="External"/><Relationship Id="rIdsxzx1b1uspevkro0h2l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2026-09-28T03:36:13.735Z</dcterms:created>
  <dcterms:modified xsi:type="dcterms:W3CDTF">2026-09-28T03:36:13.735Z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