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января 2024 года № 13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обращении лекарственных средств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huplk94gw9tj35uss1fv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ноября 2025 года № 252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Предмет регулировании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Предметом регулирования настоящего Закона являются отношения, возникающие в связи с обращением лекарственных средств, относящихся к социально значимой продукции и являющихся специфическим товаром в силу возможного причинения вреда здоровью и жизни человека, требующих особого контроля транспортировки, хранения, производства, изготовления, реализации, уничтожения и утилизации.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создает правовую основу деятельности субъектов обращения лекарственных средств, устанавливает единые требования к обращению лекарственных средств в Кыргызской Республике, в том числе регулирует отношения, возникающие в связи с разработкой лекарственных средств, доклиническими (неклиническими) и клиническими исследованиями (испытаниями) лекарственных средств, производством, изготовлением, оценкой их качества, эффективности, безопасности, реализацией лекарственных средств и иными действиями в сфере обращения лекарственных средств.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Сфера действия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определяет порядок обращения лекарственных средств для медицинского применения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Действие настоящего Закона распространяется на обращение наркотических и психотропных лекарственных средств с учетом особенностей, установленных законодательством Кыргызской Республики о наркотических средствах, психотропных веществах и прекурсорах.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Законодательство Кыргызской Республики в сфере обращения лекарственных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в сфере обращения лекарственных средств состоит из настоящего Закона, иных нормативных правовых актов Кыргызской Республики и международных договоров, вступивших в силу в соответствии с законодательством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Основные понятия, используемые в настоящем Законе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настоящего Закона используются следующие основные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активная фармацевтическая субстанция (фармацевтическая субстанция) </w:t>
      </w:r>
      <w:r>
        <w:rPr>
          <w:rFonts w:ascii="Arial" w:cs="Arial" w:eastAsia="Arial" w:hAnsi="Arial"/>
          <w:sz w:val="24"/>
          <w:szCs w:val="24"/>
        </w:rPr>
        <w:t xml:space="preserve">- лекарственное средство, предназначенное для производства и изготовления лекарственных препаратов;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аптека</w:t>
      </w:r>
      <w:r>
        <w:rPr>
          <w:rFonts w:ascii="Arial" w:cs="Arial" w:eastAsia="Arial" w:hAnsi="Arial"/>
          <w:sz w:val="24"/>
          <w:szCs w:val="24"/>
        </w:rPr>
        <w:t xml:space="preserve"> - комплекс специализированных помещений (специализированного помещения) и оборудования, предназначенный для аптечного изготовления и/или реализации, отпуска лекарственных средств, медицинских изделий и других товаров аптечного ассортимента;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безопасность лекарственного препарата (соотношение "польза - риск"</w:t>
      </w:r>
      <w:r>
        <w:rPr>
          <w:rFonts w:ascii="Arial" w:cs="Arial" w:eastAsia="Arial" w:hAnsi="Arial"/>
          <w:sz w:val="24"/>
          <w:szCs w:val="24"/>
        </w:rPr>
        <w:t xml:space="preserve">) - оценка положительных терапевтических эффектов лекарственного препарата по отношению к рискам, связанным с его применением (понятие риска включает в себя любой риск, связанный с качеством, безопасностью или эффективностью лекарственного препарата по отношению к здоровью пациента или населения);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вторичная (потребительская) упаковка лекарственных средств</w:t>
      </w:r>
      <w:r>
        <w:rPr>
          <w:rFonts w:ascii="Arial" w:cs="Arial" w:eastAsia="Arial" w:hAnsi="Arial"/>
          <w:sz w:val="24"/>
          <w:szCs w:val="24"/>
        </w:rPr>
        <w:t xml:space="preserve"> - упаковка, в которую помещается лекарственный препарат в первичной или промежуточной упаковке для реализации потребителю;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доклиническое (неклиническое) исследование (испытание)</w:t>
      </w:r>
      <w:r>
        <w:rPr>
          <w:rFonts w:ascii="Arial" w:cs="Arial" w:eastAsia="Arial" w:hAnsi="Arial"/>
          <w:sz w:val="24"/>
          <w:szCs w:val="24"/>
        </w:rPr>
        <w:t xml:space="preserve"> - химическое, физическое, биологическое, микробиологическое, фармакологическое, токсикологическое и другое экспериментальное исследование или серия исследований по изучению вещества (лекарственного средства) путем применения научных методов оценки в целях изучения специфического действия и/или доказательств безопасности для здоровья человека;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изготовление лекарственных препаратов</w:t>
      </w:r>
      <w:r>
        <w:rPr>
          <w:rFonts w:ascii="Arial" w:cs="Arial" w:eastAsia="Arial" w:hAnsi="Arial"/>
          <w:sz w:val="24"/>
          <w:szCs w:val="24"/>
        </w:rPr>
        <w:t xml:space="preserve"> - вид деятельности в сфере обращения лекарственных средств, включающий приобретение исходных материалов, изготовление лекарственного препарата, хранение, контроль качества, оформление в аптечных условиях и реализацию/отпуск готовых лекарственных препаратов;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инструкция по медицинскому применению лекарственного препарата (листок-вкладыш)</w:t>
      </w:r>
      <w:r>
        <w:rPr>
          <w:rFonts w:ascii="Arial" w:cs="Arial" w:eastAsia="Arial" w:hAnsi="Arial"/>
          <w:sz w:val="24"/>
          <w:szCs w:val="24"/>
        </w:rPr>
        <w:t xml:space="preserve"> - документ, утверждаемый уполномоченным государственным органом в сфере здравоохранения, содержащий информацию для потребителя и сопровождающий лекарственный препарат в упаковке;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исходные материалы, используемые в производстве лекарственных средств</w:t>
      </w:r>
      <w:r>
        <w:rPr>
          <w:rFonts w:ascii="Arial" w:cs="Arial" w:eastAsia="Arial" w:hAnsi="Arial"/>
          <w:sz w:val="24"/>
          <w:szCs w:val="24"/>
        </w:rPr>
        <w:t xml:space="preserve"> - фармацевтические субстанции, вспомогательные вещества, первичные, промежуточные и вторичные упаковки, включая материалы для их изготовления в процессе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качество лекарственного средства</w:t>
      </w:r>
      <w:r>
        <w:rPr>
          <w:rFonts w:ascii="Arial" w:cs="Arial" w:eastAsia="Arial" w:hAnsi="Arial"/>
          <w:sz w:val="24"/>
          <w:szCs w:val="24"/>
        </w:rPr>
        <w:t xml:space="preserve"> - совокупность свойств и характеристик фармацевтической субстанции или лекарственного препарата, обеспечивающая их соответствие нормативному документу по качеству/спецификации/фармакопее;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клиническое исследование (испытание) лекарственного средства</w:t>
      </w:r>
      <w:r>
        <w:rPr>
          <w:rFonts w:ascii="Arial" w:cs="Arial" w:eastAsia="Arial" w:hAnsi="Arial"/>
          <w:sz w:val="24"/>
          <w:szCs w:val="24"/>
        </w:rPr>
        <w:t xml:space="preserve"> - изучение диагностических, лечебных, профилактических, фармакологических свойств лекарственного средства в процессе его медицинского применения субъектом исследования, в том числе процессов всасывания, распределения, метаболизма и выведения, путем применения научных методов оценок в целях получения доказательств безопасности и эффективности лекарственного средства, данных о нежелательных реакциях организма человека на медицинское применение лекарственного средства и об эффекте его взаимодействия с другими лекарственными средствами и/или пищевыми продуктами;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лекарственный препарат</w:t>
      </w:r>
      <w:r>
        <w:rPr>
          <w:rFonts w:ascii="Arial" w:cs="Arial" w:eastAsia="Arial" w:hAnsi="Arial"/>
          <w:sz w:val="24"/>
          <w:szCs w:val="24"/>
        </w:rPr>
        <w:t xml:space="preserve"> - лекарственное средство в виде определенной лекарственной формы, готовое к применению;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лекарственное растительное сырье</w:t>
      </w:r>
      <w:r>
        <w:rPr>
          <w:rFonts w:ascii="Arial" w:cs="Arial" w:eastAsia="Arial" w:hAnsi="Arial"/>
          <w:sz w:val="24"/>
          <w:szCs w:val="24"/>
        </w:rPr>
        <w:t xml:space="preserve"> - свежие или высушенные растения, водоросли, грибы или лишайники либо их части, цельные или измельченные, используемые для производства и изготовления лекарственных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лекарственное средство</w:t>
      </w:r>
      <w:r>
        <w:rPr>
          <w:rFonts w:ascii="Arial" w:cs="Arial" w:eastAsia="Arial" w:hAnsi="Arial"/>
          <w:sz w:val="24"/>
          <w:szCs w:val="24"/>
        </w:rPr>
        <w:t xml:space="preserve"> - средство, представляющее собой или содержащее в себе вещество или комбинацию веществ, вступающее в контакт с организмом человека, предназначенное для профилактики заболеваний человека, лечения или восстановления, коррекции или изменения его физиологической функции посредством фармакологического, иммунологического либо метаболического воздействия, или для диагностики заболеваний и состояний человека;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лекарственная форма</w:t>
      </w:r>
      <w:r>
        <w:rPr>
          <w:rFonts w:ascii="Arial" w:cs="Arial" w:eastAsia="Arial" w:hAnsi="Arial"/>
          <w:sz w:val="24"/>
          <w:szCs w:val="24"/>
        </w:rPr>
        <w:t xml:space="preserve"> - состояние лекарственного препарата, соответствующее способам его введения и применения и обеспечивающее достижение необходимого эффекта;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маркировка лекарственных средств</w:t>
      </w:r>
      <w:r>
        <w:rPr>
          <w:rFonts w:ascii="Arial" w:cs="Arial" w:eastAsia="Arial" w:hAnsi="Arial"/>
          <w:sz w:val="24"/>
          <w:szCs w:val="24"/>
        </w:rPr>
        <w:t xml:space="preserve"> - информация, нанесенная на первичную и/или вторичную упаковку лекарственного препарата;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надлежащая регуляторная практика по регулированию сферы обращения лекарственных средств</w:t>
      </w:r>
      <w:r>
        <w:rPr>
          <w:rFonts w:ascii="Arial" w:cs="Arial" w:eastAsia="Arial" w:hAnsi="Arial"/>
          <w:sz w:val="24"/>
          <w:szCs w:val="24"/>
        </w:rPr>
        <w:t xml:space="preserve"> - правила, регламентирующие деятельность уполномоченного государственного органа в сфере здравоохранения по обеспечению принципов законности, последовательности, независимости, беспристрастности, пропорциональности, гибкости, ясности, эффективности и прозрачности регулирования сферы обращения лекарственных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надлежащие фармацевтические практики в сфере обращения лекарственных средств (далее - надлежащие фармацевтические практики)</w:t>
      </w:r>
      <w:r>
        <w:rPr>
          <w:rFonts w:ascii="Arial" w:cs="Arial" w:eastAsia="Arial" w:hAnsi="Arial"/>
          <w:sz w:val="24"/>
          <w:szCs w:val="24"/>
        </w:rPr>
        <w:t xml:space="preserve"> - правила, распространяющиеся на все этапы обращения лекарственных средств: надлежащая лабораторная практика (GLP), надлежащая клиническая практика (GCP), надлежащая производственная практика (GMP), надлежащая дистрибьюторская практика (GDP), надлежащая аптечная практика (GPP), надлежащая практика фармаконадзора (GVP) и другие практики;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наркотические лекарственные средства</w:t>
      </w:r>
      <w:r>
        <w:rPr>
          <w:rFonts w:ascii="Arial" w:cs="Arial" w:eastAsia="Arial" w:hAnsi="Arial"/>
          <w:sz w:val="24"/>
          <w:szCs w:val="24"/>
        </w:rPr>
        <w:t xml:space="preserve"> - лекарственные средства, являющиеся наркотическими средствами или содержащие наркотические средства, включенные в списки наркотических средств, психотропных веществ и прекурсоров, подлежащих контролю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недоброкачественные (субстандартные) лекарственные средства</w:t>
      </w:r>
      <w:r>
        <w:rPr>
          <w:rFonts w:ascii="Arial" w:cs="Arial" w:eastAsia="Arial" w:hAnsi="Arial"/>
          <w:sz w:val="24"/>
          <w:szCs w:val="24"/>
        </w:rPr>
        <w:t xml:space="preserve"> - лекарственные средства, не пригодные к применению вследствие несоответствия нормативному документу по качеству/спецификации/фармакопее;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нежелательная реакция</w:t>
      </w:r>
      <w:r>
        <w:rPr>
          <w:rFonts w:ascii="Arial" w:cs="Arial" w:eastAsia="Arial" w:hAnsi="Arial"/>
          <w:sz w:val="24"/>
          <w:szCs w:val="24"/>
        </w:rPr>
        <w:t xml:space="preserve"> - непреднамеренная неблагоприятная реакция организма, связанная с применением лекарственного (исследуемого) препарата;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нормативный документ по качеству</w:t>
      </w:r>
      <w:r>
        <w:rPr>
          <w:rFonts w:ascii="Arial" w:cs="Arial" w:eastAsia="Arial" w:hAnsi="Arial"/>
          <w:sz w:val="24"/>
          <w:szCs w:val="24"/>
        </w:rPr>
        <w:t xml:space="preserve"> - документ, разрабатываемый производителем, устанавливающий требования к контролю качества лекарственного препарата (спецификация и описание аналитических методик и испытаний или ссылки на них, а также соответствующие критерии приемлемости для указанных показателей качества), который при регистрации на основании проведенной экспертизы согласовывается с уполномоченным государственным органом в сфере здравоохранения, и предназначенный для контроля качества лекарственного препарата в пострегистрационном периоде;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обращение лекарственных средств</w:t>
      </w:r>
      <w:r>
        <w:rPr>
          <w:rFonts w:ascii="Arial" w:cs="Arial" w:eastAsia="Arial" w:hAnsi="Arial"/>
          <w:sz w:val="24"/>
          <w:szCs w:val="24"/>
        </w:rPr>
        <w:t xml:space="preserve"> - разработка, доклинические (неклинические) и клинические исследования (испытания), экспертиза, регистрация, фармаконадзор, контроль качества, производство, изготовление, транспортировка, хранение, отпуск, реализация, передача, применение, уничтожение лекарственных средств, а также их ввоз на территорию Кыргызской Республики и вывоз с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оптовая реализация (дистрибьюция) лекарственных средств</w:t>
      </w:r>
      <w:r>
        <w:rPr>
          <w:rFonts w:ascii="Arial" w:cs="Arial" w:eastAsia="Arial" w:hAnsi="Arial"/>
          <w:sz w:val="24"/>
          <w:szCs w:val="24"/>
        </w:rPr>
        <w:t xml:space="preserve"> - вид деятельности в сфере обращения лекарственных средств, связанный с закупом (приобретением), хранением, ввозом, вывозом, реализацией (за исключением реализации населению) без ограничения объемов, транспортированием и уничтожением лекарственных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орфанный лекарственный препарат</w:t>
      </w:r>
      <w:r>
        <w:rPr>
          <w:rFonts w:ascii="Arial" w:cs="Arial" w:eastAsia="Arial" w:hAnsi="Arial"/>
          <w:sz w:val="24"/>
          <w:szCs w:val="24"/>
        </w:rPr>
        <w:t xml:space="preserve"> - лекарственный препарат, предназначенный для диагностики, этиопатогенетического или патогенетического лечения редких заболеваний, частота которых не превышает официально установленного уровня, определяемого уполномоченным государственным органом в сфере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Национальный перечень жизненно важных лекарственных средств</w:t>
      </w:r>
      <w:r>
        <w:rPr>
          <w:rFonts w:ascii="Arial" w:cs="Arial" w:eastAsia="Arial" w:hAnsi="Arial"/>
          <w:sz w:val="24"/>
          <w:szCs w:val="24"/>
        </w:rPr>
        <w:t xml:space="preserve"> - перечень лекарственных средств для медицинского применения, обеспечивающий приоритетные потребности здравоохранения в целях профилактики и лечения заболеваний;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первичная (внутренняя) упаковка</w:t>
      </w:r>
      <w:r>
        <w:rPr>
          <w:rFonts w:ascii="Arial" w:cs="Arial" w:eastAsia="Arial" w:hAnsi="Arial"/>
          <w:sz w:val="24"/>
          <w:szCs w:val="24"/>
        </w:rPr>
        <w:t xml:space="preserve"> - упаковочный материал, непосредственно соприкасающийся с лекарственным средством;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программы использования экспериментальных лекарственных средств (программы сострадательного использования)</w:t>
      </w:r>
      <w:r>
        <w:rPr>
          <w:rFonts w:ascii="Arial" w:cs="Arial" w:eastAsia="Arial" w:hAnsi="Arial"/>
          <w:sz w:val="24"/>
          <w:szCs w:val="24"/>
        </w:rPr>
        <w:t xml:space="preserve"> - программы по предоставлению экспериментальных лекарственных средств для потенциального спасения жизни пациентов, страдающих болезнью, от которой не существует одобренного лечения, и/или для пациентов, которые не могут принять участие в клиническом испытании;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производство лекарственных средств</w:t>
      </w:r>
      <w:r>
        <w:rPr>
          <w:rFonts w:ascii="Arial" w:cs="Arial" w:eastAsia="Arial" w:hAnsi="Arial"/>
          <w:sz w:val="24"/>
          <w:szCs w:val="24"/>
        </w:rPr>
        <w:t xml:space="preserve"> - вид деятельности в сфере обращения лекарственных средств по производству лекарственных средств производителями лекарственных средств на одной, нескольких или всех стадиях процесса производства, включая контроль качества лекарственных средств, а также по хранению и реализации произведенных лекарственных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психотропные лекарственные средства</w:t>
      </w:r>
      <w:r>
        <w:rPr>
          <w:rFonts w:ascii="Arial" w:cs="Arial" w:eastAsia="Arial" w:hAnsi="Arial"/>
          <w:sz w:val="24"/>
          <w:szCs w:val="24"/>
        </w:rPr>
        <w:t xml:space="preserve"> - лекарственные средства, являющиеся психотропными средствами или содержащие психотропные вещества, включенные в списки наркотических средств, психотропных веществ и прекурсоров, подлежащих контролю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радиофармацевтический лекарственный препарат</w:t>
      </w:r>
      <w:r>
        <w:rPr>
          <w:rFonts w:ascii="Arial" w:cs="Arial" w:eastAsia="Arial" w:hAnsi="Arial"/>
          <w:sz w:val="24"/>
          <w:szCs w:val="24"/>
        </w:rPr>
        <w:t xml:space="preserve"> - лекарственный препарат, содержащий в готовом для применения состоянии один или несколько радионуклидов (радиоактивных изотопов) в качестве действующего вещества или в составе действующего вещества;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регистрационный номер</w:t>
      </w:r>
      <w:r>
        <w:rPr>
          <w:rFonts w:ascii="Arial" w:cs="Arial" w:eastAsia="Arial" w:hAnsi="Arial"/>
          <w:sz w:val="24"/>
          <w:szCs w:val="24"/>
        </w:rPr>
        <w:t xml:space="preserve"> - кодовое обозначение, присваиваемое лекарственному средству при регистрации, под которым оно вносится в Государственный реестр лекарственных средств Кыргызской Республики и сохраняется неизменным в течение всего периода пребывания лекарственного средства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регистрационное удостоверение о государственной регистрации лекарственного средства</w:t>
      </w:r>
      <w:r>
        <w:rPr>
          <w:rFonts w:ascii="Arial" w:cs="Arial" w:eastAsia="Arial" w:hAnsi="Arial"/>
          <w:sz w:val="24"/>
          <w:szCs w:val="24"/>
        </w:rPr>
        <w:t xml:space="preserve"> - документ единой формы, выдаваемый уполномоченным государственным органом в сфере здравоохранения, подтверждающий факт регистрации и являющийся разрешением для медицинского применения лекарственного средства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рецепт на лекарственный препарат</w:t>
      </w:r>
      <w:r>
        <w:rPr>
          <w:rFonts w:ascii="Arial" w:cs="Arial" w:eastAsia="Arial" w:hAnsi="Arial"/>
          <w:sz w:val="24"/>
          <w:szCs w:val="24"/>
        </w:rPr>
        <w:t xml:space="preserve"> - документ (бумажный или электронный), содержащий письменное обращение медицинского работника, имеющего на это право, в аптечную организацию об отпуске лекарственного препарата в определенной дозировке и лекарственной форме с указанием способа его применения или изготовления;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розничная реализации лекарственных средств</w:t>
      </w:r>
      <w:r>
        <w:rPr>
          <w:rFonts w:ascii="Arial" w:cs="Arial" w:eastAsia="Arial" w:hAnsi="Arial"/>
          <w:sz w:val="24"/>
          <w:szCs w:val="24"/>
        </w:rPr>
        <w:t xml:space="preserve"> - вид деятельности в сфере обращения лекарственных средств, связанный с приобретением, хранением, реализацией населению лекарственных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система фармаконадзора</w:t>
      </w:r>
      <w:r>
        <w:rPr>
          <w:rFonts w:ascii="Arial" w:cs="Arial" w:eastAsia="Arial" w:hAnsi="Arial"/>
          <w:sz w:val="24"/>
          <w:szCs w:val="24"/>
        </w:rPr>
        <w:t xml:space="preserve"> - система, организуемая держателями регистрационных удостоверений лекарственных препаратов и уполномоченными органами для выполнения задач и обязанностей по фармаконадзору, предназначенная для контроля безопасности лекарственных препаратов, своевременного выявления всех изменений в оценке соотношения "польза - риск" лекарственных препаратов, для разработки и внедрения мер по обеспечению применения лекарственных препаратов при превышении пользы над риском;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социально значимые заболевания</w:t>
      </w:r>
      <w:r>
        <w:rPr>
          <w:rFonts w:ascii="Arial" w:cs="Arial" w:eastAsia="Arial" w:hAnsi="Arial"/>
          <w:sz w:val="24"/>
          <w:szCs w:val="24"/>
        </w:rPr>
        <w:t xml:space="preserve"> - неинфекционные заболевания, требующие медико-социальной защиты, а также инфекционные заболевания, представляющие опасность для окружающих, перечень которых определяется Кабинетом Министров Кыргызской Республики (далее - Кабинет Министров);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спецификация</w:t>
      </w:r>
      <w:r>
        <w:rPr>
          <w:rFonts w:ascii="Arial" w:cs="Arial" w:eastAsia="Arial" w:hAnsi="Arial"/>
          <w:sz w:val="24"/>
          <w:szCs w:val="24"/>
        </w:rPr>
        <w:t xml:space="preserve"> - перечень показателей качества, ссылок на аналитические методики и испытания, а также нормы, представляющие собой численные (количественные) пределы, диапазоны и иные критерии для указанных показателей качества;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стратегически важные лекарственные средства и медицинские изделия</w:t>
      </w:r>
      <w:r>
        <w:rPr>
          <w:rFonts w:ascii="Arial" w:cs="Arial" w:eastAsia="Arial" w:hAnsi="Arial"/>
          <w:sz w:val="24"/>
          <w:szCs w:val="24"/>
        </w:rPr>
        <w:t xml:space="preserve"> - лекарственные средства и медицинские изделия, предназначенные для медицинского применения в условиях военных действий, чрезвычайной ситуации, и для организации оказания медицинской помощи лицам, пострадавшим в результате чрезвычайных ситуаций, предупреждения чрезвычайных ситуаций, профилактики и лечения заболеваний, представляющих опасность для окружающих, а также заболеваний и поражений, полученных в результате воздействия неблагоприятных химических, биологических, радиационных факторов. Перечень стратегически важных лекарственных средств и медицинских изделий определяется уполномоченным государственным органом в сфере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срок годности лекарственного препарата</w:t>
      </w:r>
      <w:r>
        <w:rPr>
          <w:rFonts w:ascii="Arial" w:cs="Arial" w:eastAsia="Arial" w:hAnsi="Arial"/>
          <w:sz w:val="24"/>
          <w:szCs w:val="24"/>
        </w:rPr>
        <w:t xml:space="preserve"> - время, установленное для применения лекарственного препарата, в течение которого гарантируется его безопасность, эффективность и качество при соблюдении условий транспортировки и 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страна региона Международного совета по гармонизации технических требований к регистрации лекарственных препаратов для медицинского применения (International Council on Harmonisation, ICH)</w:t>
      </w:r>
      <w:r>
        <w:rPr>
          <w:rFonts w:ascii="Arial" w:cs="Arial" w:eastAsia="Arial" w:hAnsi="Arial"/>
          <w:sz w:val="24"/>
          <w:szCs w:val="24"/>
        </w:rPr>
        <w:t xml:space="preserve"> - государство, требования к регистрации лекарственных средств на территории которого регулируются уполномоченным органом, ставшим учредителем или членом Международного совета по гармонизации технических требований к лекарственным средствам для медицинского применения;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субъекты фармацевтической деятельности</w:t>
      </w:r>
      <w:r>
        <w:rPr>
          <w:rFonts w:ascii="Arial" w:cs="Arial" w:eastAsia="Arial" w:hAnsi="Arial"/>
          <w:sz w:val="24"/>
          <w:szCs w:val="24"/>
        </w:rPr>
        <w:t xml:space="preserve"> - физические и юридические лица, в том числе иностранные, осуществляющие фармацевтическую деятельность в соответствии с требованиями настоящего Закона и имеющие лицензию на такую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фальсифицированное лекарственное средство</w:t>
      </w:r>
      <w:r>
        <w:rPr>
          <w:rFonts w:ascii="Arial" w:cs="Arial" w:eastAsia="Arial" w:hAnsi="Arial"/>
          <w:sz w:val="24"/>
          <w:szCs w:val="24"/>
        </w:rPr>
        <w:t xml:space="preserve"> - лекарственное средство, противоправно и преднамеренно снабженное недостоверной информацией о его составе и (или) производителе, а также о поставках, включая записи и документы, затрагивающие использованные каналы дистрибьюции;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фармакопея</w:t>
      </w:r>
      <w:r>
        <w:rPr>
          <w:rFonts w:ascii="Arial" w:cs="Arial" w:eastAsia="Arial" w:hAnsi="Arial"/>
          <w:sz w:val="24"/>
          <w:szCs w:val="24"/>
        </w:rPr>
        <w:t xml:space="preserve"> - сборник основных стандартов качества, применяемых в фармакопейном анализе, производстве, изготовлении и контроле качества лекарственных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фармацевтическая деятельность</w:t>
      </w:r>
      <w:r>
        <w:rPr>
          <w:rFonts w:ascii="Arial" w:cs="Arial" w:eastAsia="Arial" w:hAnsi="Arial"/>
          <w:sz w:val="24"/>
          <w:szCs w:val="24"/>
        </w:rPr>
        <w:t xml:space="preserve"> - виды деятельности, осуществляемые в сфере обращения лекарственных средств и медицинских изделий, по производству, оптовой реализации (дистрибьюции), розничной реализации, изготовлению лекарственных средств и/или медицинских изделий, связанные с их ввозом, вывозом, приобретением, маркировкой, транспортировкой, хранением, распределением, отпуском, применением и уничтожением;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фармацевтическая организация</w:t>
      </w:r>
      <w:r>
        <w:rPr>
          <w:rFonts w:ascii="Arial" w:cs="Arial" w:eastAsia="Arial" w:hAnsi="Arial"/>
          <w:sz w:val="24"/>
          <w:szCs w:val="24"/>
        </w:rPr>
        <w:t xml:space="preserve"> - организация, осуществляющая фармацевтическую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фармаконадзор (pharmacovigilance)</w:t>
      </w:r>
      <w:r>
        <w:rPr>
          <w:rFonts w:ascii="Arial" w:cs="Arial" w:eastAsia="Arial" w:hAnsi="Arial"/>
          <w:sz w:val="24"/>
          <w:szCs w:val="24"/>
        </w:rPr>
        <w:t xml:space="preserve"> - вид научной и практической деятельности, направленный на выявление, оценку, понимание и предотвращение нежелательных последствий применения лекарственных препаратов;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цифровая маркировка</w:t>
      </w:r>
      <w:r>
        <w:rPr>
          <w:rFonts w:ascii="Arial" w:cs="Arial" w:eastAsia="Arial" w:hAnsi="Arial"/>
          <w:sz w:val="24"/>
          <w:szCs w:val="24"/>
        </w:rPr>
        <w:t xml:space="preserve"> - нанесение кода цифровой идентификации на упаковку лекарственного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экспериментальные лекарственные средства</w:t>
      </w:r>
      <w:r>
        <w:rPr>
          <w:rFonts w:ascii="Arial" w:cs="Arial" w:eastAsia="Arial" w:hAnsi="Arial"/>
          <w:sz w:val="24"/>
          <w:szCs w:val="24"/>
        </w:rPr>
        <w:t xml:space="preserve"> - лекарственные средства, в отношении которых не завершены все фазы клинических исследований (испытаний), но пройдена II фаза клинических исследований (испытаний) и используются для лечения заболеваний в рамках программ сострадательного использования;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эффективность лекарственного средства</w:t>
      </w:r>
      <w:r>
        <w:rPr>
          <w:rFonts w:ascii="Arial" w:cs="Arial" w:eastAsia="Arial" w:hAnsi="Arial"/>
          <w:sz w:val="24"/>
          <w:szCs w:val="24"/>
        </w:rPr>
        <w:t xml:space="preserve"> - совокупность характеристик лекарственного средства, обеспечивающих достижение профилактического, диагностического и лечебного эффекта или восстановление, коррекцию или модификацию физиологической функции.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Определения иных терминов содержатся в отдельных статьях настоящего Закона.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Государственное регулирование отношений, возникающих в сфере обращения лекарственных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регулирование отношений в сфере обращения лекарственных средств осуществляется путем: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проведения единой государственной политики в сфере обеспечения населения качественными, эффективными и безопасными лекарственными средствами;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разработки, принятия и исполнения программы развития сферы обращения лекарственных средств, отвечающей потребностям системы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определения эффективной политики регулирования цен на лекарственные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разработки, принятия и исполнения нормативных правовых актов и стандартов, регламентирующих деятельность контрольно-надзорных/регуляторных органов и субъектов деятельности сферы обращения лекарственных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лицензирования деятельности в сфере обращения лекарственных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государственной регистрации лекарственных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государственного контроля и надзора в сфере обращения лекарственных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контроля за соблюдением надлежащих фармацевтических практик в сфере обращения лекарственных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обеспечения свободного доступа населения к информации о лекарственных средствах, разрешенных к применению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внедрения электронного управления в сфере обращения лекарственных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принятия иных мер, установленных настоящим Законом, иными нормативными правовыми актами или международными договорами, вступившими в силу в соответствии с законодательством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Основные принципы государственной политики в сфере обращения лекарственных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принципами государственной политики в сфере обращения лекарственных средств, направленной на охрану здоровья граждан,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укрепление здоровья граждан путем обеспечения доступа к качественным, эффективным и безопасным лекарственным средствам и их рациональное использование;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создание необходимой нормативной правовой базы для обеспечения устойчивого и добросовестного ведения фармацевтической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создание благоприятных условий для устойчивого развития фармацевтической промышленности и поддержка отечественного производства лекарственных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доступность достоверной информации о лекарственных средствах;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соблюдение принципов надлежащей регуляторной практики по регулированию сферы обращения лекарственных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прозрачность и подотчетность государственного регулирования на основе соблюдения принципов надлежащей регуляторной практики;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формирование доступной ценовой политики в сфере обращения лекарственных средств.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Электронное управление в системе государственного регулирования сферы обращения лекарственных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Электронное управление в системе государственного регулирования сферы обращения лекарственных средств осуществляется в соответствии с требованиями настоящего Закона и законодательства Кыргызской Республики об электронном управлении в части, не противоречащей настоящему Закону.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Внедрение электронного управления является обязательным в процедурах регистрации, подтверждения регистрации, внесения изменений в регистрационное досье, ведения Государственного реестра лекарственных средств Кыргызской Республики, оценки качества лекарственных средств, ввоза (импорта) лекарственных средств, оптовой и розничной реализации, фармацевтической инспекции и обеспечения прослеживаемости лекарственных препаратов на основе цифровой маркировки.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Создание и поддержание электронной (информационной) базы данных лекарственных средств, разрешенных к применению в Кыргызской Республике, а также прослеживаемость лекарственных средств осуществляются в условиях полной автоматизации.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Обеспечение доступности лекарственных средств и информации о них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Обеспечение доступности лекарственных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Граждане Кыргызской Республики, иностранные граждане, постоянно проживающие, а также временно пребывающие в Кыргызской Республике, и лица без гражданства имеют право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доступ к качественным, эффективным и безопасным лекарственным средствам;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обращение к экспертным органам и организациям для получения заключения о безопасности, эффективности и качестве лекарственных средств, использованных при оказании им лекарственной помощи.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целях обеспечения доступности лекарственных средств разрабатываются и реализуются государственные программы по обеспечению населения Кыргызской Республики лекарственными средствами и медицинскими изделиями, утверждаемые Кабинетом Министров.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целях повышения доступа к качественной медицинской помощи, рационального использования лекарственных средств и эффективного использования государственных средств Кабинетом Министров утверждается Национальный перечень жизненно важных лекарственных средств, который пересматривается не реже одного раза в два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формирования Национального перечня жизненно важных лекарственных средств определяется Кабинетом Министров.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Для улучшения доступности лекарственных средств путем сдерживания расходов населения уполномоченный государственный орган в сфере здравоохранения формирует перечень лекарственных средств, цены на которые подлежат регулированию.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 регулирования цен на лекарственные средства, а также критерии включения в перечень и исключения из него устанавливаются Кабинетом Министров.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Больным, страдающим опасными для жизни заболеваниями, лечение которых одобренными лекарственными препаратами является неэффективным, оказывается содействие в рамках программ использования экспериментальных лекарственных средств (программ сострадательного использования) в порядке, определяемом Кабинетом Министров.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обеспечения потребности населения в лекарственных препаратах, не зарегистрированных на территории Кыргызской Республики, уполномоченным государственным органом в сфере здравоохранения утверждается специальный перечень лекарственных препаратов, временно разрешенных к ввозу и медицинскому применению без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специальный перечень лекарственных препаратов, временно разрешенных к ввозу и медицинскому применению без регистрации, включаются лекарственные препараты для: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обеспечения потребности в орфанных лекарственных препаратах;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профилактики и лечения вакциноуправляемых инфекций и других инфекций по эпидемиологическим показаниям;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проведения диагностики, лечения и профилактики при вспышке и осложнении эпидемиологической ситуации по инфекционным заболеваниям;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обеспечения потребности в лекарственных средствах в рамках государственных программ в сфере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оказания медицинской помощи по жизненным показаниям конкретного пациента;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лечения социально значимых заболеваний.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Порядок составления и критерии включения лекарственных препаратов в специальный перечень лекарственных препаратов, временно разрешенных к ввозу и медицинскому применению без регистрации, и исключения из него определяются Кабинетом Министров.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Информация о лекарственных средствах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Граждане Кыргызской Республики, иностранные граждане, постоянно проживающие, а также временно пребывающие в Кыргызской Республике, и лица без гражданства имеют право на получение полной и достоверной информации о безопасности, эффективности и качестве лекарственных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Любая информация обо всех этапах обращения лекарственных средств, ввезенных на территорию Кыргызской Республики или произведенных в Кыргызской Республике, за исключением конфиденциальной, должна быть доступной для граждан.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Информация о лекарственных препаратах, отпускаемых без рецепта врача, может содержаться в публикациях, специализированных и общих печатных изданиях, инструкциях по медицинскому применению лекарственных препаратов, иных изданиях субъектов обращения лекарственных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Размещение информации о лекарственных препаратах, отпускаемых по рецепту врача, допускается только в специализированных печатных изданиях, рассчитанных на медицинских и фармацевтических работников. Информация о лекарственных средствах, предназначенная для специалистов сферы обращения лекарственных средств, может быть предоставлена в виде монографий, справочников, научных статей, докладов на конгрессах, конференциях, симпозиумах, научных советах, а также инструкций по медицинскому применению лекарственных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назначении, приобретении, отпуске лекарственного препарата граждане имеют право на получение информации от медицинского и/или фармацевтического работника о надлежащем применении лекарственного препарата.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Разработка лекарственных средств, доклинические (неклинические) исследования (испытания) лекарственных средств и клинические исследования (испытания) лекарственных средств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Разработка (изобретение) лекарственных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Разработка (изобретение) лекарственных средств включает поиск новых комбинаций или новых фармакологически активных веществ, последующее изучение их свойств, фармацевтическую разработку и разработку методов контроля качества, доклинические (неклинические) исследования (испытания) лекарственных средств и клинические исследования (испытания) лекарственных препаратов, а также разработку технологий промышленного производства лекарственных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Права разработчика (изобретателя) лекарственного средства охраняются законодательством Кыргызской Республики в сфере интеллектуальной собственности.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Доклинические (неклинические) исследования (испытания) лекарственных средств и клинические исследования (испытания) лекарственных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Доклинические (неклинические) исследования (испытания) проводятся в соответствии с правилами надлежащей лабораторной практики и требованиями к проведению исследований (испытаний) лекарственных средств, установленными международными договорами, вступившими в силу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Клинические исследования (испытания) лекарственных средств проводятся в соответствии с правилами надлежащей клинической практики и требованиями к проведению исследований (испытаний) лекарственных средств, установленными международными договорами, вступившими в силу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Клинические исследования (испытания) проводятся в организациях здравоохранения, имеющих право проводить клинические исследования (испытания).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сфере здравоохранения ведет реестр организаций здравоохранения, имеющих право проводить клинические исследования (испытания), и публикует его на своем официальном сайте.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аккредитации организаций здравоохранения на право проведения клинических исследований (испытаний) и ведения реестра организаций здравоохранения, имеющих право проводить клинические исследования (испытания), определяется Кабинетом Министров.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Экспертиза материалов клинического исследования (испытания) лекарственного средства осуществляется уполномоченным государственным органом в сфере здравоохранения. По результатам проведенной экспертизы уполномоченный государственный орган в сфере здравоохранения выдает заключение об одобрении или отказе в проведении клинического исследования (испытания) лекарственного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Экспертиза материалов клинических исследований (испытаний) осуществляется на платной основе за счет средств заявителя.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проведения клинических исследований (испытаний) и определения размера оплаты за проведение экспертизы материалов клинических исследований (испытаний) утверждается Кабинетом Министров.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Нарушение порядка проведения клинических исследований (испытаний) лекарственных средств влечет ответственность в соответствии с законодательством Кыргызской Республики о правонарушениях и уголовной ответственности.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Клинические исследования (испытания) должны быть прекращены в случае возникновения угрозы жизни или здоровью людей, участвующих в клинических исследованиях (испытаниях).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Возмещение вреда, причиненного здоровью участникам клинического исследования (испытания) и лицам, понесшим ущерб в результате смерти лиц при проведении клинического исследования (испытания), осуществляется в порядке, установленном гражданским законодательством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Права лиц, участвующих в клинических исследованиях (испытаниях) лекарственных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Участие лиц в клинических исследованиях (испытаниях) лекарственных средств является добровольным. Для проведения клинического исследования (испытания) обязательно наличие письменного согласия физического лица или его законного представителя на участие в клиническом исследовании (испытании).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Письменное согласие на участие в клиническом исследовании (испытании) включает информацию 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лекарственном средстве, сущности и задачах клинических исследований (испытаний) указанного лекарственного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процедуре проведения клинического исследования (испытания);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правах и обязанностях лица, участвующего в клиническом исследовании (испытании);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ожидаемой эффективности лекарственного средства и степени риска/неудобства для лица, участвующего в клиническом исследовании (испытании);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действиях лица, участвующего в клиническом исследовании (испытании), в случае непредвиденных эффектов влияния лекарственного средства на состояние его здоровья;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условиях страхования здоровья лица, участвующего в клиническом исследовании (испытании);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других видах медикаментозного или немедикаментозного лечения, которые могут быть назначены лицу, участвующему в клиническом исследовании (испытании), а также их потенциальных пользе и риске;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компенсации и/или лечении, на которые лицо, участвующее в клиническом исследовании (испытании), может рассчитывать в случае нанесения вреда его здоровью во время клинического исследования (испытания);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размере выплат лицу, участвующему в исследовании (испытании), если таковые предусмотрены;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нелечебном характере клинического исследования (испытания).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проведении клинических исследований (испытаний) обязательно страхование жизни, здоровья лица, участвующего в клинических исследованиях (испытаниях) лекарственного средства. Страхование проводится за счет стороны, проводящей клиническое исследование (испытание), либо финансирующей стороны в порядке, установленном законодательством Кыргызской Республики в сфере гражданского законодательства.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Лицо, участвующее в клиническом исследовании (испытании), имеет право отказаться от участия в клинических исследованиях (испытаниях) на любой стадии проведения клинических исследований (испытаний).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Запрещается проведение клинических исследований (испытаний) лекарственных средств: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несовершеннолетних;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военнослужащих;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лицах, отбывающих наказание в местах лишения свободы, а также на лицах, находящихся под стражей в следственных изоляторах;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 беременных женщинах, а также на женщинах послеродового периода (до шести недель после родов);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 лицах с психическими заболеваниями и/или признанных недееспособными в установленном законодательством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Интересы лиц, участвующих в клинических исследованиях (испытаниях), всегда должны преобладать над интересами науки и общества.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Лица, принимающие участие в клинических исследованиях (испытаниях), либо лица, представляющие их интересы, имеют право обжаловать действия представителей уполномоченных организаций в судебном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Проведение клинического исследования (испытания) без письменного согласия физического лица или его законного представителя на участие в клиническом исследовании (испытании) влечет ответственность в соответствии с законодательством Кыргызской Республики об уголовной ответственности.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Обеспечение качества, эффективности и безопасности лекарственных средств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Надлежащая регуляторная практика в сфере обращения лекарственных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Регулирование сферы обращения лекарственных средств осуществляется в соответствии с правилами надлежащей регуляторной практики, утверждаемыми Кабинетом Министров, или иными международными договорами, вступившими в силу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Правила надлежащей регуляторной практики разрабатываются на базе соответствующих руководств Всемирной организации здравоохранения или иных эквивалентных руководств (стандартов) регуляторной практики, принятых в рамках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Регулирование сферы обращения лекарственных средств осуществляется в условиях внедрения и поддержания системы обеспечения качества в соответствии с правилами надлежащей регуляторной практики.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Уполномоченный государственный орган в сфере здравоохранения внедряет систему обеспечения качества и не менее одного раза в год проводит оценку системы обеспечения качества на соответствие требованиям и принципам надлежащей регуляторной практики с публикацией результатов оценки на официальном сайте уполномоченного государственного органа в сфере здравоохранения.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Надлежащие фармацевтические практики в сфере обращения лекарственных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 всех этапах обращения лекарственных средств должны соблюдаться правила надлежащих фармацевтических практик.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Надлежащие фармацевтические практики, за исключением надлежащей аптечной практики, утверждаются согласно требованиям международных договоров, вступивших в силу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Надлежащая аптечная практика утверждается Кабинетом Министров.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Право на занятие фармацевтической деятельностью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Физические и юридические лица имеют право заниматься фармацевтической деятельностью при наличии лицензии, полученной в соответствии с требованиями законодательства Кыргызской Республики в сфере лицензионно-разрешительной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Физические лица, в том числе зарегистрированные в качестве индивидуального предпринимателя, могут получить лицензию на фармацевтическую деятельность при наличии высшего фармацевтического образования или среднего фармацевтического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Специалисты со средним фармацевтическим образованием имеют право только на продажу готовых лекарственных препаратов.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Требования к организации фармацевтической деятельности, включая наличие соответствующей материально-технической базы, квалификацию персонала и количество квалифицированного персонала, устанавливаются Кабинетом Министров.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Осуществление фармацевтической деятельности без получения лицензии запрещено.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Субъекты, осуществляющие фармацевтическую деятельность без лицензии, несут ответственность в соответствии с законодательством Кыргызской Республики о правонарушениях и об уголовной ответственности.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Фармакопеи, признаваемые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Республике, если иное не предусмотрено в международных договорах, вступивших в силу в соответствии с законодательством Кыргызской Республики, признаются фармакопеи по следующим уровням приоритетности: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Европейская фармакопея;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Британская фармакопея;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Фармакопея Соединенных Штатов Америки (США);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иные фармакопеи.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Государственная регистрация и подтверждение регистрации лекарственных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Лекарственные средства ввозятся, производятся, реализуются и применяются на территории Кыргызской Республики, если они прошли процедуру государственной регистрации или подтверждения регистрации, за исключением случаев, предусмотренных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регистрация лекарственных средств является процессом получения разрешения для медицинского применения лекарственных средств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Подтверждение регистрации лекарственных средств является процессом продления срока действия государственной регистрации лекарственного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Внесение изменений в регистрационное досье лекарственного средства осуществляется на основании экспертизы изменений, вносимых в регистрационное досье в течение срока действия регистрационного удостоверения.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регистрация, подтверждение государственной регистрации и внесение изменений в регистрационное досье лекарственного средства проводятся на платной основе за счет средств заявителя.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проведения государственной регистрации, подтверждения государственной регистрации лекарственных средств, внесения изменений в регистрационное досье лекарственного средства и критерии определения конфиденциальности информации, содержащейся в регистрационном досье лекарственного средства, утверждаются Кабинетом Министров, если иное не предусмотрено международными договорами, вступившими в силу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определения размера оплаты за проведение государственной регистрации, подтверждения государственной регистрации лекарственных средств, внесения изменений в регистрационное досье лекарственного средства утверждается Кабинетом Министров.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Держатель регистрационного удостоверения несет ответственность за качество, эффективность и безопасность зарегистрированного на территории Кыргызской Республики лекарственного средства.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Ускоренная процедура регистрации применяется к: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стратегически важным лекарственным средствам;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лекарственным средствам, произведенным на территории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Автоматическая процедура регистрации применяется к: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лекарственным средствам, включенным в перечень преквалифицированных лекарственных средств Всемирной организации здравоохранения, а также лекарственным средствам, зарегистрированным такими регуляторными органами, как Администрация по пищевым продуктам и лекарственным средствам США (FDA), Европейское агентство по медицинским продуктам (ЕМА) (по централизованной процедуре), Агентство по лекарственным средствам и продуктам медицинского назначения Японии (PMDA), Агентство терапевтических продуктов Швейцарии (Swissmedic) и Агентство по регулированию лекарственных средств и продуктов медицинского назначения Великобритании (MHRA);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орфанным лекарственным препаратам;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лекарственным средствам, приобретаемым через организации (представительства), учрежденные Организацией Объединенных Наций (ООН), заключившие договор (соглашение, меморандум) с Кабинетом Министров.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проведения ускоренной и автоматической процедуры регистрации лекарственных средств, а также определения размера оплаты за проведение ускоренной и автоматической регистрации лекарственных средств устанавливается Кабинетом Министров.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kzerl0xva91hadlmf_vj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ноября 2025 года № 252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Заявитель освобождается от оплаты при регистрации, включая ускоренную регистрацию, подтверждении регистрации и внесении изменений в регистрационное досье орфанных лекарственных препаратов и лекарственных средств, поступающих по линии гуманитарной помощи в рамках государственных программ в сфере здравоохранения, а также лекарственных средств, приобретенных через организации (представительства), учрежденные Организацией Объединенных Наций, заключившие договор (соглашение, меморандум) с Кабинетом Министров.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Запрещается регистрация под одним торговым наименованием лекарственных средств, имеющих различный качественный состав действующих веществ.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лекарственных средств, произведенных на территории Кыргызской Республики только для целей вывоза (экспорта), требования части 1 настоящей статьи не распространяются. Такие лекарственные средства могут быть зарегистрированы на добровольной основе.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Регистрационное удостоверение о государственной регистрации лекарственного средства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Регистрация лекарственных средств подтверждается выдачей регистрационного удостоверения о государственной регистрации лекарственного средства (далее - регистрационное удостоверение) в порядке, утверждаемом Кабинетом Министров.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истечении 5 лет государственной регистрации на впервые регистрируемое лекарственное средство при условии подтверждения его государственной регистрации выдается бессрочное регистрационное удостоверение о государственной регистрации лекарственного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Приостановление и прекращение действия регистрационного удостоверения проводится в порядке, определяемом Кабинетом Министров, если иное не предусмотрено международными договорами, вступившими в силу в соответствии с законодательством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Лекарственные средства, не подлежащие государственной регистрации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Государственной регистрации на территории Кыргызской Республики не подлежат: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лекарственные препараты, изготовленные в аптеках в соответствии с порядком, определяемым Кабинетом Министров;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образцы лекарственных средств, предназначенные для государственной регистрации;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стандартные образцы лекарственных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радиофармацевтические лекарственные препараты, изготовленные непосредственно в организациях здравоохранения в порядке, установленном уполномоченным государственным органом в сфере радиационной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фармацевтические субстанции;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лекарственное растительное сырье;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лекарственные средства, ввезенные физическими лицами для личного 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лекарственные препараты, предназначенные для использования в качестве выставочных образцов;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препараты, предназначенные для проведения доклинических и клинических исследований (испытаний).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Государственный реестр лекарственных средств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Государственный реестр лекарственных средств Кыргызской Республики (далее - Государственный реестр лекарственных средств) является официальным электронным документом учета лекарственных средств, разрешенных к применению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Государственный реестр лекарственных средств включаются: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лекарственные препараты, зарегистрированные на территории Кыргызской Республики, включая фармацевтические субстанции, входящие в состав лекарственных препаратов;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фармацевтические субстанции для изготовления лекарственных препаратов в аптеках;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лекарственные препараты, входящие в специальный перечень лекарственных препаратов, временно разрешенных к ввозу и медицинскому применению без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Государственном реестре лекарственных средств хранится персонифицированная история изменений реестровых записей с указанием даты и времени создания записей. Удаление сведений из Государственного реестра лекарственных средств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Создание и поддержание в актуальном состоянии Государственного реестра лекарственных средств осуществляется уполномоченным государственным органом в сфере здравоохранения. Уполномоченный государственный орган в сфере здравоохранения обеспечивает постоянный публичный доступ к Государственному реестру лекарственных средств на своем официальном сайте.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формирования и правила ведения Государственного реестра лекарственных средств устанавливается уполномоченным государственным органом в сфере здравоохранения.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 Фармаконадзор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 целью обеспечения безопасности лекарственных препаратов, своевременного выявления всех изменений в оценке соотношения "польза - риск" лекарственных препаратов, разработки и внедрения мер по обеспечению применения лекарственных препаратов при превышении их пользы над риском уполномоченный государственный орган в сфере здравоохранения и держатели регистрационных удостоверений осуществляют фармаконадзор в соответствии с правилами надлежащей практики фармаконадзора, установленными международными договорами, вступившими в силу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Держатель регистрационного удостоверения обязан обеспечить организацию и функционирование системы фармаконадзора за зарегистрированными и/или официально находящимися в обращении на территории Кыргызской Республики лекарственными препаратами в соответствии с правилами надлежащей практики фармаконадзора.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проведения фармаконадзора определяется Кабинетом Министров.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 Оценка качества лекарственных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Оценка качества лекарственных средств осуществляется с целью установления соответствия качества конкретных серий (партий) ввозимых в страну или производимых в стране лекарственных средств, включенных в Государственный реестр лекарственных средств, требованиям нормативного документа по качеству/спецификации/фармакопеи.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качества лекарственных средств, ввозимых по линии гуманитарной помощи, проводится на добровольной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проведенной оценки качества лекарственных средств уполномоченным государственным органом в сфере здравоохранения выдается соответствующее заключение на лекарственное средство.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качества лекарственных средств проводится на платной основе за счет средств заявителя.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проведения оценки качества лекарственных средств, освобождения от проведения оценки качества, критерии освобождения от посерийного контроля, а также определение размера платы за проведение оценки качества лекарственных средств утверждаются Кабинетом Министров.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Лекарственные средства, не прошедшие оценку качества при ввозе, подлежат вывозу с территории Кыргызской Республики или уничтожению в соответствии с порядком, определяемым Кабинетом Министров.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23. Лекарственные средства, не подлежащие оценке качества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Оценке качества не подлежат следующие: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зарегистрированные лекарственные средства, производимые на территории Кыргызской Республики, если на момент производства серии лекарственного средства производственная площадка имеет действующий сертификат о соответствии надлежащей производственной практике Евразийского экономического союза (GMP ЕАЭС);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зарегистрированные лекарственные средства, ввозимые на территорию Кыргызской Республики, если на момент ввоза дистрибьюторы имеют действующий сертификат о соответствии надлежащей дистрибьюторской практике (GDP) при условии, что лекарственные средства произведены на площадках, имеющих действующий на момент производства серии лекарственного средства сертификат о соответствии надлежащей производственной практике Евразийского экономического союза (GMP ЕАЭС) или сертификат о соответствии надлежащей производственной практике стран региона Международного совета по гармонизации технических требований к регистрации лекарственных препаратов для медицинского применения (ICH);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лекарственные средства, предусмотренные </w:t>
      </w:r>
      <w:hyperlink w:history="1" r:id="rIdzhfmbrerdwid9wu49e0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19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за исключением пунктов 5 и 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фармацевтические субстанции и лекарственное растительное сырье, производимые и/или ввозимые отечественными производителями для собственного производства, если на момент ввоза производственная площадка отечественного производителя имеет действующий сертификат о соответствии надлежащей производственной практике Евразийского экономического союза (GMP ЕАЭС).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Лекарственные средства, указанные в пунктах 1, 2 и 4 части 1 настоящей статьи, освобождаются от оценки качества в соответствии с порядком, предусмотренным в части 2 </w:t>
      </w:r>
      <w:hyperlink w:history="1" r:id="rIdfmujqvfwsbu7kkvtkqd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</w:hyperlink>
      <w:r>
        <w:rPr>
          <w:rFonts w:ascii="Arial" w:cs="Arial" w:eastAsia="Arial" w:hAnsi="Arial"/>
          <w:sz w:val="24"/>
          <w:szCs w:val="24"/>
        </w:rPr>
        <w:t xml:space="preserve">, если иное не определено международными договорами, вступившими в силу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Фармацевтическая деятельность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24. Производство лекарственных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Субъекты, осуществляющие производство лекарственных средств, организуют свою деятельность при наличии лицензии и в соответствии с правилами надлежащей производственной практики.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Соответствие производства лекарственных средств требованиям надлежащей производственной практики подтверждается документом (сертификатом), выдаваемым уполномоченным государственным органом в сфере здравоохранения по результатам фармацевтической инспекции по оценке деятельности субъектов обращения лекарственных средств на соответствие правилам надлежащих фармацевтических практик.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Производитель лекарственных средств после получения документа (сертификата), подтверждающего соответствие производства лекарственных средств требованиям правил надлежащей производственной практики, в последующем не реже одного раза в три года должен обеспечивать возможность для осуществления фармацевтической инспекции производства лекарственных средств в целях подтверждения соответствия требованиям надлежащей производственной практики в порядке, установленном Кабинетом Министров.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Запрещается производство лекарственных средств, не прошедших государственную регистрацию в Кыргызской Республике, за исключением лекарственных средств, предназначенных для проведения доклинических (неклинических) и клинических исследований (испытаний), для осуществления государственной регистрации, а также лекарственных средств, предназначенных для экспорта.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25. Изготовление лекарственных препаратов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Изготовление лекарственных препаратов осуществляется в условиях аптеки при наличии лицензии и в порядке, определяемом Кабинетом Министров.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26. Маркировка лекарственных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Требования к маркировке лекарственных средств, за исключением цифровой маркировки, определяются международными договорами, вступившими в силу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цифровой маркировки лекарственных средств и требования к ней определяются Кабинетом Министров.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 лекарственным средствам, которые международные медико-санитарные формирования и международные санитарно-эпидемиологические бригады содействующего государства намерены использовать непосредственно при оказании медицинских услуг населению, пострадавшему в результате возникновения чрезвычайной ситуации и/или военных конфликтов, допускается иная система маркировок в соответствии с законодательством этого государства.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27. Оптовая реализация лекарственных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Фармацевтические организации, занимающиеся импортом (ввозом) и/или оптовой реализацией лекарственных средств, осуществляют свою деятельность при наличии лицензии и в соответствии с правилами надлежащей производственной и/или дистрибьюторской практики.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Производители, а также фармацевтические организации, занимающиеся импортом (ввозом) и/или оптовой реализацией лекарственных средств, имеют право осуществлять поставки лекарственных средств: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физическим и юридическим лицам, имеющим лицензию на фармацевтическую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организациям здравоохранения для осуществления их уставной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научно-исследовательским организациям для их научно-исследовательской работы, образовательным учреждениям для их учебных целей;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государственным организациям, оказывающим услуги социального характера в порядке, установленном Кабинетом Министров;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физическим и юридическим лицам, имеющим лицензию на медицинскую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физическим и юридическим лицам в случае чрезвычайных ситуаций по согласованию с уполномоченным государственным органом в сфере здравоохранения в порядке, определяемом уполномоченным государственным органом в сфере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негосударственным (некоммерческим) организациям для осуществления благотворительной деятельности по согласованию с уполномоченным государственным органом в сфере здравоохранения с предоставлением ему информации о распределении лекарственных средств.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28. Розничная реализация и отпуск лекарственных препаратов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Розничная реализация лекарственных препаратов, в том числе электронная розничная реализация через сеть Интернет, осуществляется через аптеки при наличии лицензии и в соответствии с правилами надлежащей аптечной практики.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Аптечный пункт, передвижной аптечный пункт и аптечный киоск являются структурными подразделениями аптеки, организуются с целью приближения лекарственной помощи населению и не могут функционировать самостоятельно.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Критерии и требования к функционированию аптек, аптечных пунктов и аптечных киосков, включая их территориальное расположение, определяются Кабинетом Министров.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Запрещается электронная реализация наркотических и психотропных лекарственных препаратов через сеть Интернет.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Розничная реализация лекарственных препаратов рецептурного отпуска осуществляется строго по рецепту врача.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открытия аптечных пунктов в отдаленных, труднодоступных и малонаселенных пунктах, в которых отсутствуют аптечные организации, условия реализации лекарственных препаратов, допуск лиц с медицинским образованием к работе в таких аптечных пунктах определяются Кабинетом Министров.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Отпуск лекарственных препаратов аптеками, являющимися структурными подразделениями организаций здравоохранения, осуществляется по требованиям (заявкам) организаций здравоохранения для непосредственного оказания медицинской помощи пациентам в этих организациях здравоохранения. Порядок приема, хранения, учета и отпуска лекарственных препаратов в аптеках организаций здравоохранения определяется Кабинетом Министров.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29. Запрещенные для реализации и отпуска лекарственные препараты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Запрещается розничная реализация и отпуск лекарственных препаратов: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 аптек, аптечных пунктов, передвижных аптечных пунктов и аптечных киосков;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подлежащих рецептурному отпуску, без рецепта;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пришедших в негодность, недоброкачественных, фальсифицированных, с истекшим сроком годности.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Запрещается оптовая и розничная реализация лекарственных средств, ввезенных на территорию Кыргызской Республики в качестве гуманитарной помощи.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оптовая и розничная реализация лекарственных средств, подлежащих прослеживанию, без нанесенного кода цифровой маркировки и регистрации в системе прослеживаемости лекарственных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Запрещается розничная реализация лекарственных препаратов аптекой, являющейся структурным подразделением организации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Аптекам и их структурным подразделениям запрещается принимать от физических лиц лекарственные средства, приобретенные ими ранее.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30. Хранение лекарственных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Хранение лекарственных средств осуществляется в соответствии с правилами надлежащей практики хранения лекарственных средств, установленными Кабинетом Министров и/или международными договорами, вступившими в силу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Надлежащая практика хранения лекарственных средств устанавливает правила по организации хранения лекарственных средств в целях обеспечения их качества и сохранности и распространяется на юридических и физических лиц, осуществляющих фармацевтическую и/или медицинскую, а также иную деятельность, предусматривающую в соответствии с законодательством получение, хранение, отгрузку или получение и распределение лекарственных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Не допускается продление срока годности лекарственных препаратов, находящихся в обращении на территории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31. Правила обращения с непригодными к реализации и применению лекарственными средствами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Недоброкачественные, фальсифицированные, с истекшим сроком годности и пришедшие в негодность лекарственные средства подлежат возврату поставщику или уничтожению.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уничтожения лекарственных средств определяется Кабинетом Министров.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32. Фармацевтическая инспекция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Уполномоченный государственный орган в сфере здравоохранения проводит фармацевтическую инспекцию с целью оценки деятельности субъектов обращения лекарственных средств на соответствие правилам надлежащих фармацевтических практик, а также контроля и надзора за соблюдением требований и правил в сфере обращения лекарственных средств, установленных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Фармацевтическая инспекция по оценке деятельности субъектов обращения лекарственных средств на соответствие правилам надлежащих фармацевтических практик осуществляется на платной основе за счет средств заявителя (инспектируемого субъекта).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определения размера платы за проведение фармацевтической инспекции на соответствие надлежащим фармацевтическим практикам утверждается Кабинетом Министров.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Соответствие правилам надлежащих фармацевтических практик подтверждается уполномоченным государственным органом в сфере здравоохранения выдачей соответствующего документа по результатам проведенной фармацевтической инспекции.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Фармацевтическая инспекция производителей и дистрибьюторов лекарственных средств на соответствие правилам надлежащих производственной и дистрибьюторской практик осуществляется не реже одного раза в три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 проведения фармацевтической инспекции на соответствие надлежащим фармацевтическим практикам утверждаются Кабинетом Министров или международными договорами, вступившими в силу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и надзор за соблюдением требований и правил в сфере обращения лекарственных средств проводятся в целях предотвращения поступления или нахождения в обращении недоброкачественных, фальсифицированных, с истекшим сроком годности, пришедших в негодность лекарственных средств и своевременного изъятия их из обращения.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проведения контроля и надзора за соблюдением требований и правил в сфере обращения лекарственных средств субъектами фармацевтической деятельности, включая отбор образцов лекарственных средств с рынка и контроль их качества, утверждается Кабинетом Министров.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Требования части 3 настоящей статьи не распространяются на фармацевтические организации, имеющие действующий сертификат о соответствии надлежащей фармацевтической практике в соответствии с занимаемым видом деятельности, за исключением следующих случаев: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отбора образцов с рынка лекарственных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заявлению субъекта обращения лекарственных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требованию уполномоченного государственного органа в сфере здравоохранения.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33. Контроль рекламы (продвижения) лекарственных препаратов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Реклама зарегистрированных лекарственных препаратов осуществляется в соответствии с требованиями законодательства Кыргызской Республики в сфере рекламы с учетом особенностей, предусмотренных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средствах массовой информации допускается реклама зарегистрированных лекарственных препаратов, отпускаемых без рецепта врача.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Реклама зарегистрированных лекарственных препаратов, отпускаемых по рецепту врача, не предназначенных для самостоятельного применения пациентом, допускается только в специализированных печатных изданиях, предназначенных для медицинских и фармацевтических работников, а также в местах проведения медицинских или фармацевтических выставок, семинаров, конференций и иных подобных мероприятий.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Размещение (распространение) рекламы о лекарственных препаратах проводится только при наличии у рекламодателя положительного заключения по результатам экспертизы рекламного материала, проведенной в соответствии с порядком и критериями, установленными Кабинетом Министров.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рекламе лекарственных препаратов указывается номер регистрационного удостоверения и дата его выдачи.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 зависимости от способа и канала распространения рекламы стороны (рекламодатель, рекламораспространитель) должны учитывать положения законодательства Кыргызской Республики в сфере рекламы. Реклама лекарственных препаратов должна содержать указание на рекламный характер данной информации и необходимость ознакомления с инструкцией по применению или получения консультации специалистов.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Запрещается: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реклама лекарственных средств, не зарегистрированных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реклама лекарственных средств рецептурного отпуска в средствах массовой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распространение в целях рекламы образцов лекарственных препаратов;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распространение и размещение рекламы лекарственного препарата в местах и организациях, не имеющих отношения к назначению, использованию и отпуску лекарственных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размещение рекламы лекарственного препарата на транспортных средствах и остановках общественного транспорта;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размещение наружной рекламы лекарственных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привлекать для рекламы детей, использовать их изображения и голоса в рекламе лекарственных препаратов, кроме предназначенных для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использовать образ врача или фармацевта, изображение людей в медицинской униформе, привлекать медицинских и фармацевтических работников для рекламы, ссылаться на мнение известных людей, ученых, специалистов, излечившихся пациентов и их родственников во избежание бесконтрольного самолечения;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указывать в рекламе способы лечения заболеваний, передающихся половым путем, онкологических, психических заболеваний, поведенческих расстройств (заболеваний), опасных инфекционных заболеваний, ВИЧ-инфекции, СПИДа, туберкулеза, сахарного диабета;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ссылаться в рекламе на рекомендации ученых, специалистов здравоохранения, а также должностных лиц государственных органов, которые могут поощрять применение и/или назначение лекарственных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представлять в рекламе лекарственные препараты как уникальные, наиболее безопасные и эффективные;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утверждать, что безопасность и эффективность лекарственного препарата обусловлены его природным происхождением;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вызывать предположения, что эффективность лечения рекламируемым лекарственным препаратом является гарантированной, применение лекарственного препарата не сопровождается развитием побочных эффектов;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приводить в рекламе информацию, не имеющую непосредственного отношения к лекарственному препарату;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предлагать лекарственные препараты в качестве подарка при их покупке в аптеках;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указывать показания к применению лекарственных препаратов, не содержащиеся в инструкции по медицинскому применению.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искажение текста рекламы, который прошел экспертизу уполномоченного государственного органа в сфере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Реклама лекарственных средств не должна содержать сравнение с другими лекарственными средствами, вводить потребителей в заблуждение, злоупотребляя их доверием, в отношении таких характеристик лекарственного средства, как состав, способ изготовления, потребительские свойства, стоимость (цена), предполагаемые результаты применения, результаты исследований и испытаний.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случае принятия уполномоченным государственным органом в сфере здравоохранения в установленном порядке решения об ограничении обращения лекарственного препарата рекламодатель обязан незамедлительно прекратить распространение рекламы.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 осуществлении фармацевтической деятельности не допускаются следующие виды действий со стороны фармацевтических организаций (их представителей, иных физических и юридических лиц, осуществляющих свою деятельность от имени этих организаций):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предоставление или предложение финансового вознаграждения или любых других стимулов материального или нематериального характера медицинским работникам за назначение ими и отпуск определенных лекарственных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оплата развлечений, отдыха, проезда к месту отдыха;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заключение соглашений, организация конкурсов, акций или аналогичных мероприятий, целью которых является получение материальной выгоды медицинскими работниками в зависимости от назначения или рекомендаций определенных лекарственных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выписывание лекарственных средств на бумажных носителях неустановленного образца, а также содержащих информацию рекламного характера о лекарственных средствах.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Ввоз и вывоз лекарственных средств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34. Ввоз и вывоз лекарственных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Ввоз на территорию Кыргызской Республики и вывоз с территории Кыргызской Республики лекарственных средств осуществляется в соответствии с настоящим Законом, положениями налогового и таможенного законодательства Кыргызской Республики, законодательства Кыргызской Республики в сфере оборота наркотических средств, психотропных веществ и прекурсоров, в сфере государственного регулирования внешнеторговой деятельности, а также международных договоров, вступивших в силу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Ввоз лекарственных средств на территорию Кыргызской Республики, за исключением случаев, предусмотренных частями 5 и 6 настоящей статьи, а также случаев ввоза фармацевтических субстанций и лекарственного растительного сырья, осуществляется при наличии лицензии на импорт (ввоз).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Ввоз лекарственных средств на территорию Кыргызской Республики осуществляется при наличии сведений о включении лекарственных средств в Государственный реестр лекарственных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Ввоз лекарственных средств, не включенных в Государственный реестр лекарственных средств, осуществляется при наличии заключения (разрешительного документа) на ввоз лекарственного средства, выданного уполномоченным государственным органом в сфере здравоохранения в соответствии с порядком о ввозе лекарственных средств, определяемым Кабинетом Министров.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Заключение (разрешительный документ) на ввоз лекарственного средства выдается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ввоз стандартных образцов лекарственных средств, предназначенных для экспертизы лекарственных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ввоз незарегистрированных лекарственных средств, предназначенных для осуществления регистрации лекарственных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ввоз незарегистрированных лекарственных средств, предназначенных для оказания медицинской помощи по жизненным показаниям конкретного пациента либо оказания медицинской помощи ограниченному контингенту пациентов с редкой и/или особо тяжелой патологией;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ввоз конкретной партии лекарственных средств, предназначенных для клинических исследований и/или испытаний, независимо от наличия сведений о включении в Государственный реестр лекарственных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ввоз незарегистрированных лекарственных средств, предназначенных для внедрения инновационных медицинских технологий, в том числе для оказания медицинской помощи по программам сострадательного использования (экспериментальные лекарственные препараты), а также для проведения научных и иных исследований и разработок в медицине;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ввоз незарегистрированных лекарственных средств, предназначенных для использования в качестве выставочных образцов без права их дальнейшей реализации;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ввоз зарегистрированных и незарегистрированных лекарственных средств по государственным программам в сфере здравоохранения или по линии гуманитарной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ввоз зарегистрированных и незарегистрированных лекарственных средств, предназначенных для оказания помощи при чрезвычайных ситуациях;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ввоз лекарственных средств в составе медицинских наборов и укладок, предназначенных непосредственно при оказании медицинских услуг населению, пострадавшему в результате возникновения чрезвычайной ситуации и/или военных конфликтов;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ввоз лекарственных средств, которые международные медико-санитарные формирования и международные санитарно-эпидемиологические бригады намерены использовать непосредственно при оказании медицинских услуг населению, пострадавшему в результате возникновения чрезвычайной ситуации и/или военных конфликтов;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ввоз незарегистрированных лекарственных средств в рамках вступивших в силу в установленном порядке международных договоров Кыргызской Республики для реализации программ/проектов в сфере здравоохранения. При этом ввозимые лекарственные средства должны быть зарегистрированы для медицинского применения в стране, являющейся стороной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Не требуется наличие сведений о включении лекарственных средств в Государственный реестр лекарственных средств и/или заключения (разрешительного документа) на ввоз лекарственного средства, выдаваемого уполномоченным государственным органом в сфере здравоохранения,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ввоза физическими лицами зарегистрированных и незарегистрированных лекарственных средств в качестве товаров для личного 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ввоза зарегистрированных и незарегистрированных лекарственных средств для лечения пассажиров и членов экипажей транспортных средств, поездных бригад и водителей транспортных средств, прибывших на таможенную территорию Евразийского экономического союза в аптечках первой помощи этих транспортных средств в ограниченном количестве, определенном законодательством государства их регистрации, если иное не предусмотрено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ввоза зарегистрированных и незарегистрированных лекарственных средств для лечения участников официальных международных научных, культурных, спортивных мероприятий и участников международных экспедиций;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ввоза зарегистрированных и незарегистрированных лекарственных средств для использования работниками дипломатического корпуса или представителями международных организаций, аккредитованных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Порядок ввоза, определение категории лекарственных средств, разрешенных к ввозу на основании заключения (разрешительного документа) на ввоз лекарственного средства, а также порядок выдачи заключения (разрешительного документа) на ввоз лекарственного средства или отказа в выдаче заключения (разрешительного документа) на ввоз лекарственного средства устанавливаются Кабинетом Министров.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Лекарственные средства, предназначенные для гуманитарных целей, ввозятся на территорию Кыргызской Республики в порядке, определяемом Кабинетом Министров.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Остаточный срок годности лекарственных средств, ввозимых по линии гуманитарной помощи, на дату ввоза должен составлять не менее 12 месяцев для лекарственных средств со сроком годности, составляющим более одного года и не менее 50 процентов от всего срока годности - для лекарственных средств со сроком годности в один год и менее, за исключением случаев адресной помощи.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35. Запрещенные к ввозу лекарственные средства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Запрещается ввоз на территорию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незарегистрированных лекарственных средств, предназначенных для гуманитарных целей, при отсутствии регистрации в стране-производителе или стране-доноре;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недоброкачественных и/или фальсифицированных лекарственных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лекарственных средств с истекшим сроком годности и пришедших в негодность.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Запрещается ввоз лекарственных средств, до истечения срока годности которых на момент ввоза на территорию Кыргызской Республики остается: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менее одной трети от всего срока годности - для лекарственных средств со сроком годности менее 3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менее 12 месяцев - для лекарственных средств со сроком годности 3 и более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Положение части 2 настоящей статьи не распространяется на </w:t>
      </w:r>
      <w:hyperlink w:history="1" r:id="rIdhyeue0vo73bb9gq6d-c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19</w:t>
        </w:r>
      </w:hyperlink>
      <w:r>
        <w:rPr>
          <w:rFonts w:ascii="Arial" w:cs="Arial" w:eastAsia="Arial" w:hAnsi="Arial"/>
          <w:sz w:val="24"/>
          <w:szCs w:val="24"/>
        </w:rPr>
        <w:t xml:space="preserve"> и часть 5 </w:t>
      </w:r>
      <w:hyperlink w:history="1" r:id="rIdmqgn1zneshu2q7raf8g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34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36. Лица, имеющие право на ввоз лекарственных средств на территорию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территорию Кыргызской Республики лекарственные средства могут ввозить: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производители лекарственных средств для целей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фармацевтические организации, занимающиеся импортом (ввозом) лекарственных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аптеки с правом изготовления лекарственных средств для целей изготовления лекарственных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научно-исследовательские организации, образовательные организации высшего образования, производители лекарственных средств для разработок, исследований, контроля безопасности, качества, эффективности лекарственных средств при наличии разрешения уполномоченного государственного органа в сфере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организации здравоохранения вне зависимости от форм собственности для оказания медицинской помощи по жизненным показаниям конкретного пациента при наличии разрешения уполномоченного государственного органа в сфере здравоохранения на ввоз конкретной партии лекарственного препарата;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организации здравоохранения вне зависимости от форм собственности для изготовления радиофармацевтических лекарственных препаратов в целях оказания медицинской помощи в соответствии с законодательством Кыргызской Республики по радиационной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организации, осуществляющие ввоз лекарственных средств по государственным программам в сфере здравоохранения или по линии гуманитарной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физические лица для личного использования;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уполномоченные представительства (филиалы) или доверенные лица иностранных организаций - держателей регистрационных удостоверений и/или производителей лекарственных средств для целей регистрации и/или экспертизы;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организации, осуществляющие ввоз лекарственных средств в рамках вступивших в силу в установленном порядке международных договоров Кыргызской Республики, для реализации программ/проектов в сфере здравоохранения.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37. Возмещение вреда, причиненного здоровью человека вследствие применения лекарственных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Вред, причиненный жизни или здоровью человека вследствие применения лекарственных средств, возмещается производителем (изготовителем) лекарственного средства, если доказано, что: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лекарственное средство применялось по назначению в соответствии с инструкцией по медицинскому применению (листком-вкладышем) лекарственного средства и причиной вреда явилось лекарственное средство, произведенное недоброкачественно;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вред здоровью причинен вследствие недостоверной информации, содержащейся в инструкции по медицинскому применению (листке-вкладыше) лекарственного средства, изданной производителем лекарственного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если вред здоровью причинен вследствие применения лекарственных средств, пришедших в негодность в результате нарушения правил хранения, транспортировки, оптовой и/или розничной реализации, возмещение вреда осуществляется субъектом, осуществившим оптовую или розничную реализацию соответственно.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 если вред здоровью причинен вследствие неправильного или нерационального назначения лекарственного средства, возмещение вреда осуществляется организацией здравоохранения или частнопрактикующим медицинским работником.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 если вред жизни или здоровью человека, окружающей среде причинен вследствие нарушения правил уничтожения лекарственного средства, возмещение вреда осуществляется юридическим лицом, допустившим эти нарушения.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Возмещение вреда, причиненного здоровью и жизни человека вследствие применения лекарственных средств, осуществляется в соответствии с гражданским законодательством.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38. Ответственность за нарушение законодательства Кыргызской Республики об обращении лекарственных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норм, содержащихся в настоящем Законе, влечет ответственность в соответствии с законодательством Кыргызской Республики о правонарушениях, гражданским и уголовным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Заключительные и переходные положения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39. Переходные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Регистрационные удостоверения, выданные на лекарственные средства, зарегистрированные в соответствии с национальной процедурой регистрации, действуют в рамках указанного в них срока, если иное не предусмотрено международными договорами, вступившими в силу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Требования правил надлежащих фармацевтических практик для субъектов фармацевтической деятельности Кыргызской Республики вступают в силу в порядке, установленном Кабинетом Министров, не позднее 31 декабря 2030 года, если иное не предусмотрено международными договорами, вступившими в силу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Требования к прослеживаемости, предусмотренные абзацем вторым части 2 </w:t>
      </w:r>
      <w:hyperlink w:history="1" r:id="rIdz9fhkxdb7tayjpveulh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29</w:t>
        </w:r>
      </w:hyperlink>
      <w:r>
        <w:rPr>
          <w:rFonts w:ascii="Arial" w:cs="Arial" w:eastAsia="Arial" w:hAnsi="Arial"/>
          <w:sz w:val="24"/>
          <w:szCs w:val="24"/>
        </w:rPr>
        <w:t xml:space="preserve">, вступают с силу в порядке, установленном Кабинетом Министров, не позднее 31 декабря 2025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Требования к лицензированию импорта (ввоза) лекарственных средств, предусмотренные частью 2 </w:t>
      </w:r>
      <w:hyperlink w:history="1" r:id="rIdfhmaxtxj3j298hqqfke0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34</w:t>
        </w:r>
      </w:hyperlink>
      <w:r>
        <w:rPr>
          <w:rFonts w:ascii="Arial" w:cs="Arial" w:eastAsia="Arial" w:hAnsi="Arial"/>
          <w:sz w:val="24"/>
          <w:szCs w:val="24"/>
        </w:rPr>
        <w:t xml:space="preserve">, вступают в силу в порядке, установленном Кабинетом Министров, не позднее 31 декабря 2025 года, если иное не предусмотрено международными договорами, вступившими в силу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До вступления в силу части 2 </w:t>
      </w:r>
      <w:hyperlink w:history="1" r:id="rIdsmzhfotz2t0w46yu3nt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34</w:t>
        </w:r>
      </w:hyperlink>
      <w:r>
        <w:rPr>
          <w:rFonts w:ascii="Arial" w:cs="Arial" w:eastAsia="Arial" w:hAnsi="Arial"/>
          <w:sz w:val="24"/>
          <w:szCs w:val="24"/>
        </w:rPr>
        <w:t xml:space="preserve"> ввоз лекарственных средств на территорию Кыргызской Республики, за исключением случаев, предусмотренных частями 5 и 6 </w:t>
      </w:r>
      <w:hyperlink w:history="1" r:id="rIdjvd1rrjbtfjbzkkysok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34</w:t>
        </w:r>
      </w:hyperlink>
      <w:r>
        <w:rPr>
          <w:rFonts w:ascii="Arial" w:cs="Arial" w:eastAsia="Arial" w:hAnsi="Arial"/>
          <w:sz w:val="24"/>
          <w:szCs w:val="24"/>
        </w:rPr>
        <w:t xml:space="preserve">, а также случаев ввоза фармацевтических субстанций и лекарственного растительного сырья, осуществляется при наличии лицензии на оптовую реализацию лекарственных средств.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40. Вступление в силу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 16 января 2024 года № 4 (3557)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в шестимесячный срок привести свои решения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xfv4ai2hqtll9p4ivua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обращении лекарственных средств" от 2 августа 2017 года № 165 (Ведомости Жогорку Кенеша Кыргызской Республики, 2017 г., № 7-8, ст.767);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-4irfr-qyo9vbil8yrk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jfi7enpi34ju_kpzmp4r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обращении лекарственных средств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y_6thvygf-8uxtcykqe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обращении медицинских изделий</w:t>
        </w:r>
      </w:hyperlink>
      <w:r>
        <w:rPr>
          <w:rFonts w:ascii="Arial" w:cs="Arial" w:eastAsia="Arial" w:hAnsi="Arial"/>
          <w:sz w:val="24"/>
          <w:szCs w:val="24"/>
        </w:rPr>
        <w:t xml:space="preserve">")" от 3 мая 2018 года № 44 (Ведомости Жогорку Кенеша Кыргызской Республики, 2018 г., № 5, ст.277);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q9ofcqek_9srlj_76sv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jytkulqczdkoylvmq3a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международной чрезвычайной помощи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n2vxums8nnenohr-2b33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обращении лекарственных средств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2qey0oprxz-tofir7wq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обращении медицинских изделий</w:t>
        </w:r>
      </w:hyperlink>
      <w:r>
        <w:rPr>
          <w:rFonts w:ascii="Arial" w:cs="Arial" w:eastAsia="Arial" w:hAnsi="Arial"/>
          <w:sz w:val="24"/>
          <w:szCs w:val="24"/>
        </w:rPr>
        <w:t xml:space="preserve">")" от 25 августа 2020 года № 144 (газета "Эркин-Тоо" от 1 сентября 2020 года № 69).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22 ноября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uplk94gw9tj35uss1fvv" Type="http://schemas.openxmlformats.org/officeDocument/2006/relationships/hyperlink" Target="http://kodeks.duckdns.org/document/230034457" TargetMode="External"/><Relationship Id="rIdkzerl0xva91hadlmf_vjj" Type="http://schemas.openxmlformats.org/officeDocument/2006/relationships/hyperlink" Target="http://kodeks.duckdns.org/document/230034457" TargetMode="External"/><Relationship Id="rIdzhfmbrerdwid9wu49e0bo" Type="http://schemas.openxmlformats.org/officeDocument/2006/relationships/hyperlink" Target="http://kodeks.duckdns.org/document/112718#st_19" TargetMode="External"/><Relationship Id="rIdfmujqvfwsbu7kkvtkqdyb" Type="http://schemas.openxmlformats.org/officeDocument/2006/relationships/hyperlink" Target="http://kodeks.duckdns.org/document/112718#st_22" TargetMode="External"/><Relationship Id="rIdhyeue0vo73bb9gq6d-cse" Type="http://schemas.openxmlformats.org/officeDocument/2006/relationships/hyperlink" Target="http://kodeks.duckdns.org/document/112718#st_19" TargetMode="External"/><Relationship Id="rIdmqgn1zneshu2q7raf8gev" Type="http://schemas.openxmlformats.org/officeDocument/2006/relationships/hyperlink" Target="http://kodeks.duckdns.org/document/112718#st_34" TargetMode="External"/><Relationship Id="rIdz9fhkxdb7tayjpveulhtj" Type="http://schemas.openxmlformats.org/officeDocument/2006/relationships/hyperlink" Target="http://kodeks.duckdns.org/document/112718#st_29" TargetMode="External"/><Relationship Id="rIdfhmaxtxj3j298hqqfke0k" Type="http://schemas.openxmlformats.org/officeDocument/2006/relationships/hyperlink" Target="http://kodeks.duckdns.org/document/112718#st_34" TargetMode="External"/><Relationship Id="rIdsmzhfotz2t0w46yu3ntpl" Type="http://schemas.openxmlformats.org/officeDocument/2006/relationships/hyperlink" Target="http://kodeks.duckdns.org/document/112718#st_34" TargetMode="External"/><Relationship Id="rIdjvd1rrjbtfjbzkkysokkv" Type="http://schemas.openxmlformats.org/officeDocument/2006/relationships/hyperlink" Target="http://kodeks.duckdns.org/document/112718#st_34" TargetMode="External"/><Relationship Id="rIdxfv4ai2hqtll9p4ivuahi" Type="http://schemas.openxmlformats.org/officeDocument/2006/relationships/hyperlink" Target="http://kodeks.duckdns.org/document/111672" TargetMode="External"/><Relationship Id="rId-4irfr-qyo9vbil8yrkqs" Type="http://schemas.openxmlformats.org/officeDocument/2006/relationships/hyperlink" Target="http://kodeks.duckdns.org/document/111777#st_1" TargetMode="External"/><Relationship Id="rIdjfi7enpi34ju_kpzmp4r1" Type="http://schemas.openxmlformats.org/officeDocument/2006/relationships/hyperlink" Target="http://kodeks.duckdns.org/document/111672" TargetMode="External"/><Relationship Id="rIdy_6thvygf-8uxtcykqesv" Type="http://schemas.openxmlformats.org/officeDocument/2006/relationships/hyperlink" Target="http://kodeks.duckdns.org/document/111673" TargetMode="External"/><Relationship Id="rIdq9ofcqek_9srlj_76svjr" Type="http://schemas.openxmlformats.org/officeDocument/2006/relationships/hyperlink" Target="http://kodeks.duckdns.org/document/112145#st_2" TargetMode="External"/><Relationship Id="rIdjytkulqczdkoylvmq3aac" Type="http://schemas.openxmlformats.org/officeDocument/2006/relationships/hyperlink" Target="http://kodeks.duckdns.org/document/111607" TargetMode="External"/><Relationship Id="rIdn2vxums8nnenohr-2b33g" Type="http://schemas.openxmlformats.org/officeDocument/2006/relationships/hyperlink" Target="http://kodeks.duckdns.org/document/111672" TargetMode="External"/><Relationship Id="rId2qey0oprxz-tofir7wqps" Type="http://schemas.openxmlformats.org/officeDocument/2006/relationships/hyperlink" Target="http://kodeks.duckdns.org/document/111673" TargetMode="External"/><Relationship Id="rId7" Type="http://schemas.openxmlformats.org/officeDocument/2006/relationships/image" Target="media/93bec1c1538034512fe33c1434ae0ea86b639d33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2026-09-23T07:14:20.677Z</dcterms:created>
  <dcterms:modified xsi:type="dcterms:W3CDTF">2026-09-23T07:14:20.677Z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