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pgz663pdblb0hhapt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hyperlink w:history="1" r:id="rId_yidj4knffh8lps-pi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jhfzopvfk6gj5vca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cop0jchsdv70pugr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со статьями </w:t>
      </w:r>
      <w:hyperlink w:history="1" r:id="rIdisiedxe26_jgbyzhfl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0o5ogaytrj0jbcc1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hyperlink w:history="1" r:id="rIdtx4m3pboelxkjc2wvz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epn67zznarmfnpqd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rm4ysvsvp2_rviinfn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технической спецификации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kpvedivxs-5nbhhmjd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«расходящимися» заменить словами «расходящимися прямыми»;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0pppsxaoodxsstdzri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ycvqyztrh8qxkb8z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технической спецификации изложить в редакции согласно приложениям </w:t>
      </w:r>
      <w:hyperlink w:history="1" r:id="rIduaurkn5vfupnp04m6d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ecdfyltii2koqjww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января 2024 года № 2 (3555)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3mgg0t4r5bub587v1w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сторон полотна 5:3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тундука составляет половину диаметра лучистого диска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RGB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255 - 0 - 0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Желтый (золотой)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255 - 255 - 0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построении основных элементов Государственного флага Кыргызской Республики необходимо учесть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Чертеж должен выполняться по масштабу и размеры нанести в миллиметрах (ГОСТ 2.301-68), а также руководствоваться ГОСТ Кыргызской Республики за КМС 771-99.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описание последовательности выполнения чертежа.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Окружность (солнечный диск) разделить на 4 равные части при этом на каждой части окружности построить 10 солнечных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Солнечные лучи построить как сопряжение.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обозначения выполнить прописными буквами.».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atjxeaqa-gsyuyjsu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ПОСТРОЕНИЯ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СХЕМАТИЧЕСКОЕ ИЗОБРАЖЕНИЕ И ОСНОВНЫЕ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ПРОПОРЦИОНАЛЬНОЙ ЗАВИСИМОСТИ ОСНОВНЫХ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 </w:t>
      </w:r>
      <w:r>
        <w:rPr>
          <w:rFonts w:ascii="Arial" w:cs="Arial" w:eastAsia="Arial" w:hAnsi="Arial"/>
          <w:sz w:val="24"/>
          <w:szCs w:val="24"/>
        </w:rPr>
        <w:t xml:space="preserve">- внешний диаметр лучей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диаметр основания лучей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диаметр солнечного диска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наружный диаметр тундука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внутренний диаметр тундука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заданному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внешнему диаметру солнца берем R (радиус)</w:t>
      </w:r>
      <w:r>
        <w:rPr>
          <w:rFonts w:ascii="Arial" w:cs="Arial" w:eastAsia="Arial" w:hAnsi="Arial"/>
          <w:sz w:val="24"/>
          <w:szCs w:val="24"/>
        </w:rPr>
        <w:t xml:space="preserve"> и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затем на горизонтальной оси находим точку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Расстояние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до внешнего диаметра лучей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центра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до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дает нам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 (радиус)</w:t>
      </w:r>
      <w:r>
        <w:rPr>
          <w:rFonts w:ascii="Arial" w:cs="Arial" w:eastAsia="Arial" w:hAnsi="Arial"/>
          <w:sz w:val="24"/>
          <w:szCs w:val="24"/>
        </w:rPr>
        <w:t xml:space="preserve"> наружного диаметра тундука.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вертикальной оси пересечении нижней части наружного диаметра тундука откладываем вверх отрезка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0-1</w:t>
      </w:r>
      <w:r>
        <w:rPr>
          <w:rFonts w:ascii="Arial" w:cs="Arial" w:eastAsia="Arial" w:hAnsi="Arial"/>
          <w:sz w:val="24"/>
          <w:szCs w:val="24"/>
        </w:rPr>
        <w:t xml:space="preserve"> находим точку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а-б.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Верхнее пересечение вертикального диаметра с внешним диаметром тундука,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а-б:5х3</w:t>
      </w:r>
      <w:r>
        <w:rPr>
          <w:rFonts w:ascii="Arial" w:cs="Arial" w:eastAsia="Arial" w:hAnsi="Arial"/>
          <w:sz w:val="24"/>
          <w:szCs w:val="24"/>
        </w:rPr>
        <w:t xml:space="preserve"> получаем размер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в-г.</w:t>
      </w:r>
      <w:r>
        <w:rPr>
          <w:rFonts w:ascii="Arial" w:cs="Arial" w:eastAsia="Arial" w:hAnsi="Arial"/>
          <w:sz w:val="24"/>
          <w:szCs w:val="24"/>
        </w:rPr>
        <w:t xml:space="preserve">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измеряем расстояние затем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получаем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 (радиус)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внутреннего диаметра тундука.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стандартном размере 100x165 см флага расстояние между началом луча и солнечного диска составляет 0,02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ПОСТРОЕНИЯ 40 СОЛНЕЧНЫХ ЛУЧЕЙ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Делится окружность солнечного диска на 40 равных частей по коэффициенту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L=dk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хорд,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- заданной окружности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коэффициент (0,078)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раствором измерительного циркуля откладывается хорда по окружности солнца 40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построить лучи солнца: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Отрезок 1-2 делим на 3, полученные точки обозначаем римскими цифрами I,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Отрезок I до II делим на 3, обозначаем цифрами III,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0-III даст большой диаметр луча.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центре деления 2 проводим большой диаметр луча.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центра точки 2 проводим касательную прямую к точке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Отрезок 2-3 делим на 33. Из 33 частей часть 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будет началом основания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луча требует сопряжения с основанием луча, расстояние которого задано по чертежу.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ПОСТРОЕНИЯ ТУНДУКА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Берем отрезок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к точке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проводим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к пересечению внутреннего диаметра тундука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1, 2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внешнего диаметра тундука проводим до пересечения внутреннего диаметра тундука находим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3, 4</w:t>
      </w:r>
      <w:r>
        <w:rPr>
          <w:rFonts w:ascii="Arial" w:cs="Arial" w:eastAsia="Arial" w:hAnsi="Arial"/>
          <w:sz w:val="24"/>
          <w:szCs w:val="24"/>
        </w:rPr>
        <w:t xml:space="preserve"> аналогично -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5, 6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вертикальной осевой линии нижней части пересечение солнечного диска проводим радиус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М-О + в-г</w:t>
      </w:r>
      <w:r>
        <w:rPr>
          <w:rFonts w:ascii="Arial" w:cs="Arial" w:eastAsia="Arial" w:hAnsi="Arial"/>
          <w:sz w:val="24"/>
          <w:szCs w:val="24"/>
        </w:rPr>
        <w:t xml:space="preserve"> проводим радиус и находим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7, 8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Делим отрезок на семь равных частей: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1-5, 2-6, 8-3, 7-4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Чтобы найти хорду чамгарака, берем наружный диаметр тундука, умножить на два, что даст дугу чамгарака.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Радиус дуги соединяем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1-4, Л1-Л4, К1-К4</w:t>
      </w:r>
      <w:r>
        <w:rPr>
          <w:rFonts w:ascii="Arial" w:cs="Arial" w:eastAsia="Arial" w:hAnsi="Arial"/>
          <w:sz w:val="24"/>
          <w:szCs w:val="24"/>
        </w:rPr>
        <w:t xml:space="preserve">..., левая и правая часть дуги чамгарака аналогично повторяются.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СОРОКА ЛУЧЕЙ СОЛНЦА И ТУНДУКА В СБОРЕ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hd2p7oaohong0mjp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dalil.kg/document/230000743</w:t>
      </w:r>
    </w:hyperlink>
  </w:p>
  <w:p>
    <w:pPr>
      <w:spacing w:after="0" w:before="40"/>
      <w:jc w:val="center"/>
    </w:pPr>
    <w:hyperlink w:history="1" r:id="rIdknlu3nw-n99tzkllkb1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gz663pdblb0hhaptmaz" Type="http://schemas.openxmlformats.org/officeDocument/2006/relationships/hyperlink" Target="https://dalil.kg/document/1490#st_3" TargetMode="External"/><Relationship Id="rId_yidj4knffh8lps-pigrz" Type="http://schemas.openxmlformats.org/officeDocument/2006/relationships/hyperlink" Target="https://dalil.kg/document/112301#st_13" TargetMode="External"/><Relationship Id="rIdsyjhfzopvfk6gj5vcac1b" Type="http://schemas.openxmlformats.org/officeDocument/2006/relationships/hyperlink" Target="https://dalil.kg/document/112301#st_17" TargetMode="External"/><Relationship Id="rIdhwcop0jchsdv70pugro29" Type="http://schemas.openxmlformats.org/officeDocument/2006/relationships/hyperlink" Target="https://dalil.kg/document/99901" TargetMode="External"/><Relationship Id="rIdisiedxe26_jgbyzhflrci" Type="http://schemas.openxmlformats.org/officeDocument/2006/relationships/hyperlink" Target="https://dalil.kg/document/1490#st_3" TargetMode="External"/><Relationship Id="rIdrg0o5ogaytrj0jbcc1pwp" Type="http://schemas.openxmlformats.org/officeDocument/2006/relationships/hyperlink" Target="https://dalil.kg/document/1490#st_10" TargetMode="External"/><Relationship Id="rIdtx4m3pboelxkjc2wvztke" Type="http://schemas.openxmlformats.org/officeDocument/2006/relationships/hyperlink" Target="https://dalil.kg/document/112301#st_13" TargetMode="External"/><Relationship Id="rIdshepn67zznarmfnpqdpwe" Type="http://schemas.openxmlformats.org/officeDocument/2006/relationships/hyperlink" Target="https://dalil.kg/document/112301#st_17" TargetMode="External"/><Relationship Id="rId0rm4ysvsvp2_rviinfn49" Type="http://schemas.openxmlformats.org/officeDocument/2006/relationships/hyperlink" Target="https://dalil.kg/document/99901#pr" TargetMode="External"/><Relationship Id="rIdkpvedivxs-5nbhhmjd7uy" Type="http://schemas.openxmlformats.org/officeDocument/2006/relationships/hyperlink" Target="https://dalil.kg/document/99901#g1" TargetMode="External"/><Relationship Id="rId0pppsxaoodxsstdzrih_i" Type="http://schemas.openxmlformats.org/officeDocument/2006/relationships/hyperlink" Target="https://dalil.kg/document/99901#pr1" TargetMode="External"/><Relationship Id="rIdswycvqyztrh8qxkb8zc7d" Type="http://schemas.openxmlformats.org/officeDocument/2006/relationships/hyperlink" Target="https://dalil.kg/document/99901#pr2" TargetMode="External"/><Relationship Id="rIduaurkn5vfupnp04m6dmts" Type="http://schemas.openxmlformats.org/officeDocument/2006/relationships/hyperlink" Target="https://dalil.kg/document/160734#pr1" TargetMode="External"/><Relationship Id="rIdblecdfyltii2koqjwwufw" Type="http://schemas.openxmlformats.org/officeDocument/2006/relationships/hyperlink" Target="https://dalil.kg/document/160734#pr2" TargetMode="External"/><Relationship Id="rIdr3mgg0t4r5bub587v1w05" Type="http://schemas.openxmlformats.org/officeDocument/2006/relationships/hyperlink" Target="https://dalil.kg/document/99901#pr1" TargetMode="External"/><Relationship Id="rIdpatjxeaqa-gsyuyjsunjd" Type="http://schemas.openxmlformats.org/officeDocument/2006/relationships/hyperlink" Target="https://dalil.kg/document/99901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d2p7oaohong0mjpfkl" Type="http://schemas.openxmlformats.org/officeDocument/2006/relationships/hyperlink" Target="https://dalil.kg/document/230000743" TargetMode="External"/><Relationship Id="rIdknlu3nw-n99tzkllkb1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2026-09-24T08:18:41.280Z</dcterms:created>
  <dcterms:modified xsi:type="dcterms:W3CDTF">2026-09-24T08:18:41.280Z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