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grodv1hmikimjy0mdk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агентстве по инвестициям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k4tth-hypdfjrsksst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декабря 2023 года УП № 347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  <w:hyperlink w:history="1" r:id="rIdhbirljcgbaocxs-z7ig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Национальное агентство по инвестициям при Президенте Кыргызской Республики (далее - Национальное агентство) является уполномоченным государственным органом, ответственным за разработку и реализацию единой государственной инвестиционной политики, политики в области государственно-частного партнерства,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Республики, координацию привлечения иностранных инвестиций, продвижение экспорта, защиту инвесторов, сотрудничество с международными финансовыми институтами и иностранными правительственными финансовыми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dnumstw9kmz4attzsf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158)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Национальное агентство является правопреемником государственного учреждения "Агентство по инвестициям и развитию Кыргызской Республики "KADI".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Национальное агентство в своей деятельности руководствуется Конституцией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Национальное агентство в рамках своей компетенции самостоятельно и независимо осуществляет свои координирующие функции, аналитическую и консультативную поддержку деятельности государственных органов и органов местного самоуправления на основе открытости, гласности и свободного доступа к информации.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Национальное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 по вопросам, входящим в его компетенцию.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Национальное агентство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no1l-qrg_kw6_mh-lr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декабря 2023 года УП № 347)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Национальное агентство обладает статусом юридического лица, имеет печать с изображением Государственного герба Кыргызской Республики и своим фирменным наименованием на государственном, официальном и английском языках. Национальное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Национальное агентство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Национального агентства: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Президентине караштуу Инвестициялар боюнча Улуттук агенттиги;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Национальное агентство по инвестициям при Президенте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National Investment Agency under the President of the Kyrgyz Republic.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Национального агентства: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"ИУА";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"НАИ".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Национального агентства: 720040, Кыргызская Республика, город Бишкек, улица Раззакова 8/1.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Национального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Национального агентства являются создание благоприятного инвестиционного климата путем привлечения и продвижения инвестиций в экономику Кыргызской Республики, экспортерам в продвижении товаров на внешние рынки, развитие механизмов государственно-частного партнерства, содействие, защита и поддержка инвесторов, а также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euba02mkb_kjyam28m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Национального агентства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Национального агентства являются: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инвестиционной привлекательности и стимулирование инвестиционной активности, экспорта;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эффективного взаимодействия с международными экономическими и финансовыми институтами, иностранными правительственными, финансовыми организациями в двустороннем и многостороннем формате, содействие в привлечении проектных (тематических) инвестиций международных организаций и фондов;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в т.ч. на базе проектов государственно-частного партнерства;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 в части привлечения и продвижения инвестиций, а также экспорта;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Национального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Национальное агентство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разработки 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инвестиционной деятельности,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рассматривает и дает заключения на проекты нормативных правовых актов, инициируемых иными государственными органами по целям и задачам, входящим в компетенцию Национального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инвесторов и заключении с ними инвестиционных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инвесторами, а также отечественными предприятиями с целью привлечения их к реализации инвестиционных проектов, проектов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инвесторов, исходя из приоритетов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инвестиционных проектов, осуществляет в последующем мониторинг их реализации и оценку экономической эффективности результатов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по продвижению принципа "единого окна" для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и оказывает содействие международным донорским организациям и зарубежным представительствам в части организации инвестиционных площадок и помощи в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положительный международный опыт в сфере привлечения иностранных инвестиций, консолидирует потенциал инвестиционных возможностей отечественных и зарубежных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международными организациями и институтами, заинтересованными некоммерческими организациями, бизнес-структурами для привлечения проектных (тематических) инвестиций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проектов государственно-частного партнерства и определению государственных органов и органов местного самоуправления в качестве государственных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регионов республики в части изыскания инвестиционного потенциала, расширения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инвестиционного визового режима для компетентных и востребованных иностранных граждан, лиц без гражданства, представителей бизнеса и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и анализ членства Кыргызской Республики в союзах и программах в части реализации инвестиционного потенциала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проектов по капитализации, ликвидности активов, опыту и репутации (рейтинги компаний);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переговоры с существующими и потенциальными инвесторами по реализации соответствующих инвестиционных проектов, заключает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а также о механизмах и проектах государственно-частного партнерства среди потенциальных инвесторов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Национального агентства, в соответствии с законодательством Кыргызской Республики заключает соответствующие договоры и соглашения, а также проводит по ним необходимые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Фонда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по заключению соглашений и договоров по инвестиционным проектам, проектам государственно-частного партнерства на предмет их эффективности, экономической целесообразности, реализуемости, соответствия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и функционирования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рассмотрение жалоб инвесторов во взаимодействии с государственными органами,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жалоб инвесторов и дальнейшее сопровождение инвесторов,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и управлению в сфере иностранных дел и во внешнеполитической сфере о выдаче инвестиционных виз (investment visa) - типа "I" компетентным иностранным субъектам и лицам без гражданства, подпадающим под критерии, определенные нормативным правовым актом, принимаемым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в сфере миграции о выдаче временного вида на жительство иностранным гражданам (за исключением стран, граничащих с Кыргызской Республикой), подпадающим под критерии, определенные нормативным правовым актом, принимаемым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централизованную координацию процесса разработки, согласования и заключения инвестиционных соглашений, проектов государственно-частного партнерства и иных инвестиционных проектов и программ государственных органов и органов местного самоуправления, а также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органов, органов местного самоуправления с инвесторами, анализирует объективность и законность принятых ими решений с позиции защиты прав и законных интересов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сопровождению инвесторов на каждом этапе инвестиционного цикла, проводит переговоры по решению возникающих организационных вопросов в части недопущения бюрократических проявлений, в том числе в постинвестиционный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иностранных импортеров об отечественной продукции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продвижению товарных знаков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 заключения договоров и соглашений, входящим в компетенцию Национального агентства в соответствии с законодательством Кыргызской Республики, а также осуществляет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исполнительной власти в области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 по принципу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распространяет информацию об инвестиционных возможностях и условиях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предложений об инициировании инвестиционных проектов и проектов государственно-частного партнерства, в том числе за счет средств Фонда финансирования подготовки проектов государственно-частного партнерства, других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действующих и потенциальных проектах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реализации и сопровождения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государственно-частного партнерства на местном рынке и рынках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государственно-частного партнерства, участвует в проведении экспертизы документов, поступивших на рассмотрение в вышеуказанный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формированию условий для технологического обновления основных фондов и производства инновационной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решении проблем существующих и потенциальных инвесторов, сторон соглашений государственно-частного партнерства, путем их официального представительства в государственных органах и органах местного самоуправления, если они сталкиваются с незаконными или препятствующими действиями государственных органов и органов местного самоуправления,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встречи, конференции, семинары, форумы, публичные обсуждения и другие организационные и информационные мероприятия, связанные с деятельностью Национального агентства, в целях продвижения экспорта, повышения инвестиционного потенциала и реализации инвестиционных проектов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вытекающие из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uzh7k9rm34vngugm_s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zd4sxonfln0t_lys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агентства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Национальное агентство имеет право: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направлениям государственной политики в сферах деятельности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международные и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проектам, проектам государственно-частного партнерства и целевым программам развития инвестиционной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а также с общественными некоммерческими организациями и иными объединениями, ассоциациями и фондами, осуществляющими деятельность по вопросам, входящим в компетенцию Национального агентства, в том числе для осуществления ими финансирования деятельности привлеченных экспертов и консультантов для проведения научных и исследовательских работ;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необходимые сведения и информацию для решения вопросов, входящих в компетенцию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 для консультирования по вопросам, входящим в компетенцию Национального агентства, обучения работников Национального агентства и оказания иных услуг на основе заключаемых гражданско-правовых договоров;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6xkxy-kjscvpu9cobw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декабря 2023 года УП № 347)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Национальное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Национального агентства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Национальное агентство в своей деятельности подотчетно Президенту Кыргызской Республики и Кабинету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Национального агентства осуществляет глава Национального агентства, назначаемый на должность и освобождаемый от должности Президентом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mweqo5g534kngr7-t8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Национальном агентстве предусматриваются должности заместителей главы Национального агентства, которые назначаются на должность и освобождаются от должности Председателем Кабинета Министров Кыргызской Республики по представлению главы Национального агентства.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главы Национального агентства назначаются лица, свободно владеющие английским или иным иностранным языком.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главы Национального агентства подчиняются непосредственно главе Национального агентства и осуществляют свою деятельность в пределах возложенных на них обязанностей.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cfizwgjkcfpl_x0xxs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Национальном агентстве функционируют подведомственное государственное учреждение и ряд свободных экономических зон.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В отсутствие главы Национального агентства его обязанности исполняет один из заместителей главы Национального агентства.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lzut2p7j9o6ci6n9cl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Работники Национального агентства, за исключением главы Национального агентства, заместителей главы Национального агентства, работников государственного учреждения "Центр государственно-частного партнерства" и свободных экономических зон, являются государственными гражданскими служащими. Должности главы Национального агентства, заместителей главы Национального агентства относятся к политическим государственным должностям.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ifaut_anexwf0upcla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и текущее руководство деятельностью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Национальное агентство в отношениях с государственными органами и органами местного самоуправления, организациями и предприятиями, соответствующими государственными органами иностранных государств, международными организациями и международными финансовыми институтами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договоры, инвестиционные соглашения, соглашения и договоры по государственно-частному партнерству, а также иные договоры и документы, входящие в его компетенцию;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Национального агентства, и организует контроль за их исполнением;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Кабинета Министров Кыргызской Республики проект положения о подведомственном государственном учреждении;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Кабинета Министров Кыргызской Республики предложение о назначении на должность и освобождении от занимаемой должности руководителя подведомственного государственного учреждения, генеральных директоров свободных экономических зон и 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</w:t>
      </w:r>
      <w:r>
        <w:rPr>
          <w:rFonts w:ascii="Arial" w:cs="Arial" w:eastAsia="Arial" w:hAnsi="Arial"/>
          <w:sz w:val="24"/>
          <w:szCs w:val="24"/>
        </w:rPr>
        <w:t xml:space="preserve">заместителями главы Национального агентства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Национального агентства, его подведомственного государственного учреждения, изменение которой возможно только в связи с изменением задач и функций Национального агентства, если иной порядок не предусмотрен законодательством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Национального агентства, его подведомственного государственного учреждения в пределах установленной предельной штатной численности;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Национального агентства, должностные инструкции работников центрального аппарата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Национального агентства в соответствии с законодательством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руководителя подведомственного государственного учреждения Национального агентства назначает на должность и освобождает от должности заместителей руководителя подведомственного государственного учреждения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ко всем работникам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Национальное агентство;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Национального агентства в установленном порядке;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особо отличившимся работникам Национального агентства;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Национального агентства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9fh7gfj6wkzb2u-cu2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158)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1azwy-wcoolwksdyr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Финансовая и хозяйственная деятельность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Национальное агентство в целях осуществления своей деятельности использует: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деятельности центрального аппарата и подведомственного государственного учреждения Национального агентства,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Национального агентства осуществляются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Национального агентства, используются и хранятся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lw-jr555dubedmti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dalil.kg/document/230000903</w:t>
      </w:r>
    </w:hyperlink>
  </w:p>
  <w:p>
    <w:pPr>
      <w:spacing w:after="0" w:before="40"/>
      <w:jc w:val="center"/>
    </w:pPr>
    <w:hyperlink w:history="1" r:id="rIdeohmdnh-bgksz1sttdm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rodv1hmikimjy0mdks0" Type="http://schemas.openxmlformats.org/officeDocument/2006/relationships/hyperlink" Target="https://dalil.kg/document/430906" TargetMode="External"/><Relationship Id="rId9k4tth-hypdfjrsksst8t" Type="http://schemas.openxmlformats.org/officeDocument/2006/relationships/hyperlink" Target="https://dalil.kg/document/435060" TargetMode="External"/><Relationship Id="rIdhbirljcgbaocxs-z7igli" Type="http://schemas.openxmlformats.org/officeDocument/2006/relationships/hyperlink" Target="https://dalil.kg/document/230036281" TargetMode="External"/><Relationship Id="rIdddnumstw9kmz4attzsf6z" Type="http://schemas.openxmlformats.org/officeDocument/2006/relationships/hyperlink" Target="https://dalil.kg/document/435060" TargetMode="External"/><Relationship Id="rIdono1l-qrg_kw6_mh-lrco" Type="http://schemas.openxmlformats.org/officeDocument/2006/relationships/hyperlink" Target="https://dalil.kg/document/435165" TargetMode="External"/><Relationship Id="rIdqeuba02mkb_kjyam28mpv" Type="http://schemas.openxmlformats.org/officeDocument/2006/relationships/hyperlink" Target="https://dalil.kg/document/435060" TargetMode="External"/><Relationship Id="rIdluzh7k9rm34vngugm_sut" Type="http://schemas.openxmlformats.org/officeDocument/2006/relationships/hyperlink" Target="https://dalil.kg/document/435060" TargetMode="External"/><Relationship Id="rIdcczd4sxonfln0t_lysebc" Type="http://schemas.openxmlformats.org/officeDocument/2006/relationships/hyperlink" Target="https://dalil.kg/document/230036281" TargetMode="External"/><Relationship Id="rIdv6xkxy-kjscvpu9cobwal" Type="http://schemas.openxmlformats.org/officeDocument/2006/relationships/hyperlink" Target="https://dalil.kg/document/435165" TargetMode="External"/><Relationship Id="rId-mweqo5g534kngr7-t8gs" Type="http://schemas.openxmlformats.org/officeDocument/2006/relationships/hyperlink" Target="https://dalil.kg/document/230036281" TargetMode="External"/><Relationship Id="rIdwcfizwgjkcfpl_x0xxsr6" Type="http://schemas.openxmlformats.org/officeDocument/2006/relationships/hyperlink" Target="https://dalil.kg/document/230036281" TargetMode="External"/><Relationship Id="rIdhlzut2p7j9o6ci6n9clb0" Type="http://schemas.openxmlformats.org/officeDocument/2006/relationships/hyperlink" Target="https://dalil.kg/document/230036281" TargetMode="External"/><Relationship Id="rIdgifaut_anexwf0upclaay" Type="http://schemas.openxmlformats.org/officeDocument/2006/relationships/hyperlink" Target="https://dalil.kg/document/230036281" TargetMode="External"/><Relationship Id="rIdk9fh7gfj6wkzb2u-cu2gy" Type="http://schemas.openxmlformats.org/officeDocument/2006/relationships/hyperlink" Target="https://dalil.kg/document/435060" TargetMode="External"/><Relationship Id="rIdtt1azwy-wcoolwksdyrya" Type="http://schemas.openxmlformats.org/officeDocument/2006/relationships/hyperlink" Target="https://dalil.kg/document/23003628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lw-jr555dubedmtiflf" Type="http://schemas.openxmlformats.org/officeDocument/2006/relationships/hyperlink" Target="https://dalil.kg/document/230000903" TargetMode="External"/><Relationship Id="rIdeohmdnh-bgksz1sttdm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2026-09-29T06:24:25.570Z</dcterms:created>
  <dcterms:modified xsi:type="dcterms:W3CDTF">2026-09-29T06:24:25.570Z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