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июля 2023 года № 348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Положения об учете, охране, реставрации и использовании объектов историко-культурного наследия Кыргызской Республики" от 20 августа 2002 года № 568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wc9tdxnfhufcvjq2dy0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gilncczyovensxhz8k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охране и использовании историко-культурного наследия", статьями </w:t>
      </w:r>
      <w:hyperlink w:history="1" r:id="rId5gvhc71z9ji6zgfs7uw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nwx0rxdjj2osfov20w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0xlybnbganfzhun8lg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августа 2002 года № 568 "Об утверждении </w:t>
      </w:r>
      <w:hyperlink w:history="1" r:id="rIdg1j7y4t6-4_jvexywlk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учете, охране, реставрации и использовании объектов историко-культурного наследия"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_vkqdeu29nmmygboqy9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Государственном списке</w:t>
        </w:r>
      </w:hyperlink>
      <w:r>
        <w:rPr>
          <w:rFonts w:ascii="Arial" w:cs="Arial" w:eastAsia="Arial" w:hAnsi="Arial"/>
          <w:sz w:val="24"/>
          <w:szCs w:val="24"/>
        </w:rPr>
        <w:t xml:space="preserve"> памятников истории и культуры Кыргызской Республики республиканского значения, утвержденном вышеуказанным </w:t>
      </w:r>
      <w:hyperlink w:history="1" r:id="rIdc6qv0lnpjxnw9-yfbyu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442 после слов "Архитектура, история" дополнить словом "(утрачен)".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25 июля 2023 года № 59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4g8w2uk4n0giw0gqoi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dalil.kg/document/230001325</w:t>
      </w:r>
    </w:hyperlink>
  </w:p>
  <w:p>
    <w:pPr>
      <w:spacing w:after="0" w:before="40"/>
      <w:jc w:val="center"/>
    </w:pPr>
    <w:hyperlink w:history="1" r:id="rIdw9aldj-w19rmlny7yow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c9tdxnfhufcvjq2dy0mh" Type="http://schemas.openxmlformats.org/officeDocument/2006/relationships/hyperlink" Target="https://dalil.kg/document/254#st_27" TargetMode="External"/><Relationship Id="rIdzgilncczyovensxhz8kbz" Type="http://schemas.openxmlformats.org/officeDocument/2006/relationships/hyperlink" Target="https://dalil.kg/document/254#st_36" TargetMode="External"/><Relationship Id="rId5gvhc71z9ji6zgfs7uwta" Type="http://schemas.openxmlformats.org/officeDocument/2006/relationships/hyperlink" Target="https://dalil.kg/document/112301#st_13" TargetMode="External"/><Relationship Id="rIdnnwx0rxdjj2osfov20w7r" Type="http://schemas.openxmlformats.org/officeDocument/2006/relationships/hyperlink" Target="https://dalil.kg/document/112301#st_17" TargetMode="External"/><Relationship Id="rIdw0xlybnbganfzhun8lgzx" Type="http://schemas.openxmlformats.org/officeDocument/2006/relationships/hyperlink" Target="https://dalil.kg/document/53752" TargetMode="External"/><Relationship Id="rIdg1j7y4t6-4_jvexywlkth" Type="http://schemas.openxmlformats.org/officeDocument/2006/relationships/hyperlink" Target="https://dalil.kg/document/53753" TargetMode="External"/><Relationship Id="rId_vkqdeu29nmmygboqy9uv" Type="http://schemas.openxmlformats.org/officeDocument/2006/relationships/hyperlink" Target="https://dalil.kg/document/53752#pr" TargetMode="External"/><Relationship Id="rIdc6qv0lnpjxnw9-yfbyuas" Type="http://schemas.openxmlformats.org/officeDocument/2006/relationships/hyperlink" Target="https://dalil.kg/document/5375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4g8w2uk4n0giw0gqoivs" Type="http://schemas.openxmlformats.org/officeDocument/2006/relationships/hyperlink" Target="https://dalil.kg/document/230001325" TargetMode="External"/><Relationship Id="rIdw9aldj-w19rmlny7yowl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2026-09-24T10:09:28.367Z</dcterms:created>
  <dcterms:modified xsi:type="dcterms:W3CDTF">2026-09-24T10:09:28.367Z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