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актов по вопросам регистрации средств индивидуализации и внесении изменений в постановление Правительства Кыргызской Республики «Об утверждении Правил составления,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пользования уже зарегистрированным наименованием места происхождения товара» от 29 февраля 2012 года № 153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cdmcrzc9mwrx--kj7e3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dekqqt7ukda6dhq-j4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7 </w:t>
      </w:r>
      <w:hyperlink w:history="1" r:id="rIdjc1va_iyxgdakgkzaat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товарных знаках, знаках обслуживания, географических указаниях и наименованиях мест происхождения товаров», в соответствии со статьями </w:t>
      </w:r>
      <w:hyperlink w:history="1" r:id="rIdjsx1eizhn0zundbthd9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xaeweza1_qqsnekcv3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yxr0e084uqdqriobqk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товарного знака и знака обслуживания согласно </w:t>
      </w:r>
      <w:hyperlink w:history="1" r:id="rIdvknbpc94wlg_l9vrkqm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_rcime2-lc6a5lzxqis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и предоставление права пользования географическим указанием и заявки на предоставление права пользования ранее зарегистрированным географическим указанием согласно </w:t>
      </w:r>
      <w:hyperlink w:history="1" r:id="rId6rbnh-swo41iy-lc8c0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yhey_q8i0hayansxh_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ylbfepm9dlyad1abqj6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составления,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пользования уже зарегистрированным наименованием места происхождения товара» от 29 февраля 2012 года № 153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после слов «знаках обслуживания» дополнить словами «, географических указаниях»;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jo3rfpt1u8kfluoyda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 </w:t>
        </w:r>
      </w:hyperlink>
      <w:r>
        <w:rPr>
          <w:rFonts w:ascii="Arial" w:cs="Arial" w:eastAsia="Arial" w:hAnsi="Arial"/>
          <w:sz w:val="24"/>
          <w:szCs w:val="24"/>
        </w:rPr>
        <w:t xml:space="preserve">составления, подачи и рассмотрения заявки на регистрацию и предоставление права пользования наименованием места происхождения товара и заявки на предоставление права пользования уже зарегистрированным наименованием места происхождения товара, утвержденных вышеуказанным </w:t>
      </w:r>
      <w:hyperlink w:history="1" r:id="rIddgkrfvtpsyod3ly_wjd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после слов «знаках обслуживания» дополнить словами «, географических указаниях»;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wt_uth96siutwkbweg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«Правом на подачу заявки на регистрацию наименования места происхождения товара и/или получение права пользования наименованием места происхождения товара обладают ассоциации (союзы), члены которых действуют на основании устава, находящиеся в географическом объекте, название которого используется в качестве наименования места происхождения товара, если производимый ими товар отвечает требованиям, установленным частью 2 </w:t>
      </w:r>
      <w:hyperlink w:history="1" r:id="rIderrdoqcomg7y3qqtfvu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«Право пользования наименованием места происхождения товара, зарегистрированным в установленном порядке, может быть впоследствии предоставлено любому юридическому или физическому лицу, находящемуся в том же географическом объекте и производящему товар с теми же свойствами и характеристиками при условии подтверждения свойств и характеристик товара лицами, указанными в части 5 </w:t>
      </w:r>
      <w:hyperlink w:history="1" r:id="rIdeujqh0khcozsk0q0kc9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cr2cxrvsx7vxckueju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Заявка подается в уполномоченный государственный орган в области интеллектуальной собственности (далее - Кыргызпатент) непосредственно или направляется по почте на бумажном носителе либо в электронном формате посредством системы электронной подачи заявки (далее - ЭПЗ). Порядок подачи заявки через систему ЭПЗ устанавливается Инструкцией по пользованию системой ЭПЗ, утверждаемой Кыргызпатентом.»;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2uy4_xryuq8hmqpk6h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«самостоятельно» заменить словами «лично, через представителя»;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«Иностранные юридические лица или постоянно проживающие за пределами Кыргызской Республики физические лица либо их патентные поверенные ведут дела, связанные с регистрацией наименования места происхождения товара и предоставлением права пользования им, или с предоставлением права пользования уже зарегистрированным наименованием места происхождения товара, только через патентных поверенных, зарегистрированных в Кыргызпатенте, если иной порядок не установлен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заявке, подаваемой через патентного поверенного, прилагается надлежаще оформленная доверенность в оригинале либо надлежаще заверенная копия доверенности.»;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«в силу вступивших в установленном законом порядке в силу международных договоров, участницей которых является Кыргызская Республика» заменить словами «в соответствии с международными договорами, вступившими в силу в соответствии с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pn9q58cmdc75qgjx5wf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«местожительства» дополнить словами «, устава группы, ассоциации (союзы) и адреса электронной почты»;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clqlkha_knrb9u0gyk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письменное согласие на сбор, обработку, накопление, хранение и распространение персональных данных заявителя в соответствии с </w:t>
      </w:r>
      <w:hyperlink w:history="1" r:id="rId96jwdtne9carpfy0pzh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(для физических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патентного поверенного и/или на представителя, которая не требует нотариального заверения.»;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-tinz4yoi7gh7hyb-v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дополнить предложением вторым следующего содержания: «Заявка и прилагаемые к ней документы могут быть поданы в электронной форме, с соблюдением условий, предусмотренных </w:t>
      </w:r>
      <w:hyperlink w:history="1" r:id="rIdgizxstykmauxsp7gsbc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«Дополнительные требования или изъятия к заполнению заявки и прилагаемых к ней документов при подаче в электронной форме, за исключением требований к оформлению подписи, устанавливаются Инструкцией по пользованию системой ЭПЗ, утверждаемой и публикуемой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форма заявления подписывается квалифицированной электронной подписью (далее - КЭП), если заявка подана через официальный веб-портал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заявка подана посредством Единой системы идентификации и аутентификации (Государственный портал электронных услуг Кыргызской Республики), КЭП не требуется.»;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kbkjxuwirkhh3aofmi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При подаче заявки в бумажном виде документы, прилагаемые к заявке, представляются в печатном виде в одном экземпляре.»;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vo72p9abr9ilcyeitv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«приведенной в приложении 1 к настоящим Правилам» заменить словами «установленной Кыргызпатентом»;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«приведенной в приложении 2 к настоящим Правилам» заменить словами «установленной Кыргызпатентом»;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цифры «71» заменить цифрами «731»;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юридического лица Кыргызской Республики, испрашивающего регистрацию наименования места происхождения товара и/или физического лица, занимающегося предпринимательской деятельностью, испрашивающего предоставление права пользования наименованием места происхождения товара, указываются идентификационный номер налогоплательщика (далее - ИНН), а также при наличии общереспубликанский классификатор предприятий и организаций (код ОКПО). Для физического лица указывается персональный идентификационный номер (ПИН).»;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«Всемирной организации интеллектуальной собственности (далее - ВОИС) ST.3» заменить словами «Всемирной организации интеллектуальной собственности ST.3 (далее - стандарт ВОИС ST.3)»;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седьмой,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графе, следующей за графой под кодом 731, указывается полный почтовый адрес заявителя (юридический адрес юридического лица или адрес местожительства физического лица), включая официальное наименование страны, а также номера телефонов, в том числе мобильного, не менее двух адресов электронной почты (далее - e-mail), также номер факса, если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под кодом 750 приводятся адрес для переписки, имя или наименование адресата, номера телефонов, в том числе мобильного, не менее двух адресов e-mail, также номер факса, если имеется.»;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«зарегистрированного в Кыргызпатенте,» заменить словами «e-mail и номера мобильных телефонов»;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графе под кодом 740, которая заполняется в случае, когда заявителем назначен патентный поверенный, приводятся следующие сведения о нем: фамилия, имя, отчество (если имеется), регистрационный номер в Кыргызпатенте, адрес местонахождения в Кыргызской Республике, номера телефонов, в том числе мобильных телефонов, не менее двух адресов e-mail и, если имеется, номер факса.»;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цифры «54» заменить цифрами «540»;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слова «части четвертой статьи 28 Закона» заменить словами «части 6 </w:t>
      </w:r>
      <w:hyperlink w:history="1" r:id="rId_aybc51juh8gjorlkdr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 слова «абзацем вторым части пятой статьи 29 Закона» заменить словами «пунктом 1 части 4 </w:t>
      </w:r>
      <w:hyperlink w:history="1" r:id="rId9n2087n2iggmdx79uf9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слова «абзацем третьим части пятой статьи 29 Закона» заменить словами «пунктом 2 части 4 </w:t>
      </w:r>
      <w:hyperlink w:history="1" r:id="rIdioxgscbvvwot3jiwbie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</w:t>
      </w:r>
      <w:hyperlink w:history="1" r:id="rIdcwuat2e47a_n0u_rlpd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«получения им» заменить словами «направления»;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</w:t>
      </w:r>
      <w:hyperlink w:history="1" r:id="rIdirqaxly7vp-xwndxrmh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«частью второй </w:t>
      </w:r>
      <w:hyperlink w:history="1" r:id="rIdm8ecppwdhx9h98fgjos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 заменить словами «частью 3 </w:t>
      </w:r>
      <w:hyperlink w:history="1" r:id="rIdfq4lsif1afvnwle0gue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</w:t>
      </w:r>
      <w:hyperlink w:history="1" r:id="rIdfoqfrtpi4qdvmfbiyr3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«получения» заменить словом «направления»;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fp0np-jc35bowusans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«частью 4 </w:t>
      </w:r>
      <w:hyperlink w:history="1" r:id="rIdz6ht_d49mjkl7mquy2r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 заменить словами «абзацем вторым части 2 </w:t>
      </w:r>
      <w:hyperlink w:history="1" r:id="rIdqum_wfjqdktybp8b9in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«получения» заменить словом «направления»;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«Продление срока представления запрашиваемых материалов не производится, если ходатайство подано с нарушением установленных сроков, а также при непредставлении документа об уплате пошлины или если сумма уплаченной пошлины не соответствует установленному размеру.»;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x5lha417i4zdg3tkxp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«на решение предварительной экспертизы или»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«подтверждения уважительных причин, по которым был пропущен срок» заменить словами «уплаты пошлины»;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hyperlink w:history="1" r:id="rIdvfzsfm4n8gfkmegjxkk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«21. Заявитель может отозвать заявку на любом этапе ее рассмотрения. Заявление об отзыве заявки должно быть подано не позднее даты регистрации наименования места происхождения товара и/или внесения записи о предоставлении права пользования наименованием места происхождения товара в Государственный реестр географических указаний и наименований мест происхождения товаров (далее - Реестр).»;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qrynjlizxrzys4rwxt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подачи заявки в электронном формате заявитель извещается электронным уведомлением.»;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0gox65zd9q0wkdi-ix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«25. Предварительная экспертиза.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Сроки проведения предварительной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одного месяца с даты подачи заявки в Кыргызпатенте проводится предварительная экспертиза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Задачи предварительной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проведения предварительной экспертизы проверяется состав необходимых документов заявки, предусмотренных пунктами </w:t>
      </w:r>
      <w:hyperlink w:history="1" r:id="rId19vbzfje4emwrqhkph4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z6cshioos19rmw6tug_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Правил, правильность ее оформления, уплата пошлины. По результатам этой проверки принимается решение о принятии заявки к рассмотрению либо об отказе в ее принятии.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Содержание предварительной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предварительной экспертизы в представленных материалах проверяется наличие и соответствие установленным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о регистрации наименования места происхождения товара и предоставлении права пользования им или заявления о предоставлении права пользования уже зарегистрированным наименованием места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указания наименования или фамилии, имени, отчества заявителя(ей), его (их) адреса(ов) местожительства/местонахождения;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фамилии, имени, отчества и адреса местожительства/местонахождения патентного поверенного или иного представителя при наличии такового;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заявляемого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указания товара, для обозначения которого испрашивается регистрация наименования места происхождения товара и предоставление права пользования им или предоставление права пользования уже зарегистрированным наименованием места происхождения товара с указанием места его производства (границ географического объекта);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описания особых свойств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 об уплате пошлины за подачу заявки, проведения предварительной экспертизы и экспертизы заявленного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доверенности, выданной патентному поверенному, представителю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заключения(ий) компетентного органа (компетентных органов) о том, что заявитель находится в указанном географическом объекте и производит товар, особые свойства которого определяются характерными для данного географического объекта природными условиями или людскими факторами либо природными условиями и людскими факторами одновременно;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документа, подтверждающего право иностранного заявителя на заявленное им наименование места происхождения товара в стране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перевода документов, прилагаемых к заявке, представленных не на государственном или официальном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согласие на сбор, обработку, накопление, хранение и распространение персональных данных заявителя в соответствии с </w:t>
      </w:r>
      <w:hyperlink w:history="1" r:id="rIdpimki-xuujgozrojnya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xxt3lyaz7atzqsudwb7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получения согласия субъекта персональных данных на сбор и обработку его персональных данных, порядка и формы уведомления субъектов персональных данных о передаче их персональных данных третьей стороне» от 21 ноября 2017 года № 759.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предварительной экспертизы проверяется наличие указанных в абзацах третьем-четырнадцатом настоящего подпункта сведений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заявки устанавливается по дате поступления документов, указанных в </w:t>
      </w:r>
      <w:hyperlink w:history="1" r:id="rIdhbyysaxk2tszlk3o_m_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Правил, а если указанные документы представлены не одновременно, то - по дате поступления последнего из представленных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представления перевода на государственный или официальный язык документов, указанных в абзаце тринадцатом настоящего подпункта, представленные документы считаются непоступившими.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в материалах заявки сведений и/или документов, указанных в абзацах пятом, одиннадцатом, двенадцатом, четырнадцатом настоящего подпункта, или их несоответствие требованиям, установленным настоящими Правилами, не может являться препятствием для вынесения решения о принятии заявки к рассмотрению и установления даты подачи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установлении на этапе предварительной экспертизы фактов неправильного оформления и/или отсутствия указанных сведений и/или документов в материалах заявки заявитель уведомляется о необходимости их представления и/или уточнения, исправления в уведомлении о принятии заявки к рассмотрению.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Запрос дополнительных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процессе предварительной экспертизы установлено, что заявка оформлена с нарушением требований, установленных настоящими Правилами, заявителю направляется запрос с указанием выявленных нарушений и предложением представить недостающие или исправленные сведения и/или документы в течение двух месяцев с даты его направления.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для запроса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материалах заявки сведений и/или документов, указанных в абзацах третьем, четвертом, шестом-девятом подпункта 3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документе об уплате пошлины сведений, что пошлина уплачена на установленный счет уполномоченной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суммы уплаченной пошлины установленным размерам.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представленный заявителем ответ не содержит в полной мере запрошенных сведений и/или документов, ему может быть направлен повторный запрос.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ответа на запрос экспертизы, нарушении заявителем установленного срока ответа и непредставлении в эти сроки ходатайства о его продлении заявка считается отозванной, о чем заявитель уведомляется.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 о принятии заявки к рассмотрению.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соответствии материалов заявки требованиям, установленным настоящими Правилами, а также в случаях своевременного представления заявителем запрошенных сведений и документов выносится решение о принятии заявки к рассмотрению, с указанием даты подачи заявки, которое направляется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о принятии заявки к рассмотрению заявитель может быть уведомлен о необходимости представления иных сведений и/или документов, предусмотренных Законом и настоящими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принятия решения о положительном результате предварительной экспертизы на официальном сайте ведомства в течение двадцати рабочих дней публикуются сведения о поданных заявках по форме, установленной Кыргызпатентом.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месяцев с даты публикации заявки любое заинтересованное лицо имеет право представить мотивированное возражение в письменной форме, которое рассматривается экспертизой при вынесении решения о регистрации или об отказе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Решение об отказе в принятии заявки к рассмотрению.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представленный заявителем ответ на запрос экспертизы не содержит запрошенных сведений и/или документов по заявке, выносится решение об отказе в принятии заявки к рассмотрению и заявителю направляется соответствующее уведомление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уведомлении об отказе в принятии заявки к рассмотрению приводятся основания, по которым вынесено решение. Такими основаниями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заявлении указания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указания заявителя в заявлении требованиям, установленным настоящими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заявке обозначения, предназначенного для регистрации в качестве наименования места происхождения товара, и/или в отношении которого испрашивается предоставление права пользования наименованием места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заявке указания товара, для обозначения которого испрашивается регистрация и предоставление права пользования наименованием места происхождения товара или предоставление права пользования уже зарегистрированным наименованием места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заявке указания места производства товара (границ географического объекта);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заявке описания особых свойств товара.»;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grbojtjbqayjv9uomh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1 слова «</w:t>
      </w:r>
      <w:hyperlink w:history="1" r:id="rIdsdbvfwbk5c2j1ogbtdt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 заменить словами «частью 2 </w:t>
      </w:r>
      <w:hyperlink w:history="1" r:id="rIdi5soydi3eoaksa1lvsx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до истечения шести месяцев с даты подачи заявки»;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</w:t>
      </w:r>
      <w:hyperlink w:history="1" r:id="rIdvdvawzogvobdisl87_k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 заменить словами «части 2 </w:t>
      </w:r>
      <w:hyperlink w:history="1" r:id="rIdmanfha7yvna7j_jrmi3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«Государственном реестре наименования места происхождения товаров Кыргызской Республики (далее - Реестр)» заменить словом «Реестре»;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3 слова «</w:t>
      </w:r>
      <w:hyperlink w:history="1" r:id="rIdz2us71hjhrn5joe3onl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 заменить словами «части 2 </w:t>
      </w:r>
      <w:hyperlink w:history="1" r:id="rIdynqzous-uvzg-o13kns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подпункта 5 слова «приложений 1 и 2»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втором, третьем подпункта 6 слова «</w:t>
      </w:r>
      <w:hyperlink w:history="1" r:id="rIdkf6squfyhzdrs4err_5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 заменить словами «</w:t>
      </w:r>
      <w:hyperlink w:history="1" r:id="rIdcmmw_im0lz6ohqesz6y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</w:t>
      </w:r>
      <w:hyperlink w:history="1" r:id="rIdw9fpsips9fxxb9iiblu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 заменить словами «</w:t>
      </w:r>
      <w:hyperlink w:history="1" r:id="rId5to-jsk2e7svbxbo9b_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</w:t>
      </w:r>
      <w:hyperlink w:history="1" r:id="rIdb88tuplu0pprgzv--z2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четвертой </w:t>
      </w:r>
      <w:hyperlink w:history="1" r:id="rIdzz751kyatd4_29dkgf8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 заменить словами «</w:t>
      </w:r>
      <w:hyperlink w:history="1" r:id="rIdnorxdstl_5-ta8veiz8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6 </w:t>
      </w:r>
      <w:hyperlink w:history="1" r:id="rIdv_hjcwznczv5mtcqfc2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подпункта 1 </w:t>
      </w:r>
      <w:hyperlink w:history="1" r:id="rIdzg9scvfuretcgheuz1g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«получения заявителем запроса» заменить словами «направления запроса заявителю»;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lvr21wl8soriv59ibkm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«4. Преобразование заявок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Наименование места происхождения товара и заявка на регистрацию наименования места происхождения товара могут быть преобразованы соответственно в географическое указание и заявку на регистрацию географического указания и наоборот при условии соблюдения требований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Порядок такого преобразования устанавливается Кыргызпатентом.».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при решении вопроса о тождественности или о сходстве до степени смешения заявленного к регистрации товарного знака с зарегистрированными в Кыргызской Республике фирменными наименованиями, до проведения оптимизации Электронной базы данных юридических лиц, филиалов (представительств) и СМИ Министерством юстиции Кыргызской Республики используется Государственный реестр фирменных наименований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30 января 2024 года № 8 (3561)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nktvi4ip4rzl8gk2x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dalil.kg/document/230001535</w:t>
      </w:r>
    </w:hyperlink>
  </w:p>
  <w:p>
    <w:pPr>
      <w:spacing w:after="0" w:before="40"/>
      <w:jc w:val="center"/>
    </w:pPr>
    <w:hyperlink w:history="1" r:id="rId3vtadgiqsbin3jqixlz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mcrzc9mwrx--kj7e3nn" Type="http://schemas.openxmlformats.org/officeDocument/2006/relationships/hyperlink" Target="https://dalil.kg/document/112553#st_1" TargetMode="External"/><Relationship Id="rIdtdekqqt7ukda6dhq-j4pj" Type="http://schemas.openxmlformats.org/officeDocument/2006/relationships/hyperlink" Target="https://dalil.kg/document/112553#st_11" TargetMode="External"/><Relationship Id="rIdjc1va_iyxgdakgkzaatle" Type="http://schemas.openxmlformats.org/officeDocument/2006/relationships/hyperlink" Target="https://dalil.kg/document/112553#st_54" TargetMode="External"/><Relationship Id="rIdjsx1eizhn0zundbthd9rp" Type="http://schemas.openxmlformats.org/officeDocument/2006/relationships/hyperlink" Target="https://dalil.kg/document/112301#st_13" TargetMode="External"/><Relationship Id="rIdkxaeweza1_qqsnekcv3ll" Type="http://schemas.openxmlformats.org/officeDocument/2006/relationships/hyperlink" Target="https://dalil.kg/document/112301#st_17" TargetMode="External"/><Relationship Id="rId6yxr0e084uqdqriobqkhp" Type="http://schemas.openxmlformats.org/officeDocument/2006/relationships/hyperlink" Target="https://dalil.kg/document/160756" TargetMode="External"/><Relationship Id="rIdvknbpc94wlg_l9vrkqm78" Type="http://schemas.openxmlformats.org/officeDocument/2006/relationships/hyperlink" Target="https://dalil.kg/document/230001115" TargetMode="External"/><Relationship Id="rId_rcime2-lc6a5lzxqiscs" Type="http://schemas.openxmlformats.org/officeDocument/2006/relationships/hyperlink" Target="https://dalil.kg/document/160757" TargetMode="External"/><Relationship Id="rId6rbnh-swo41iy-lc8c07n" Type="http://schemas.openxmlformats.org/officeDocument/2006/relationships/hyperlink" Target="https://dalil.kg/document/230001116" TargetMode="External"/><Relationship Id="rId5yhey_q8i0hayansxh_4_" Type="http://schemas.openxmlformats.org/officeDocument/2006/relationships/hyperlink" Target="https://dalil.kg/document/92938" TargetMode="External"/><Relationship Id="rIdylbfepm9dlyad1abqj6wx" Type="http://schemas.openxmlformats.org/officeDocument/2006/relationships/hyperlink" Target="https://dalil.kg/document/160755" TargetMode="External"/><Relationship Id="rIdgjo3rfpt1u8kfluoydaqd" Type="http://schemas.openxmlformats.org/officeDocument/2006/relationships/hyperlink" Target="https://dalil.kg/document/230001114" TargetMode="External"/><Relationship Id="rIddgkrfvtpsyod3ly_wjd_6" Type="http://schemas.openxmlformats.org/officeDocument/2006/relationships/hyperlink" Target="https://dalil.kg/document/92938" TargetMode="External"/><Relationship Id="rIdxwt_uth96siutwkbweghh" Type="http://schemas.openxmlformats.org/officeDocument/2006/relationships/hyperlink" Target="https://dalil.kg/document/230001114" TargetMode="External"/><Relationship Id="rIderrdoqcomg7y3qqtfvuvj" Type="http://schemas.openxmlformats.org/officeDocument/2006/relationships/hyperlink" Target="https://dalil.kg/document/112553#st_34" TargetMode="External"/><Relationship Id="rIdeujqh0khcozsk0q0kc9hf" Type="http://schemas.openxmlformats.org/officeDocument/2006/relationships/hyperlink" Target="https://dalil.kg/document/112553#st_35" TargetMode="External"/><Relationship Id="rId5cr2cxrvsx7vxckuejuh-" Type="http://schemas.openxmlformats.org/officeDocument/2006/relationships/hyperlink" Target="https://dalil.kg/document/230001114" TargetMode="External"/><Relationship Id="rIdo2uy4_xryuq8hmqpk6hul" Type="http://schemas.openxmlformats.org/officeDocument/2006/relationships/hyperlink" Target="https://dalil.kg/document/230001114" TargetMode="External"/><Relationship Id="rIdpn9q58cmdc75qgjx5wfrr" Type="http://schemas.openxmlformats.org/officeDocument/2006/relationships/hyperlink" Target="https://dalil.kg/document/230001114" TargetMode="External"/><Relationship Id="rIdpclqlkha_knrb9u0gykx8" Type="http://schemas.openxmlformats.org/officeDocument/2006/relationships/hyperlink" Target="https://dalil.kg/document/230001114" TargetMode="External"/><Relationship Id="rId96jwdtne9carpfy0pzh6w" Type="http://schemas.openxmlformats.org/officeDocument/2006/relationships/hyperlink" Target="https://dalil.kg/document/202269" TargetMode="External"/><Relationship Id="rIdg-tinz4yoi7gh7hyb-vax" Type="http://schemas.openxmlformats.org/officeDocument/2006/relationships/hyperlink" Target="https://dalil.kg/document/230001114" TargetMode="External"/><Relationship Id="rIdgizxstykmauxsp7gsbcxm" Type="http://schemas.openxmlformats.org/officeDocument/2006/relationships/hyperlink" Target="https://dalil.kg/document/230001114" TargetMode="External"/><Relationship Id="rIdhkbkjxuwirkhh3aofmiuz" Type="http://schemas.openxmlformats.org/officeDocument/2006/relationships/hyperlink" Target="https://dalil.kg/document/230001114" TargetMode="External"/><Relationship Id="rIduvo72p9abr9ilcyeitvvh" Type="http://schemas.openxmlformats.org/officeDocument/2006/relationships/hyperlink" Target="https://dalil.kg/document/230001114" TargetMode="External"/><Relationship Id="rId_aybc51juh8gjorlkdrdb" Type="http://schemas.openxmlformats.org/officeDocument/2006/relationships/hyperlink" Target="https://dalil.kg/document/112553#st_35" TargetMode="External"/><Relationship Id="rId9n2087n2iggmdx79uf9rm" Type="http://schemas.openxmlformats.org/officeDocument/2006/relationships/hyperlink" Target="https://dalil.kg/document/112553#st_37" TargetMode="External"/><Relationship Id="rIdioxgscbvvwot3jiwbiesi" Type="http://schemas.openxmlformats.org/officeDocument/2006/relationships/hyperlink" Target="https://dalil.kg/document/112553#st_37" TargetMode="External"/><Relationship Id="rIdcwuat2e47a_n0u_rlpdbb" Type="http://schemas.openxmlformats.org/officeDocument/2006/relationships/hyperlink" Target="https://dalil.kg/document/230001114" TargetMode="External"/><Relationship Id="rIdirqaxly7vp-xwndxrmhuw" Type="http://schemas.openxmlformats.org/officeDocument/2006/relationships/hyperlink" Target="https://dalil.kg/document/230001114" TargetMode="External"/><Relationship Id="rIdm8ecppwdhx9h98fgjosgo" Type="http://schemas.openxmlformats.org/officeDocument/2006/relationships/hyperlink" Target="https://dalil.kg/document/112553#st_30" TargetMode="External"/><Relationship Id="rIdfq4lsif1afvnwle0guesc" Type="http://schemas.openxmlformats.org/officeDocument/2006/relationships/hyperlink" Target="https://dalil.kg/document/112553#st_38" TargetMode="External"/><Relationship Id="rIdfoqfrtpi4qdvmfbiyr3vb" Type="http://schemas.openxmlformats.org/officeDocument/2006/relationships/hyperlink" Target="https://dalil.kg/document/230001114" TargetMode="External"/><Relationship Id="rIdhfp0np-jc35bowusansiz" Type="http://schemas.openxmlformats.org/officeDocument/2006/relationships/hyperlink" Target="https://dalil.kg/document/230001114" TargetMode="External"/><Relationship Id="rIdz6ht_d49mjkl7mquy2rzk" Type="http://schemas.openxmlformats.org/officeDocument/2006/relationships/hyperlink" Target="https://dalil.kg/document/112553#st_30" TargetMode="External"/><Relationship Id="rIdqum_wfjqdktybp8b9int1" Type="http://schemas.openxmlformats.org/officeDocument/2006/relationships/hyperlink" Target="https://dalil.kg/document/112553#st_38" TargetMode="External"/><Relationship Id="rIdlx5lha417i4zdg3tkxpye" Type="http://schemas.openxmlformats.org/officeDocument/2006/relationships/hyperlink" Target="https://dalil.kg/document/230001114" TargetMode="External"/><Relationship Id="rIdvfzsfm4n8gfkmegjxkkar" Type="http://schemas.openxmlformats.org/officeDocument/2006/relationships/hyperlink" Target="https://dalil.kg/document/230001114" TargetMode="External"/><Relationship Id="rIdmqrynjlizxrzys4rwxtmz" Type="http://schemas.openxmlformats.org/officeDocument/2006/relationships/hyperlink" Target="https://dalil.kg/document/230001114" TargetMode="External"/><Relationship Id="rIdg0gox65zd9q0wkdi-ixsz" Type="http://schemas.openxmlformats.org/officeDocument/2006/relationships/hyperlink" Target="https://dalil.kg/document/230001114" TargetMode="External"/><Relationship Id="rId19vbzfje4emwrqhkph40p" Type="http://schemas.openxmlformats.org/officeDocument/2006/relationships/hyperlink" Target="https://dalil.kg/document/230001114" TargetMode="External"/><Relationship Id="rIdz6cshioos19rmw6tug_el" Type="http://schemas.openxmlformats.org/officeDocument/2006/relationships/hyperlink" Target="https://dalil.kg/document/230001114" TargetMode="External"/><Relationship Id="rIdpimki-xuujgozrojnyaw0" Type="http://schemas.openxmlformats.org/officeDocument/2006/relationships/hyperlink" Target="https://dalil.kg/document/12001" TargetMode="External"/><Relationship Id="rIdxxt3lyaz7atzqsudwb7yt" Type="http://schemas.openxmlformats.org/officeDocument/2006/relationships/hyperlink" Target="https://dalil.kg/document/12001#pr" TargetMode="External"/><Relationship Id="rIdhbyysaxk2tszlk3o_m_gi" Type="http://schemas.openxmlformats.org/officeDocument/2006/relationships/hyperlink" Target="https://dalil.kg/document/230001114" TargetMode="External"/><Relationship Id="rIdjgrbojtjbqayjv9uomha9" Type="http://schemas.openxmlformats.org/officeDocument/2006/relationships/hyperlink" Target="https://dalil.kg/document/230001114" TargetMode="External"/><Relationship Id="rIdsdbvfwbk5c2j1ogbtdt6f" Type="http://schemas.openxmlformats.org/officeDocument/2006/relationships/hyperlink" Target="https://dalil.kg/document/112553#st_27" TargetMode="External"/><Relationship Id="rIdi5soydi3eoaksa1lvsx5m" Type="http://schemas.openxmlformats.org/officeDocument/2006/relationships/hyperlink" Target="https://dalil.kg/document/112553#st_34" TargetMode="External"/><Relationship Id="rIdvdvawzogvobdisl87_kdm" Type="http://schemas.openxmlformats.org/officeDocument/2006/relationships/hyperlink" Target="https://dalil.kg/document/112553#st_27" TargetMode="External"/><Relationship Id="rIdmanfha7yvna7j_jrmi33s" Type="http://schemas.openxmlformats.org/officeDocument/2006/relationships/hyperlink" Target="https://dalil.kg/document/112553#st_34" TargetMode="External"/><Relationship Id="rIdz2us71hjhrn5joe3onlyy" Type="http://schemas.openxmlformats.org/officeDocument/2006/relationships/hyperlink" Target="https://dalil.kg/document/112553#st_27" TargetMode="External"/><Relationship Id="rIdynqzous-uvzg-o13knspf" Type="http://schemas.openxmlformats.org/officeDocument/2006/relationships/hyperlink" Target="https://dalil.kg/document/112553#st_34" TargetMode="External"/><Relationship Id="rIdkf6squfyhzdrs4err_5gk" Type="http://schemas.openxmlformats.org/officeDocument/2006/relationships/hyperlink" Target="https://dalil.kg/document/112553#st_27" TargetMode="External"/><Relationship Id="rIdcmmw_im0lz6ohqesz6y8j" Type="http://schemas.openxmlformats.org/officeDocument/2006/relationships/hyperlink" Target="https://dalil.kg/document/112553#st_34" TargetMode="External"/><Relationship Id="rIdw9fpsips9fxxb9iibluad" Type="http://schemas.openxmlformats.org/officeDocument/2006/relationships/hyperlink" Target="https://dalil.kg/document/112553#st_27" TargetMode="External"/><Relationship Id="rId5to-jsk2e7svbxbo9b_f6" Type="http://schemas.openxmlformats.org/officeDocument/2006/relationships/hyperlink" Target="https://dalil.kg/document/112553#st_34" TargetMode="External"/><Relationship Id="rIdb88tuplu0pprgzv--z20j" Type="http://schemas.openxmlformats.org/officeDocument/2006/relationships/hyperlink" Target="https://dalil.kg/document/112553#st_27" TargetMode="External"/><Relationship Id="rIdzz751kyatd4_29dkgf8yl" Type="http://schemas.openxmlformats.org/officeDocument/2006/relationships/hyperlink" Target="https://dalil.kg/document/112553#st_28" TargetMode="External"/><Relationship Id="rIdnorxdstl_5-ta8veiz8ws" Type="http://schemas.openxmlformats.org/officeDocument/2006/relationships/hyperlink" Target="https://dalil.kg/document/112553#st_34" TargetMode="External"/><Relationship Id="rIdv_hjcwznczv5mtcqfc24i" Type="http://schemas.openxmlformats.org/officeDocument/2006/relationships/hyperlink" Target="https://dalil.kg/document/112553#st_35" TargetMode="External"/><Relationship Id="rIdzg9scvfuretcgheuz1g1j" Type="http://schemas.openxmlformats.org/officeDocument/2006/relationships/hyperlink" Target="https://dalil.kg/document/230001114" TargetMode="External"/><Relationship Id="rIdlvr21wl8soriv59ibkmip" Type="http://schemas.openxmlformats.org/officeDocument/2006/relationships/hyperlink" Target="https://dalil.kg/document/230001114" TargetMode="External"/><Relationship Id="rId8" Type="http://schemas.openxmlformats.org/officeDocument/2006/relationships/image" Target="media/8de64316e95979c063c17bcd5380dc052a2594e9.png"/><Relationship Id="rId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nktvi4ip4rzl8gk2xks" Type="http://schemas.openxmlformats.org/officeDocument/2006/relationships/hyperlink" Target="https://dalil.kg/document/230001535" TargetMode="External"/><Relationship Id="rId3vtadgiqsbin3jqixlz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2026-09-28T03:10:07.326Z</dcterms:created>
  <dcterms:modified xsi:type="dcterms:W3CDTF">2026-09-28T03:10:07.326Z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