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ng57pynj46xvebyskua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2026 года № 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4mcpll5grmbsl9rdnot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7 февраля 2024 года № 52)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ВРЕМЕННОЕ ПОЛОЖЕНИЕ
 об организации деятельности исполнительных органов местного самоуправления Кыргызской Республики в период административно-территориальной реформы в пилотном режиме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регламентирует деятельность исполнительных органов местного самоуправления (мэрия, айыл окмоту) в период проведения административно-территориальной реформы в пилотном режиме.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присоединении айылного аймака/айылных аймаков и/или отдельных населенных пунктов к городу статус мэрии не изменяется, за исключением городов, приобретших статус городов областного значения. Мэрия становится правопреемником айыл окмоту, входящего в его состав.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айыл окмоту, присоединенного к городам, прекращается.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Айыл окмоту объединенных айылных аймаков является правопреемником айыл окмоту, входящего в его состав, юридическим лицом и подлежит государственной регистрации уполномоченным органом в сфере регистрации юридических лиц в порядке, определяемом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айыл окмоту, входящего в состав объединенного айыл окмоту, прекращается.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присоединении отдельных населенных пунктов к айылному аймаку, не являющемуся административно-территориальной единицей, статус айыл окмоту не изменяется.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айыл окмоту расформированного айылного аймака (айылный аймак Ырыс Сузакского района) прекращается.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Исполнительные органы местного самоуправления (мэрия, айыл окмоту) в своей деятельности руководствуются </w:t>
      </w:r>
      <w:hyperlink w:history="1" r:id="rIdylzzwdj9pfj9vnp2b1e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ravyqlawmaj478p4but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статусе столицы</w:t>
      </w:r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 статусе города Ош</w:t>
      </w:r>
      <w:r>
        <w:rPr>
          <w:rFonts w:ascii="Arial" w:cs="Arial" w:eastAsia="Arial" w:hAnsi="Arial"/>
          <w:sz w:val="24"/>
          <w:szCs w:val="24"/>
        </w:rPr>
        <w:t xml:space="preserve">", другими нормативными правовыми актами Кыргызской Республики, решениями полномочных представителей Президента Кыргызской Республики в областях, глав государственных администраций районов, а также настоящим Временным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Компетенция исполнительных органов местного самоуправления (мэрия, айыл окмоту)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 дополнительным задачам исполнительных органов местного самоуправления (мэрия, айыл окмоту) помимо вопросов, определенных законами Кыргызской Республики "</w:t>
      </w:r>
      <w:hyperlink w:history="1" r:id="rIdt8idfqcfjxp4qrx3ccp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wcimty4vu2absw5tmo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8osblziozsaysghjfxg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города Ош</w:t>
        </w:r>
      </w:hyperlink>
      <w:r>
        <w:rPr>
          <w:rFonts w:ascii="Arial" w:cs="Arial" w:eastAsia="Arial" w:hAnsi="Arial"/>
          <w:sz w:val="24"/>
          <w:szCs w:val="24"/>
        </w:rPr>
        <w:t xml:space="preserve">", относятся следующие вопросы: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выполнения задач, определенных в рамках административно-территориальной реформы в пилотном режиме;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дополнительных полномочий, передаваемых им в рамках административно-территориальной реформы в пилотном режиме;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улучшение качества и обеспечение доступности оказываемых услуг населению.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 дополнительным функциям и полномочиям исполнительных органов местного самоуправления (мэрия, айыл окмоту), кроме определенных в законах Кыргызской Республики "</w:t>
      </w:r>
      <w:hyperlink w:history="1" r:id="rIdmvdo_p3jq45dyah15et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ysgwwn9ggxnmo3gbc-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f_gxif8_httgzmx7ucb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города Ош</w:t>
        </w:r>
      </w:hyperlink>
      <w:r>
        <w:rPr>
          <w:rFonts w:ascii="Arial" w:cs="Arial" w:eastAsia="Arial" w:hAnsi="Arial"/>
          <w:sz w:val="24"/>
          <w:szCs w:val="24"/>
        </w:rPr>
        <w:t xml:space="preserve">",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поддержка субъектов малого и среднего предпринимательства, привлечение внешних и внутренних инвестиций, поиск, инициирование проектов муниципального частного партнерства в целях создания условий для социально-экономического развития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работ по использованию и содержанию инфраструктуры государственных пастбищных угодий;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эксплуатация, содержание и распределение воды на договорных условиях лицам, владеющим и использующим орошаемые земли;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муниципальных предприятий для комплексного обслуживания и развития систем питьевого водоснабжения, эффективного управления пастбищными угодьями и обеспечения чистоты в населенных пунктах;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генерального плана развития территории, отдельных населенных пунктов совместно с уполномоченным государственным органом по вопросам архитектуры и градостроительства;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использование информационной (автоматизированной) системы по управлению человеческими ресурсами при осуществлении своей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рамках проведения административно-территориальной реформы в пилотном режиме на уровне айылных аймаков, городов Кыргызской Республики, кроме указанных в пункте 8 настоящего Временного положения, мэры городов наделяются следующими дополнительными полномочиями: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утверждение бюджета и внесение в него изменений;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утверждение норм потребления и тарифов на коммунальные услуги и товары, оказываемые органами местного самоуправления, тарифов на перевозку пассажиров на автомобильном транспорте общего 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Штатная численность, штатное расписание и структура исполнительных органов местного самоуправления (мэрия, айыл окмоту) утверждаются их руководителем на основании штатной численности, штатного расписания исполнительных органов местного самоуправления (мэрия, айыл окмоту), утвержденных Кабинетом Министров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Статус и полномочия руководителей исполнительных органов местного самоуправления (мэр города и глава айыл окмоту)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Включение в состав города айылного аймака/айылных аймаков или отдельных населенных пунктов не является основанием для смены мэра города.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Трудовой договор с главой и сотрудниками (муниципальные служащие, работники младшего и технического обслуживающего персонала) айыл окмоту, присоединенного к городам, прекращается в порядке, установленном трудовым законодательством и законодательством в сфере государственной гражданской и муниципальной службы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города вправе на территории айылного аймака/айылных аймаков, отдельных населенных пунктов, включенных в состав города, создать территориальные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Не является основанием для освобождения от занимаемой должности и переназначения на должность главы айыл окмоту айылного аймака, в состав которого были включены отдельные населенные пункты, не являющиеся административно-территориальными единицами.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Не подлежат освобождению от занимаемой должности и переназначению на должность главы исполнительных органов местного самоуправления города и айылного аймака, оставленные без изменения в существующих административных границах.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Сотрудники аппарата айыл окмоту (муниципальные служащие, работники технического и младшего обслуживающего персонала), объединенных в один айылный аймак, приказом главы предупреждаются о возможном сокращении штатных единиц в связи с реорганизацией.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Исполнительные органы местного самоуправления принимают меры по зачислению во внутренний резерв органов местного самоуправления освобожденных глав айыл окмоту.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Главы исполнительных органов местного самоуправления вновь образованного города и айылного аймака, а также городов, переведенных из категории районного значения в категорию городов областного значения, назначаются на должность в порядке, определенном </w:t>
      </w:r>
      <w:hyperlink w:history="1" r:id="rId2xwegfo4r3ls06xhejc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Главы исполнительных органов местного самоуправления назначают сотрудников аппарата в порядке, определяемом законодательством в сфере государственной гражданской и муниципальной службы, с учетом рекомендаций согласительной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Главы исполнительных органов местного самоуправления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назначать на должность и освобождать от должности руководителей муниципальных предприятий, а также сотрудников государственных учреждений, финансируемых из средств местного бюджета, обслуживающих дома культуры, библиотеки, музеи, спортивные комплексы;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создавать территориальные и/или подведомственные структурные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пользоваться услугами соответствующих специалистов для разработки инвестиционных проектов, программ социально-экономического развития и социальной защиты населения айылных аймаков за счет средств местного бюджета в порядке, определяемом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взаимодействовать с государственными органами и другими учреждениями, организациями в интересах местного сообщества в качестве его представителя.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Айыл башчысы (староста айыла)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Решением главы исполнительного органа местного самоуправления в целях организации оперативного решения вопросов местного значения в отдельно расположенных населенных пунктах может быть нанят на работу на основе трудового договора (контракт) айыл башчысы (староста айыла).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Задачи и функции айыл башчысы определяются главой исполнительного органа местного самоуправления.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присоединении к городу айылного аймака и объединении айылных аймаков глава айыл окмоту (муниципальный резерв кадров), его заместитель и сотрудники аппарата айыл окмоту (муниципальные служащие) предупреждаются о возможном сокращении штатных единиц в связи с реорганизацией, включаются в резерв кадров (резерв кадров мэрии города и айыл окмоту).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целях обеспечения прав и интересов высвобожденных в рамках проведения административно-территориальной реформы в пилотном режиме сотрудников айыл окмоту (муниципальных служащих, работников младшего и технического обслуживающего персонала) исполнительные органы местного самоуправления создают согласительные комиссии для рассмотрения вопросов освобождения от должностей и назначения на другие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практической, методической помощи и осуществления контроля создаются аналогичные комиссии при полномочных представителях Президента Кыргызской Республики в областях и местных государственных администрациях районов.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Исполнительные органы местного самоуправления принимают исчерпывающие меры по трудоустройству высвобожденных в результате проведения административно-территориальной реформы в пилотном режиме сотрудников айыл окмоту (муниципальные служащие, работники технического и младшего обслуживающего персонала) с учетом их профессии и квалификации.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Выплата компенсаций государственным гражданским служащим и муниципальным служащим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Имущество и средства, состоящие на балансе айыл окмоту, вошедшего в состав объединенного айылного аймака, города, передаются в ведение мэрии или вновь образованного айыл окмоту в порядке, определяемом </w:t>
      </w:r>
      <w:hyperlink w:history="1" r:id="rIdehczjvnhgklws8c8oge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93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Имущество, состоящее на балансе айыл окмоту, в соответствии со </w:t>
      </w:r>
      <w:hyperlink w:history="1" r:id="rIdfx2ugxahx99bk4uvdag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93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и </w:t>
      </w:r>
      <w:hyperlink w:history="1" r:id="rId6t6rmqxqefzgg4wd72s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муниципальной собственности на имущество" передается: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присоединении к городу, объединении айылных аймаков в ведение мэрии и вновь образованных айыл окмоту в соответствии с передаточным актом (актом приема-передачи);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объединении айылных аймаков - вновь образованному айыл окмоту в соответствии с передаточным актом;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выделении из состава города айылного аймака, отдельных населенных пунктов и присоединении их к другому городу, айылному аймаку - соответствующей мэрии и айыл окмоту в соответствии с разделительным балансом;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преобразовании города районного значения в город областного значения (изменении организационно-правовой формы) - городу областного значения в соответствии с передаточным актом.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Для организации приема-передачи имущества и документов полномочные представители Президента Кыргызской Республики в областях, местные государственные администрации районов и мэрии городов республиканского значения создают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Комиссией составляется передаточный акт и разделительный баланс, которые утверждаются: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мэрами городов республиканского значения и полномочными представителями Президента Кыргызской Республики в областях по передаче имущества айылных аймаков и отдельных населенных пунктов городам республиканского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полномочными представителями Президента Кыргызской Республики в областях при передаче имущества айылных аймаков и отдельных населенных пунктов городам областного значения и вновь образованным городам областного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полномочным представителем Президента Кыргызской Республики в Джалал-Абадской области Кыргызской Республики при передаче имущества из города Таш-Кумыр вновь образованному городу Шамалды-Сай и айыл окмоту Бургонду-Достук Ноокенского района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главой местной государственной администрации района по передаче имущества объединенных айылных аймаков, присоединенных к айылному аймаку отдельных населенных пунктов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Документы исполнительных органов местного самоуправления, прекратившие деятельность в рамках административно-территориальной реформы, передаются соответствующим исполнительным органам местного самоуправления по акту приема-передачи.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9rnzfrygff-i_r5ev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dalil.kg/document/230002023</w:t>
      </w:r>
    </w:hyperlink>
  </w:p>
  <w:p>
    <w:pPr>
      <w:spacing w:after="0" w:before="40"/>
      <w:jc w:val="center"/>
    </w:pPr>
    <w:hyperlink w:history="1" r:id="rIdxlfw_qeexzjlayfcxuk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g57pynj46xvebyskua5" Type="http://schemas.openxmlformats.org/officeDocument/2006/relationships/hyperlink" Target="https://dalil.kg/document/230039816" TargetMode="External"/><Relationship Id="rId4mcpll5grmbsl9rdnotxq" Type="http://schemas.openxmlformats.org/officeDocument/2006/relationships/hyperlink" Target="https://dalil.kg/document/230001964" TargetMode="External"/><Relationship Id="rIdylzzwdj9pfj9vnp2b1ehs" Type="http://schemas.openxmlformats.org/officeDocument/2006/relationships/hyperlink" Target="https://dalil.kg/document/112213" TargetMode="External"/><Relationship Id="rIdravyqlawmaj478p4butoz" Type="http://schemas.openxmlformats.org/officeDocument/2006/relationships/hyperlink" Target="https://dalil.kg/document/112302" TargetMode="External"/><Relationship Id="rIdt8idfqcfjxp4qrx3ccps_" Type="http://schemas.openxmlformats.org/officeDocument/2006/relationships/hyperlink" Target="https://dalil.kg/document/112302" TargetMode="External"/><Relationship Id="rIdbwcimty4vu2absw5tmodm" Type="http://schemas.openxmlformats.org/officeDocument/2006/relationships/hyperlink" Target="https://dalil.kg/document/205092" TargetMode="External"/><Relationship Id="rId8osblziozsaysghjfxg0w" Type="http://schemas.openxmlformats.org/officeDocument/2006/relationships/hyperlink" Target="https://dalil.kg/document/205093" TargetMode="External"/><Relationship Id="rIdmvdo_p3jq45dyah15et2d" Type="http://schemas.openxmlformats.org/officeDocument/2006/relationships/hyperlink" Target="https://dalil.kg/document/112302" TargetMode="External"/><Relationship Id="rIdyysgwwn9ggxnmo3gbc-bl" Type="http://schemas.openxmlformats.org/officeDocument/2006/relationships/hyperlink" Target="https://dalil.kg/document/205092" TargetMode="External"/><Relationship Id="rIdf_gxif8_httgzmx7ucbqb" Type="http://schemas.openxmlformats.org/officeDocument/2006/relationships/hyperlink" Target="https://dalil.kg/document/205093" TargetMode="External"/><Relationship Id="rId2xwegfo4r3ls06xhejchy" Type="http://schemas.openxmlformats.org/officeDocument/2006/relationships/hyperlink" Target="https://dalil.kg/document/112302" TargetMode="External"/><Relationship Id="rIdehczjvnhgklws8c8oge9p" Type="http://schemas.openxmlformats.org/officeDocument/2006/relationships/hyperlink" Target="https://dalil.kg/document/4#st_93" TargetMode="External"/><Relationship Id="rIdfx2ugxahx99bk4uvdag0l" Type="http://schemas.openxmlformats.org/officeDocument/2006/relationships/hyperlink" Target="https://dalil.kg/document/4#st_93" TargetMode="External"/><Relationship Id="rId6t6rmqxqefzgg4wd72szu" Type="http://schemas.openxmlformats.org/officeDocument/2006/relationships/hyperlink" Target="https://dalil.kg/document/992#st_14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9rnzfrygff-i_r5evtm" Type="http://schemas.openxmlformats.org/officeDocument/2006/relationships/hyperlink" Target="https://dalil.kg/document/230002023" TargetMode="External"/><Relationship Id="rIdxlfw_qeexzjlayfcxuk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2026-09-28T02:29:20.642Z</dcterms:created>
  <dcterms:modified xsi:type="dcterms:W3CDTF">2026-09-28T02:29:20.642Z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