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ПРОГРАММА</w:t>
      </w:r>
    </w:p>
    <w:p>
      <w:pPr>
        <w:spacing w:after="240" w:before="200"/>
        <w:jc w:val="center"/>
      </w:pPr>
      <w:r>
        <w:rPr>
          <w:rFonts w:ascii="Arial" w:cs="Arial" w:eastAsia="Arial" w:hAnsi="Arial"/>
          <w:b/>
          <w:bCs/>
          <w:sz w:val="32"/>
          <w:szCs w:val="32"/>
        </w:rPr>
        <w:t xml:space="preserve">СОЦИАЛЬНО-ЭКОНОМИЧЕСКОГО РАЗВИТИЯ</w:t>
      </w:r>
    </w:p>
    <w:p>
      <w:pPr>
        <w:spacing w:after="240" w:before="200"/>
        <w:jc w:val="center"/>
      </w:pPr>
      <w:r>
        <w:rPr>
          <w:rFonts w:ascii="Arial" w:cs="Arial" w:eastAsia="Arial" w:hAnsi="Arial"/>
          <w:b/>
          <w:bCs/>
          <w:sz w:val="32"/>
          <w:szCs w:val="32"/>
        </w:rPr>
        <w:t xml:space="preserve">И СОЦИАЛЬНОЙ ЗАЩИТЫ НАСЕЛЕНИЯ «КҮЧТҮҮ АЙМАК»</w:t>
      </w:r>
    </w:p>
    <w:p>
      <w:pPr>
        <w:spacing w:after="240" w:before="200"/>
        <w:jc w:val="center"/>
      </w:pPr>
      <w:r>
        <w:rPr>
          <w:rFonts w:ascii="Arial" w:cs="Arial" w:eastAsia="Arial" w:hAnsi="Arial"/>
          <w:b/>
          <w:bCs/>
          <w:sz w:val="32"/>
          <w:szCs w:val="32"/>
        </w:rPr>
        <w:t xml:space="preserve">(2022-2026)</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АЛАМУДУНСКОГО АЙЫЛНОГО АЙМАКА </w:t>
      </w:r>
    </w:p>
    <w:p>
      <w:pPr>
        <w:spacing w:after="240" w:before="200"/>
        <w:jc w:val="center"/>
      </w:pPr>
      <w:r>
        <w:rPr>
          <w:rFonts w:ascii="Arial" w:cs="Arial" w:eastAsia="Arial" w:hAnsi="Arial"/>
          <w:b/>
          <w:bCs/>
          <w:sz w:val="32"/>
          <w:szCs w:val="32"/>
        </w:rPr>
        <w:t xml:space="preserve">АЛАМУДУНСКОГО РАЙОНА</w:t>
      </w:r>
    </w:p>
    <w:p>
      <w:pPr>
        <w:spacing w:after="240" w:before="200"/>
        <w:jc w:val="center"/>
      </w:pPr>
      <w:r>
        <w:rPr>
          <w:rFonts w:ascii="Arial" w:cs="Arial" w:eastAsia="Arial" w:hAnsi="Arial"/>
          <w:b/>
          <w:bCs/>
          <w:sz w:val="32"/>
          <w:szCs w:val="32"/>
        </w:rPr>
        <w:t xml:space="preserve">ЧУЙСКОЙ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2022</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Оглавление</w:t>
      </w:r>
    </w:p>
    <w:p>
      <w:pPr>
        <w:spacing w:after="120"/>
        <w:ind w:firstLine="397"/>
        <w:jc w:val="both"/>
      </w:pPr>
      <w:r>
        <w:rPr>
          <w:rFonts w:ascii="Arial" w:cs="Arial" w:eastAsia="Arial" w:hAnsi="Arial"/>
          <w:b/>
          <w:bCs/>
          <w:sz w:val="24"/>
          <w:szCs w:val="24"/>
        </w:rPr>
        <w:t xml:space="preserve">Введение                                                                                                                                                      </w:t>
      </w:r>
      <w:r>
        <w:rPr>
          <w:rFonts w:ascii="Arial" w:cs="Arial" w:eastAsia="Arial" w:hAnsi="Arial"/>
          <w:sz w:val="24"/>
          <w:szCs w:val="24"/>
        </w:rPr>
        <w:t xml:space="preserve">3</w:t>
      </w:r>
    </w:p>
    <w:p>
      <w:pPr>
        <w:spacing w:after="120"/>
        <w:ind w:firstLine="397"/>
        <w:jc w:val="both"/>
      </w:pPr>
      <w:r>
        <w:rPr>
          <w:rFonts w:ascii="Arial" w:cs="Arial" w:eastAsia="Arial" w:hAnsi="Arial"/>
          <w:b/>
          <w:bCs/>
          <w:sz w:val="24"/>
          <w:szCs w:val="24"/>
        </w:rPr>
        <w:t xml:space="preserve">1.  Анализ текущей ситуации                                                                                                                 </w:t>
      </w:r>
      <w:r>
        <w:rPr>
          <w:rFonts w:ascii="Arial" w:cs="Arial" w:eastAsia="Arial" w:hAnsi="Arial"/>
          <w:sz w:val="24"/>
          <w:szCs w:val="24"/>
        </w:rPr>
        <w:t xml:space="preserve">3</w:t>
      </w:r>
    </w:p>
    <w:p>
      <w:pPr>
        <w:spacing w:after="120"/>
        <w:ind w:firstLine="708"/>
        <w:jc w:val="both"/>
      </w:pPr>
      <w:r>
        <w:rPr>
          <w:rFonts w:ascii="Arial" w:cs="Arial" w:eastAsia="Arial" w:hAnsi="Arial"/>
          <w:b/>
          <w:bCs/>
          <w:sz w:val="24"/>
          <w:szCs w:val="24"/>
        </w:rPr>
        <w:t xml:space="preserve">1.1. Анализ внешней среды                                                                                                              </w:t>
      </w:r>
      <w:r>
        <w:rPr>
          <w:rFonts w:ascii="Arial" w:cs="Arial" w:eastAsia="Arial" w:hAnsi="Arial"/>
          <w:sz w:val="24"/>
          <w:szCs w:val="24"/>
        </w:rPr>
        <w:t xml:space="preserve">3</w:t>
      </w:r>
    </w:p>
    <w:p>
      <w:pPr>
        <w:spacing w:after="120"/>
        <w:ind w:firstLine="708"/>
        <w:jc w:val="both"/>
      </w:pPr>
      <w:r>
        <w:rPr>
          <w:rFonts w:ascii="Arial" w:cs="Arial" w:eastAsia="Arial" w:hAnsi="Arial"/>
          <w:b/>
          <w:bCs/>
          <w:sz w:val="24"/>
          <w:szCs w:val="24"/>
        </w:rPr>
        <w:t xml:space="preserve">2.2. Анализ внутренней среды                                                                                            </w:t>
      </w:r>
      <w:r>
        <w:rPr>
          <w:rFonts w:ascii="Arial" w:cs="Arial" w:eastAsia="Arial" w:hAnsi="Arial"/>
          <w:sz w:val="24"/>
          <w:szCs w:val="24"/>
        </w:rPr>
        <w:t xml:space="preserve">5</w:t>
      </w:r>
    </w:p>
    <w:p>
      <w:pPr>
        <w:spacing w:after="120"/>
        <w:ind w:firstLine="397"/>
        <w:jc w:val="both"/>
      </w:pPr>
      <w:r>
        <w:rPr>
          <w:rFonts w:ascii="Arial" w:cs="Arial" w:eastAsia="Arial" w:hAnsi="Arial"/>
          <w:b/>
          <w:bCs/>
          <w:sz w:val="24"/>
          <w:szCs w:val="24"/>
        </w:rPr>
        <w:t xml:space="preserve">2.  Цель программы развития с учетом мнения местного сообщества                               </w:t>
      </w:r>
      <w:r>
        <w:rPr>
          <w:rFonts w:ascii="Arial" w:cs="Arial" w:eastAsia="Arial" w:hAnsi="Arial"/>
          <w:sz w:val="24"/>
          <w:szCs w:val="24"/>
        </w:rPr>
        <w:t xml:space="preserve">9</w:t>
      </w:r>
    </w:p>
    <w:p>
      <w:pPr>
        <w:spacing w:after="120"/>
        <w:ind w:firstLine="397"/>
        <w:jc w:val="both"/>
      </w:pPr>
      <w:r>
        <w:rPr>
          <w:rFonts w:ascii="Arial" w:cs="Arial" w:eastAsia="Arial" w:hAnsi="Arial"/>
          <w:b/>
          <w:bCs/>
          <w:sz w:val="24"/>
          <w:szCs w:val="24"/>
        </w:rPr>
        <w:t xml:space="preserve">3.  Приоритетные направления развития                                                                                        </w:t>
      </w:r>
      <w:r>
        <w:rPr>
          <w:rFonts w:ascii="Arial" w:cs="Arial" w:eastAsia="Arial" w:hAnsi="Arial"/>
          <w:sz w:val="24"/>
          <w:szCs w:val="24"/>
        </w:rPr>
        <w:t xml:space="preserve">9</w:t>
      </w:r>
    </w:p>
    <w:p>
      <w:pPr>
        <w:spacing w:after="120"/>
        <w:ind w:firstLine="397"/>
        <w:jc w:val="both"/>
      </w:pPr>
      <w:r>
        <w:rPr>
          <w:rFonts w:ascii="Arial" w:cs="Arial" w:eastAsia="Arial" w:hAnsi="Arial"/>
          <w:b/>
          <w:bCs/>
          <w:sz w:val="24"/>
          <w:szCs w:val="24"/>
        </w:rPr>
        <w:t xml:space="preserve">4.  Мониторинг и оценка программы развития                                                                              </w:t>
      </w:r>
      <w:r>
        <w:rPr>
          <w:rFonts w:ascii="Arial" w:cs="Arial" w:eastAsia="Arial" w:hAnsi="Arial"/>
          <w:sz w:val="24"/>
          <w:szCs w:val="24"/>
        </w:rPr>
        <w:t xml:space="preserve">11</w:t>
      </w:r>
    </w:p>
    <w:p>
      <w:pPr>
        <w:spacing w:after="120"/>
        <w:ind w:firstLine="397"/>
        <w:jc w:val="both"/>
      </w:pPr>
      <w:r>
        <w:rPr>
          <w:rFonts w:ascii="Arial" w:cs="Arial" w:eastAsia="Arial" w:hAnsi="Arial"/>
          <w:b/>
          <w:bCs/>
          <w:sz w:val="24"/>
          <w:szCs w:val="24"/>
        </w:rPr>
        <w:t xml:space="preserve">5.  Управление программой развития                                                                                               </w:t>
      </w:r>
      <w:r>
        <w:rPr>
          <w:rFonts w:ascii="Arial" w:cs="Arial" w:eastAsia="Arial" w:hAnsi="Arial"/>
          <w:sz w:val="24"/>
          <w:szCs w:val="24"/>
        </w:rPr>
        <w:t xml:space="preserve">11</w:t>
      </w:r>
    </w:p>
    <w:p>
      <w:pPr>
        <w:spacing w:after="120"/>
        <w:ind w:firstLine="397"/>
        <w:jc w:val="both"/>
      </w:pPr>
      <w:r>
        <w:rPr>
          <w:rFonts w:ascii="Arial" w:cs="Arial" w:eastAsia="Arial" w:hAnsi="Arial"/>
          <w:b/>
          <w:bCs/>
          <w:sz w:val="24"/>
          <w:szCs w:val="24"/>
        </w:rPr>
        <w:t xml:space="preserve">Приложения к Программе развития:                                                                                     </w:t>
      </w:r>
      <w:r>
        <w:rPr>
          <w:rFonts w:ascii="Arial" w:cs="Arial" w:eastAsia="Arial" w:hAnsi="Arial"/>
          <w:sz w:val="24"/>
          <w:szCs w:val="24"/>
        </w:rPr>
        <w:t xml:space="preserve">12</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Введение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Программа социально-экономического развития и социальной защиты населения Аламудунского айылного аймака Аламудунского района Чуйской области (далее – Программа развития) определяет приоритетные цели местного сообщества и органов местного самоуправления, которые необходимо достичь для повышения качества жизни граждан в ближайшие 4 лет. </w:t>
      </w:r>
    </w:p>
    <w:p>
      <w:pPr>
        <w:spacing w:after="120"/>
        <w:ind w:firstLine="397"/>
        <w:jc w:val="both"/>
      </w:pPr>
      <w:r>
        <w:rPr>
          <w:rFonts w:ascii="Arial" w:cs="Arial" w:eastAsia="Arial" w:hAnsi="Arial"/>
          <w:sz w:val="24"/>
          <w:szCs w:val="24"/>
        </w:rPr>
        <w:t xml:space="preserve">Программа развития разработана в соответствии с положениями Концепции региональной политики Кыргызской Республики на период 2018-2022 годов, утвержденный Распоряжением Правительства Кыргызской Республики от 29 марта 2018 года №107-р. </w:t>
      </w:r>
    </w:p>
    <w:p>
      <w:pPr>
        <w:spacing w:after="120"/>
        <w:ind w:firstLine="397"/>
        <w:jc w:val="both"/>
      </w:pPr>
      <w:r>
        <w:rPr>
          <w:rFonts w:ascii="Arial" w:cs="Arial" w:eastAsia="Arial" w:hAnsi="Arial"/>
          <w:sz w:val="24"/>
          <w:szCs w:val="24"/>
        </w:rPr>
        <w:t xml:space="preserve">Для разработки Программы развития распоряжением главы Аламудунского айыл окмоту была создана рабочая группа в составе 15 человек, в которую вошли представители местного сообщества Аламудунского айылного аймака, депутаты айылного кенеша, сотрудники аппарата айыл окмоту. </w:t>
      </w:r>
    </w:p>
    <w:p>
      <w:pPr>
        <w:spacing w:after="120"/>
        <w:ind w:firstLine="397"/>
        <w:jc w:val="both"/>
      </w:pPr>
      <w:r>
        <w:rPr>
          <w:rFonts w:ascii="Arial" w:cs="Arial" w:eastAsia="Arial" w:hAnsi="Arial"/>
          <w:sz w:val="24"/>
          <w:szCs w:val="24"/>
        </w:rPr>
        <w:t xml:space="preserve">В процессе разработки Программы развития был проведен анализ внутренней и внешней среды, состояние экономики, состояние бюджета, социальной сферы, муниципального имущества Аламудунского айылного аймака. Также было проведено исследование по изучению мнения населения Аламудунского айылного аймака для выявления актуальных проблем и поиску путей их решения. Результаты данной работы были учтены при разработке данной Программы. </w:t>
      </w:r>
    </w:p>
    <w:p>
      <w:pPr>
        <w:spacing w:after="120"/>
        <w:ind w:firstLine="397"/>
        <w:jc w:val="both"/>
      </w:pPr>
      <w:r>
        <w:rPr>
          <w:rFonts w:ascii="Arial" w:cs="Arial" w:eastAsia="Arial" w:hAnsi="Arial"/>
          <w:sz w:val="24"/>
          <w:szCs w:val="24"/>
        </w:rPr>
        <w:t xml:space="preserve">Правовой основой Программы служат нормы и положения: </w:t>
      </w:r>
    </w:p>
    <w:p>
      <w:pPr>
        <w:spacing w:after="120"/>
        <w:ind w:firstLine="397"/>
        <w:jc w:val="both"/>
      </w:pPr>
      <w:r>
        <w:rPr>
          <w:rFonts w:ascii="Arial" w:cs="Arial" w:eastAsia="Arial" w:hAnsi="Arial"/>
          <w:sz w:val="24"/>
          <w:szCs w:val="24"/>
        </w:rPr>
        <w:t xml:space="preserve">1) Конституции Кыргызской Республики;</w:t>
      </w:r>
    </w:p>
    <w:p>
      <w:pPr>
        <w:spacing w:after="120"/>
        <w:ind w:firstLine="397"/>
        <w:jc w:val="both"/>
      </w:pPr>
      <w:r>
        <w:rPr>
          <w:rFonts w:ascii="Arial" w:cs="Arial" w:eastAsia="Arial" w:hAnsi="Arial"/>
          <w:sz w:val="24"/>
          <w:szCs w:val="24"/>
        </w:rPr>
        <w:t xml:space="preserve">2) Бюджетного кодекса Кыргызской Республики;</w:t>
      </w:r>
    </w:p>
    <w:p>
      <w:pPr>
        <w:spacing w:after="120"/>
        <w:ind w:firstLine="397"/>
        <w:jc w:val="both"/>
      </w:pPr>
      <w:r>
        <w:rPr>
          <w:rFonts w:ascii="Arial" w:cs="Arial" w:eastAsia="Arial" w:hAnsi="Arial"/>
          <w:sz w:val="24"/>
          <w:szCs w:val="24"/>
        </w:rPr>
        <w:t xml:space="preserve">3) Закона Кыргызской Республики «О местной государственной администрации и органах местного самоуправления»;</w:t>
      </w:r>
    </w:p>
    <w:p>
      <w:pPr>
        <w:spacing w:after="120"/>
        <w:ind w:firstLine="397"/>
        <w:jc w:val="both"/>
      </w:pPr>
      <w:r>
        <w:rPr>
          <w:rFonts w:ascii="Arial" w:cs="Arial" w:eastAsia="Arial" w:hAnsi="Arial"/>
          <w:sz w:val="24"/>
          <w:szCs w:val="24"/>
        </w:rPr>
        <w:t xml:space="preserve">4) Методического руководства для органов местного самоуправления по разработке программ социально-экономического развития, утвержденного Приказом Министерства экономики Кыргызской Республики от 15 мая 2018 года №63-А и Приказом Государственного агентства по делам местного самоуправления и межэтнических отношений при Правительстве Кыргызской Республики от 16 мая 2018 года №01-18/56.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w:t>
      </w:r>
      <w:r>
        <w:rPr>
          <w:rFonts w:ascii="Arial" w:cs="Arial" w:eastAsia="Arial" w:hAnsi="Arial"/>
          <w:b/>
          <w:bCs/>
          <w:sz w:val="24"/>
          <w:szCs w:val="24"/>
        </w:rPr>
        <w:t xml:space="preserve">Анализ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1.1. Анализ внешней среды</w:t>
      </w:r>
    </w:p>
    <w:p>
      <w:pPr>
        <w:spacing w:after="120"/>
        <w:ind w:firstLine="397"/>
        <w:jc w:val="both"/>
      </w:pPr>
      <w:r>
        <w:rPr>
          <w:rFonts w:ascii="Arial" w:cs="Arial" w:eastAsia="Arial" w:hAnsi="Arial"/>
          <w:sz w:val="24"/>
          <w:szCs w:val="24"/>
        </w:rPr>
        <w:t xml:space="preserve">В связи с ситуацией, связанной с пандемией COVID-19 и введением режима чрезвычайной ситуации на всей территории Кыргызстана (Распоряжение Правительства Кыргызской Республики от 22 марта 2020 года №93-р), а также чрезвычайного положения на территории г. Бишкек, граничащей с территорией Аламудунского айылного аймака, практически в полном объеме была приостановлена работа малого и среднего бизнеса, строительства, а также ряда предприятий промышленного производства. В самом уязвимом положении оказалась сфера услуг.</w:t>
      </w:r>
    </w:p>
    <w:p>
      <w:pPr>
        <w:spacing w:after="120"/>
        <w:ind w:firstLine="397"/>
        <w:jc w:val="both"/>
      </w:pPr>
      <w:r>
        <w:rPr>
          <w:rFonts w:ascii="Arial" w:cs="Arial" w:eastAsia="Arial" w:hAnsi="Arial"/>
          <w:sz w:val="24"/>
          <w:szCs w:val="24"/>
        </w:rPr>
        <w:t xml:space="preserve">Были временно закрыты рынки, торговые центры, парикмахерские, рестораны и предприятия общественного питания, а также введен запрет на проведение массовых мероприятий, включая празднования в ресторанах, приостановлены грузо- и автоперевозки (такси). </w:t>
      </w:r>
    </w:p>
    <w:p>
      <w:pPr>
        <w:spacing w:after="120"/>
        <w:ind w:firstLine="397"/>
        <w:jc w:val="both"/>
      </w:pPr>
      <w:r>
        <w:rPr>
          <w:rFonts w:ascii="Arial" w:cs="Arial" w:eastAsia="Arial" w:hAnsi="Arial"/>
          <w:sz w:val="24"/>
          <w:szCs w:val="24"/>
        </w:rPr>
        <w:t xml:space="preserve">Все вышеперечисленные факторы оказали существенное влияние на экономические показатели айылного аймака, а также на поступление налоговых и неналоговых доходов в бюджет Аламудунского айылного аймака.</w:t>
      </w:r>
    </w:p>
    <w:p>
      <w:pPr>
        <w:spacing w:after="120"/>
        <w:ind w:firstLine="397"/>
        <w:jc w:val="both"/>
      </w:pPr>
      <w:r>
        <w:rPr>
          <w:rFonts w:ascii="Arial" w:cs="Arial" w:eastAsia="Arial" w:hAnsi="Arial"/>
          <w:sz w:val="24"/>
          <w:szCs w:val="24"/>
        </w:rPr>
        <w:t xml:space="preserve">Кроме того, на социально-экономическое развитие айылного аймака определенное влияние в ближайшие годы также будут оказывать процессы, происходящие во внешней среде.</w:t>
      </w:r>
    </w:p>
    <w:p>
      <w:pPr>
        <w:spacing w:after="120"/>
        <w:ind w:firstLine="397"/>
        <w:jc w:val="both"/>
      </w:pPr>
      <w:r>
        <w:rPr>
          <w:rFonts w:ascii="Arial" w:cs="Arial" w:eastAsia="Arial" w:hAnsi="Arial"/>
          <w:sz w:val="24"/>
          <w:szCs w:val="24"/>
        </w:rPr>
        <w:t xml:space="preserve">Анализ внешних процессов можно разделить на следующие области:</w:t>
      </w:r>
    </w:p>
    <w:p>
      <w:pPr>
        <w:spacing w:after="120"/>
        <w:ind w:firstLine="397"/>
        <w:jc w:val="both"/>
      </w:pPr>
      <w:r>
        <w:rPr>
          <w:rFonts w:ascii="Arial" w:cs="Arial" w:eastAsia="Arial" w:hAnsi="Arial"/>
          <w:sz w:val="24"/>
          <w:szCs w:val="24"/>
        </w:rPr>
        <w:t xml:space="preserve">- внешние политические процессы (связи с экономиками основных стран-членов СНГ – Российская Федерация, Республика Казахстан, Республика Узбекистан, Республика Таджикистан; внешнеполитический курс страны; членство в международных организациях, в частности, ЕАЭС, СНГ, ОДКБ, ШОС и другие);</w:t>
      </w:r>
    </w:p>
    <w:p>
      <w:pPr>
        <w:spacing w:after="120"/>
        <w:ind w:firstLine="397"/>
        <w:jc w:val="both"/>
      </w:pPr>
      <w:r>
        <w:rPr>
          <w:rFonts w:ascii="Arial" w:cs="Arial" w:eastAsia="Arial" w:hAnsi="Arial"/>
          <w:sz w:val="24"/>
          <w:szCs w:val="24"/>
        </w:rPr>
        <w:t xml:space="preserve">- политические процессы на высшем государственном уровне (президентские, парламентские выборы);</w:t>
      </w:r>
    </w:p>
    <w:p>
      <w:pPr>
        <w:spacing w:after="120"/>
        <w:ind w:firstLine="397"/>
        <w:jc w:val="both"/>
      </w:pPr>
      <w:r>
        <w:rPr>
          <w:rFonts w:ascii="Arial" w:cs="Arial" w:eastAsia="Arial" w:hAnsi="Arial"/>
          <w:sz w:val="24"/>
          <w:szCs w:val="24"/>
        </w:rPr>
        <w:t xml:space="preserve">- государственные/отраслевые программы, изменения в законодательстве, непосредственно влияющие на развитие МСУ;</w:t>
      </w:r>
    </w:p>
    <w:p>
      <w:pPr>
        <w:spacing w:after="120"/>
        <w:ind w:firstLine="397"/>
        <w:jc w:val="both"/>
      </w:pPr>
      <w:r>
        <w:rPr>
          <w:rFonts w:ascii="Arial" w:cs="Arial" w:eastAsia="Arial" w:hAnsi="Arial"/>
          <w:sz w:val="24"/>
          <w:szCs w:val="24"/>
        </w:rPr>
        <w:t xml:space="preserve">- взаимодействие айылного аймака с основными государственными органами и должностными лицами (Президент, Кабинет Министров, Генеральная прокуратура, Счетная палата и другие);</w:t>
      </w:r>
    </w:p>
    <w:p>
      <w:pPr>
        <w:spacing w:after="120"/>
        <w:ind w:firstLine="397"/>
        <w:jc w:val="both"/>
      </w:pPr>
      <w:r>
        <w:rPr>
          <w:rFonts w:ascii="Arial" w:cs="Arial" w:eastAsia="Arial" w:hAnsi="Arial"/>
          <w:sz w:val="24"/>
          <w:szCs w:val="24"/>
        </w:rPr>
        <w:t xml:space="preserve">- взаимоотношения с другими органами МСУ, межмуниципальное сотрудничество;</w:t>
      </w:r>
    </w:p>
    <w:p>
      <w:pPr>
        <w:spacing w:after="120"/>
        <w:ind w:firstLine="397"/>
        <w:jc w:val="both"/>
      </w:pPr>
      <w:r>
        <w:rPr>
          <w:rFonts w:ascii="Arial" w:cs="Arial" w:eastAsia="Arial" w:hAnsi="Arial"/>
          <w:sz w:val="24"/>
          <w:szCs w:val="24"/>
        </w:rPr>
        <w:t xml:space="preserve">- деятельность международных организаций и агентств (программы/проекты АРИС, Союза МСУ, ИПР и пр.).</w:t>
      </w:r>
    </w:p>
    <w:p>
      <w:pPr>
        <w:spacing w:after="120"/>
        <w:ind w:firstLine="397"/>
        <w:jc w:val="both"/>
      </w:pPr>
      <w:r>
        <w:rPr>
          <w:rFonts w:ascii="Arial" w:cs="Arial" w:eastAsia="Arial" w:hAnsi="Arial"/>
          <w:sz w:val="24"/>
          <w:szCs w:val="24"/>
        </w:rPr>
        <w:t xml:space="preserve">Каждый из внешних факторов должен рассматриваться с точки зрения потенциального положительного или отрицательного воздействия на развитие, как экономики, так и социальной сферы. Наибольшее положительное влияние на развитие айылного аймака среди внешних факторов в 2019-2020 годах оказал Указ Президента Кыргызской Республики по объявлению 2019 года Годом развития регионов и цифровизации страны, Указ Президента Кыргызской Республики по объявлению 2020 года Годом развития регионов, цифровизации страны и поддержки детей.</w:t>
      </w:r>
    </w:p>
    <w:p>
      <w:pPr>
        <w:spacing w:after="120"/>
        <w:ind w:firstLine="397"/>
        <w:jc w:val="both"/>
      </w:pPr>
      <w:r>
        <w:rPr>
          <w:rFonts w:ascii="Arial" w:cs="Arial" w:eastAsia="Arial" w:hAnsi="Arial"/>
          <w:sz w:val="24"/>
          <w:szCs w:val="24"/>
        </w:rPr>
        <w:t xml:space="preserve">В рамках реализации вышеназванных Указов Президента Кыргызской Республики в айылном аймаке проведены ряд значительных мероприятий:</w:t>
      </w:r>
    </w:p>
    <w:p>
      <w:pPr>
        <w:spacing w:after="120"/>
        <w:ind w:firstLine="397"/>
        <w:jc w:val="both"/>
      </w:pPr>
      <w:r>
        <w:rPr>
          <w:rFonts w:ascii="Arial" w:cs="Arial" w:eastAsia="Arial" w:hAnsi="Arial"/>
          <w:sz w:val="24"/>
          <w:szCs w:val="24"/>
        </w:rPr>
        <w:t xml:space="preserve">- приобретение и установка водонапорной башни в с.Аламудун (ж/м “Зеленый клин”);</w:t>
      </w:r>
    </w:p>
    <w:p>
      <w:pPr>
        <w:spacing w:after="120"/>
        <w:ind w:firstLine="397"/>
        <w:jc w:val="both"/>
      </w:pPr>
      <w:r>
        <w:rPr>
          <w:rFonts w:ascii="Arial" w:cs="Arial" w:eastAsia="Arial" w:hAnsi="Arial"/>
          <w:sz w:val="24"/>
          <w:szCs w:val="24"/>
        </w:rPr>
        <w:t xml:space="preserve">- проведена канализационная сеть в с. Аламудун (пер.Чуйский) до городского центрального коллектра;</w:t>
      </w:r>
    </w:p>
    <w:p>
      <w:pPr>
        <w:spacing w:after="120"/>
        <w:ind w:firstLine="397"/>
        <w:jc w:val="both"/>
      </w:pPr>
      <w:r>
        <w:rPr>
          <w:rFonts w:ascii="Arial" w:cs="Arial" w:eastAsia="Arial" w:hAnsi="Arial"/>
          <w:sz w:val="24"/>
          <w:szCs w:val="24"/>
        </w:rPr>
        <w:t xml:space="preserve">- произведен капитальный ремонт уличных освещений;</w:t>
      </w:r>
    </w:p>
    <w:p>
      <w:pPr>
        <w:spacing w:after="120"/>
        <w:ind w:firstLine="397"/>
        <w:jc w:val="both"/>
      </w:pPr>
      <w:r>
        <w:rPr>
          <w:rFonts w:ascii="Arial" w:cs="Arial" w:eastAsia="Arial" w:hAnsi="Arial"/>
          <w:sz w:val="24"/>
          <w:szCs w:val="24"/>
        </w:rPr>
        <w:t xml:space="preserve">- для обслуживания населения приобретены транспортные средства через лизинг:</w:t>
      </w:r>
    </w:p>
    <w:p>
      <w:pPr>
        <w:spacing w:after="120"/>
        <w:ind w:firstLine="397"/>
        <w:jc w:val="both"/>
      </w:pPr>
      <w:r>
        <w:rPr>
          <w:rFonts w:ascii="Arial" w:cs="Arial" w:eastAsia="Arial" w:hAnsi="Arial"/>
          <w:sz w:val="24"/>
          <w:szCs w:val="24"/>
        </w:rPr>
        <w:t xml:space="preserve">8 автобусов, 2 мусоровоза, 2 большегрузных самосвала, 1 экскаватор и 1 дорожный каток;</w:t>
      </w:r>
    </w:p>
    <w:p>
      <w:pPr>
        <w:spacing w:after="120"/>
        <w:ind w:firstLine="397"/>
        <w:jc w:val="both"/>
      </w:pPr>
      <w:r>
        <w:rPr>
          <w:rFonts w:ascii="Arial" w:cs="Arial" w:eastAsia="Arial" w:hAnsi="Arial"/>
          <w:sz w:val="24"/>
          <w:szCs w:val="24"/>
        </w:rPr>
        <w:t xml:space="preserve">- для 2-х школ АСОШ №1 и АСОШ №2 из местного бюджета были приобретены:</w:t>
      </w:r>
    </w:p>
    <w:p>
      <w:pPr>
        <w:spacing w:after="120"/>
        <w:ind w:firstLine="397"/>
        <w:jc w:val="both"/>
      </w:pPr>
      <w:r>
        <w:rPr>
          <w:rFonts w:ascii="Arial" w:cs="Arial" w:eastAsia="Arial" w:hAnsi="Arial"/>
          <w:sz w:val="24"/>
          <w:szCs w:val="24"/>
        </w:rPr>
        <w:t xml:space="preserve">1) образовательный пакет программного обеспечения и лаборатории;</w:t>
      </w:r>
    </w:p>
    <w:p>
      <w:pPr>
        <w:spacing w:after="120"/>
        <w:ind w:firstLine="397"/>
        <w:jc w:val="both"/>
      </w:pPr>
      <w:r>
        <w:rPr>
          <w:rFonts w:ascii="Arial" w:cs="Arial" w:eastAsia="Arial" w:hAnsi="Arial"/>
          <w:sz w:val="24"/>
          <w:szCs w:val="24"/>
        </w:rPr>
        <w:t xml:space="preserve">2) приобретены ноутбуки для преподователей школ;</w:t>
      </w:r>
    </w:p>
    <w:p>
      <w:pPr>
        <w:spacing w:after="120"/>
        <w:ind w:firstLine="397"/>
        <w:jc w:val="both"/>
      </w:pPr>
      <w:r>
        <w:rPr>
          <w:rFonts w:ascii="Arial" w:cs="Arial" w:eastAsia="Arial" w:hAnsi="Arial"/>
          <w:sz w:val="24"/>
          <w:szCs w:val="24"/>
        </w:rPr>
        <w:t xml:space="preserve">3) приобретена интерактивная доска для учащихся;</w:t>
      </w:r>
    </w:p>
    <w:p>
      <w:pPr>
        <w:spacing w:after="120"/>
        <w:ind w:firstLine="397"/>
        <w:jc w:val="both"/>
      </w:pPr>
      <w:r>
        <w:rPr>
          <w:rFonts w:ascii="Arial" w:cs="Arial" w:eastAsia="Arial" w:hAnsi="Arial"/>
          <w:sz w:val="24"/>
          <w:szCs w:val="24"/>
        </w:rPr>
        <w:t xml:space="preserve">- все дошкольные образовательные учреждения айылного аймака подключены к интернету;</w:t>
      </w:r>
    </w:p>
    <w:p>
      <w:pPr>
        <w:spacing w:after="120"/>
        <w:ind w:firstLine="397"/>
        <w:jc w:val="both"/>
      </w:pPr>
      <w:r>
        <w:rPr>
          <w:rFonts w:ascii="Arial" w:cs="Arial" w:eastAsia="Arial" w:hAnsi="Arial"/>
          <w:sz w:val="24"/>
          <w:szCs w:val="24"/>
        </w:rPr>
        <w:t xml:space="preserve">- осуществлен капитальный ремонт 2-х библиотек расположенные в с.Аламудун и с.Садовое, а также для оснащения библиотек были приобретены: 1) компьютерная техника; 2) пополнение книжного фонда; 3) мебель (стулья).</w:t>
      </w:r>
    </w:p>
    <w:p>
      <w:pPr>
        <w:spacing w:after="120"/>
        <w:ind w:firstLine="397"/>
        <w:jc w:val="both"/>
      </w:pPr>
      <w:r>
        <w:rPr>
          <w:rFonts w:ascii="Arial" w:cs="Arial" w:eastAsia="Arial" w:hAnsi="Arial"/>
          <w:sz w:val="24"/>
          <w:szCs w:val="24"/>
        </w:rPr>
        <w:t xml:space="preserve">Также положительное влияние на развитие айылного аймака среди внешних факторов может оказать Концепция цифровой трансформации «Цифровой Кыргызстан 2019-2023». Утвержденная «Дорожная карта» по реализации Концепция цифровой трансформации «Цифровой Кыргызстан 2019-2023» приведет к исключению запроса бумажных справок при предоставлении государственных и муниципальных услуг, обеспечению обмена информацией при осуществлении электронного управления «Тундук», внедрения системы «Санарип аймак».</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2.2. Анализ внутренней среды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2.2.1. Географический и природно-климатический фактор </w:t>
      </w:r>
    </w:p>
    <w:p>
      <w:pPr>
        <w:spacing w:after="120"/>
        <w:ind w:firstLine="397"/>
        <w:jc w:val="both"/>
      </w:pPr>
      <w:r>
        <w:rPr>
          <w:rFonts w:ascii="Arial" w:cs="Arial" w:eastAsia="Arial" w:hAnsi="Arial"/>
          <w:sz w:val="24"/>
          <w:szCs w:val="24"/>
        </w:rPr>
        <w:t xml:space="preserve">Территория Аламудунского айылного аймака составляет – 4,73 кв.км.</w:t>
      </w:r>
    </w:p>
    <w:p>
      <w:pPr>
        <w:spacing w:after="120"/>
        <w:ind w:firstLine="397"/>
        <w:jc w:val="both"/>
      </w:pPr>
      <w:r>
        <w:rPr>
          <w:rFonts w:ascii="Arial" w:cs="Arial" w:eastAsia="Arial" w:hAnsi="Arial"/>
          <w:sz w:val="24"/>
          <w:szCs w:val="24"/>
        </w:rPr>
        <w:t xml:space="preserve">Расстояние до райцентра – 7,0 км; до железной дороги -12,0 км.</w:t>
      </w:r>
    </w:p>
    <w:p>
      <w:pPr>
        <w:spacing w:after="120"/>
        <w:ind w:firstLine="397"/>
        <w:jc w:val="both"/>
      </w:pPr>
      <w:r>
        <w:rPr>
          <w:rFonts w:ascii="Arial" w:cs="Arial" w:eastAsia="Arial" w:hAnsi="Arial"/>
          <w:sz w:val="24"/>
          <w:szCs w:val="24"/>
        </w:rPr>
        <w:t xml:space="preserve">Дата образования айылного кенеша- 1967г.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2.2.2. Ресурсный фактор</w:t>
      </w:r>
    </w:p>
    <w:p>
      <w:pPr>
        <w:spacing w:after="120"/>
        <w:ind w:firstLine="397"/>
        <w:jc w:val="both"/>
      </w:pPr>
      <w:r>
        <w:rPr>
          <w:rFonts w:ascii="Arial" w:cs="Arial" w:eastAsia="Arial" w:hAnsi="Arial"/>
          <w:sz w:val="24"/>
          <w:szCs w:val="24"/>
        </w:rPr>
        <w:t xml:space="preserve">Главным ресурсом айылного аймака являются его жители, силы которых в основном направлены на развитие среднего и малого бизнеса. На территории села Аламудун живут представители бизнеса, образования, культуры, спорта. Численность населения Аламудунского айылного аймака на 1 января 2021 года составила 13705 из них женщин 7395, мужчин 6310, в том числе в с.Аламудун 12198, с.Садовое 1507. Из них доля трудоспособного населения – более 60%. </w:t>
      </w:r>
    </w:p>
    <w:p>
      <w:pPr>
        <w:spacing w:after="120"/>
        <w:ind w:firstLine="397"/>
        <w:jc w:val="both"/>
      </w:pPr>
      <w:r>
        <w:rPr>
          <w:rFonts w:ascii="Arial" w:cs="Arial" w:eastAsia="Arial" w:hAnsi="Arial"/>
          <w:sz w:val="24"/>
          <w:szCs w:val="24"/>
        </w:rPr>
        <w:t xml:space="preserve">В айылном аймаке сохранилась национальная традиция - передавать от поколения к поколению навыки по ведению бизнеса, в том числе торговли на рынках, а также по оказанию различного рода услуг. Молодежь имеет возможность выбора будущей специальности, обучаясь в высших учебных заведениях города Бишкек. </w:t>
      </w:r>
    </w:p>
    <w:p>
      <w:pPr>
        <w:spacing w:after="120"/>
        <w:ind w:firstLine="397"/>
        <w:jc w:val="both"/>
      </w:pPr>
      <w:r>
        <w:rPr>
          <w:rFonts w:ascii="Arial" w:cs="Arial" w:eastAsia="Arial" w:hAnsi="Arial"/>
          <w:sz w:val="24"/>
          <w:szCs w:val="24"/>
        </w:rPr>
        <w:t xml:space="preserve">На территории айылного аймака проживают более 10 национальностей. Основную часть этнического состава населения айылного аймака составляют кыргызы и русские – 90%.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2.2.3. Инфраструктурный и экономический фактор</w:t>
      </w:r>
    </w:p>
    <w:p>
      <w:pPr>
        <w:spacing w:after="120"/>
        <w:ind w:firstLine="397"/>
        <w:jc w:val="both"/>
      </w:pPr>
      <w:r>
        <w:rPr>
          <w:rFonts w:ascii="Arial" w:cs="Arial" w:eastAsia="Arial" w:hAnsi="Arial"/>
          <w:sz w:val="24"/>
          <w:szCs w:val="24"/>
        </w:rPr>
        <w:t xml:space="preserve">Для улучшения качества жизни граждан на территории айылного аймака созданы и осуществляют свою деятельность следующие муниципальные предприятия (далее – МП):</w:t>
      </w:r>
    </w:p>
    <w:p>
      <w:pPr>
        <w:spacing w:after="120"/>
        <w:ind w:firstLine="397"/>
        <w:jc w:val="both"/>
      </w:pPr>
      <w:r>
        <w:rPr>
          <w:rFonts w:ascii="Arial" w:cs="Arial" w:eastAsia="Arial" w:hAnsi="Arial"/>
          <w:sz w:val="24"/>
          <w:szCs w:val="24"/>
        </w:rPr>
        <w:t xml:space="preserve">1) «Проект-Аламудун» - для установления правил землепользования, соблюдения норм и правил градостроительства и архитектуры;</w:t>
      </w:r>
    </w:p>
    <w:p>
      <w:pPr>
        <w:spacing w:after="120"/>
        <w:ind w:firstLine="397"/>
        <w:jc w:val="both"/>
      </w:pPr>
      <w:r>
        <w:rPr>
          <w:rFonts w:ascii="Arial" w:cs="Arial" w:eastAsia="Arial" w:hAnsi="Arial"/>
          <w:sz w:val="24"/>
          <w:szCs w:val="24"/>
        </w:rPr>
        <w:t xml:space="preserve">2) «Аламудун Авто-Транс» - для обеспечения населения качественным общественным транспортом и автотранспортными перевозками, а также регулирование работы общественного транспорта в границах населенных пунктов Аламудунского айылного аймака;</w:t>
      </w:r>
    </w:p>
    <w:p>
      <w:pPr>
        <w:spacing w:after="120"/>
        <w:ind w:firstLine="397"/>
        <w:jc w:val="both"/>
      </w:pPr>
      <w:r>
        <w:rPr>
          <w:rFonts w:ascii="Arial" w:cs="Arial" w:eastAsia="Arial" w:hAnsi="Arial"/>
          <w:sz w:val="24"/>
          <w:szCs w:val="24"/>
        </w:rPr>
        <w:t xml:space="preserve">3) «Муницстрой» - для обеспечения функционирования и содержания муниципальных дорог;</w:t>
      </w:r>
    </w:p>
    <w:p>
      <w:pPr>
        <w:spacing w:after="120"/>
        <w:ind w:firstLine="397"/>
        <w:jc w:val="both"/>
      </w:pPr>
      <w:r>
        <w:rPr>
          <w:rFonts w:ascii="Arial" w:cs="Arial" w:eastAsia="Arial" w:hAnsi="Arial"/>
          <w:sz w:val="24"/>
          <w:szCs w:val="24"/>
        </w:rPr>
        <w:t xml:space="preserve">4) «Санитарно-экологическая служба села Аламудун» - для благоустройства и озеленения территории, поддержания санитарной, ветеринарной и экологической обстановки;</w:t>
      </w:r>
    </w:p>
    <w:p>
      <w:pPr>
        <w:spacing w:after="120"/>
        <w:ind w:firstLine="397"/>
        <w:jc w:val="both"/>
      </w:pPr>
      <w:r>
        <w:rPr>
          <w:rFonts w:ascii="Arial" w:cs="Arial" w:eastAsia="Arial" w:hAnsi="Arial"/>
          <w:sz w:val="24"/>
          <w:szCs w:val="24"/>
        </w:rPr>
        <w:t xml:space="preserve">5) «Шоола-Аламудун» - для размещения рекламы, соблюдения ее художественно-эстетического облика и ночного освещения;</w:t>
      </w:r>
    </w:p>
    <w:p>
      <w:pPr>
        <w:spacing w:after="120"/>
        <w:ind w:firstLine="397"/>
        <w:jc w:val="both"/>
      </w:pPr>
      <w:r>
        <w:rPr>
          <w:rFonts w:ascii="Arial" w:cs="Arial" w:eastAsia="Arial" w:hAnsi="Arial"/>
          <w:sz w:val="24"/>
          <w:szCs w:val="24"/>
        </w:rPr>
        <w:t xml:space="preserve">6) КМП «Сантех-Сервис-Аламудун» - для обеспечения работы системы канализации и очистных сооружений.</w:t>
      </w:r>
    </w:p>
    <w:p>
      <w:pPr>
        <w:spacing w:after="120"/>
        <w:ind w:firstLine="397"/>
        <w:jc w:val="both"/>
      </w:pPr>
      <w:r>
        <w:rPr>
          <w:rFonts w:ascii="Arial" w:cs="Arial" w:eastAsia="Arial" w:hAnsi="Arial"/>
          <w:sz w:val="24"/>
          <w:szCs w:val="24"/>
        </w:rPr>
        <w:t xml:space="preserve">На территории айылного аймака также осуществляет свою деятельность СООППВ «Гидростроитель», обеспечивающая жителей питьевой водой.</w:t>
      </w:r>
    </w:p>
    <w:p>
      <w:pPr>
        <w:spacing w:after="120"/>
        <w:ind w:firstLine="397"/>
        <w:jc w:val="both"/>
      </w:pPr>
      <w:r>
        <w:rPr>
          <w:rFonts w:ascii="Arial" w:cs="Arial" w:eastAsia="Arial" w:hAnsi="Arial"/>
          <w:sz w:val="24"/>
          <w:szCs w:val="24"/>
        </w:rPr>
        <w:t xml:space="preserve">Особенность экономического ресурса развития Аламудунского айылного аймака – это наличие 116 действующих хозяйствующих субъектов.</w:t>
      </w:r>
    </w:p>
    <w:p>
      <w:pPr>
        <w:spacing w:after="120"/>
        <w:ind w:firstLine="397"/>
        <w:jc w:val="both"/>
      </w:pPr>
      <w:r>
        <w:rPr>
          <w:rFonts w:ascii="Arial" w:cs="Arial" w:eastAsia="Arial" w:hAnsi="Arial"/>
          <w:sz w:val="24"/>
          <w:szCs w:val="24"/>
        </w:rPr>
        <w:t xml:space="preserve">В айылном аймаке 4553 домохозяйств, действуют: 64 частных торговых точек (павильонов), 3 частные бани и мечеть. Население обеспечено на 95% питьевой водой, на 20% территория оборудовано системами канализации, электроэнергией и на 30% газифицировано население.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2.2.4.</w:t>
      </w:r>
      <w:r>
        <w:rPr>
          <w:rFonts w:ascii="Arial" w:cs="Arial" w:eastAsia="Arial" w:hAnsi="Arial"/>
          <w:b/>
          <w:bCs/>
          <w:sz w:val="24"/>
          <w:szCs w:val="24"/>
        </w:rPr>
        <w:t xml:space="preserve"> Культурный фактор развития</w:t>
      </w:r>
    </w:p>
    <w:p>
      <w:pPr>
        <w:spacing w:after="120"/>
        <w:ind w:firstLine="397"/>
        <w:jc w:val="both"/>
      </w:pPr>
      <w:r>
        <w:rPr>
          <w:rFonts w:ascii="Arial" w:cs="Arial" w:eastAsia="Arial" w:hAnsi="Arial"/>
          <w:sz w:val="24"/>
          <w:szCs w:val="24"/>
        </w:rPr>
        <w:t xml:space="preserve">Несмотря на общее снижение потребности в культурном образовании в стране, жители Аламудунского айылного аймака сумели сохранить местные традиции, которые сливаются с городской культурой, так как территория айылного аймака соприкасается с территорией г.Бишкек. </w:t>
      </w:r>
    </w:p>
    <w:p>
      <w:pPr>
        <w:spacing w:after="120"/>
        <w:ind w:firstLine="397"/>
        <w:jc w:val="both"/>
      </w:pPr>
      <w:r>
        <w:rPr>
          <w:rFonts w:ascii="Arial" w:cs="Arial" w:eastAsia="Arial" w:hAnsi="Arial"/>
          <w:sz w:val="24"/>
          <w:szCs w:val="24"/>
        </w:rPr>
        <w:t xml:space="preserve">Центром культурно-просветительной работы является активно действующий клуб. Также осуществляет свою деятельность муниципальное творческое объединение «Ынтымак-Аламудун» - для развития народного художественного творчества и организации досуга населения, осуществления мероприятий по работе с подрастающим поколением, привлечение их к народному творчеству и «Краеведческий музей села Аламудун» - охрана и использование историко-культурного наследия местного значения.</w:t>
      </w:r>
    </w:p>
    <w:p>
      <w:pPr>
        <w:spacing w:after="120"/>
        <w:ind w:firstLine="397"/>
        <w:jc w:val="both"/>
      </w:pPr>
      <w:r>
        <w:rPr>
          <w:rFonts w:ascii="Arial" w:cs="Arial" w:eastAsia="Arial" w:hAnsi="Arial"/>
          <w:sz w:val="24"/>
          <w:szCs w:val="24"/>
        </w:rPr>
        <w:t xml:space="preserve">Кроме того, на территории айыл окмоту действуют 2 библиотеки, детский образовательный центр «Ачык келечек» - для более полного охвата детей дошкольного и школьного возраста образованием, а также другие творческие группы и коллективы при школах.</w:t>
      </w:r>
    </w:p>
    <w:p>
      <w:pPr>
        <w:spacing w:after="120"/>
        <w:ind w:firstLine="397"/>
        <w:jc w:val="both"/>
      </w:pPr>
      <w:r>
        <w:rPr>
          <w:rFonts w:ascii="Arial" w:cs="Arial" w:eastAsia="Arial" w:hAnsi="Arial"/>
          <w:sz w:val="24"/>
          <w:szCs w:val="24"/>
        </w:rPr>
        <w:t xml:space="preserve">Культурная жизнь - массовые народные праздники, театрализованные представления, фестивали, конкурсы, молодежные праздники, выставки, игровые программы, встречи с интересными людьми и др. ежегодно в учреждениях культуры проходит мероприятия для детей, пожилых людей, других социально-уязвимых групп населения. </w:t>
      </w:r>
    </w:p>
    <w:p>
      <w:pPr>
        <w:spacing w:after="120"/>
        <w:ind w:firstLine="397"/>
        <w:jc w:val="both"/>
      </w:pPr>
      <w:r>
        <w:rPr>
          <w:rFonts w:ascii="Arial" w:cs="Arial" w:eastAsia="Arial" w:hAnsi="Arial"/>
          <w:sz w:val="24"/>
          <w:szCs w:val="24"/>
        </w:rPr>
        <w:t xml:space="preserve">Кроме этого, интерес к культуре выражается в стабильном росте учащихся школ.</w:t>
      </w:r>
    </w:p>
    <w:p>
      <w:pPr>
        <w:spacing w:after="120"/>
        <w:ind w:firstLine="397"/>
        <w:jc w:val="both"/>
      </w:pPr>
      <w:r>
        <w:rPr>
          <w:rFonts w:ascii="Arial" w:cs="Arial" w:eastAsia="Arial" w:hAnsi="Arial"/>
          <w:sz w:val="24"/>
          <w:szCs w:val="24"/>
        </w:rPr>
        <w:t xml:space="preserve">Для айыл окмоту наличие значимого культурного фактора развития имеет большую перспективу повлиять на развитие Аламудунского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2.2.5. Спортивный фактор развития</w:t>
      </w:r>
    </w:p>
    <w:p>
      <w:pPr>
        <w:spacing w:after="120"/>
        <w:ind w:firstLine="397"/>
        <w:jc w:val="both"/>
      </w:pPr>
      <w:r>
        <w:rPr>
          <w:rFonts w:ascii="Arial" w:cs="Arial" w:eastAsia="Arial" w:hAnsi="Arial"/>
          <w:sz w:val="24"/>
          <w:szCs w:val="24"/>
        </w:rPr>
        <w:t xml:space="preserve">Аламудунский айыл окмоту имеет успехи и заслуги в сфере развития спорта.</w:t>
      </w:r>
    </w:p>
    <w:p>
      <w:pPr>
        <w:spacing w:after="120"/>
        <w:ind w:firstLine="397"/>
        <w:jc w:val="both"/>
      </w:pPr>
      <w:r>
        <w:rPr>
          <w:rFonts w:ascii="Arial" w:cs="Arial" w:eastAsia="Arial" w:hAnsi="Arial"/>
          <w:sz w:val="24"/>
          <w:szCs w:val="24"/>
        </w:rPr>
        <w:t xml:space="preserve">Представители нашего айылного аймака были победителями многих республиканских и международных соревнований по карате, футболу, плаванию, борьбе, волейболу и другим видам спорта.</w:t>
      </w:r>
    </w:p>
    <w:p>
      <w:pPr>
        <w:spacing w:after="120"/>
        <w:ind w:firstLine="397"/>
        <w:jc w:val="both"/>
      </w:pPr>
      <w:r>
        <w:rPr>
          <w:rFonts w:ascii="Arial" w:cs="Arial" w:eastAsia="Arial" w:hAnsi="Arial"/>
          <w:sz w:val="24"/>
          <w:szCs w:val="24"/>
        </w:rPr>
        <w:t xml:space="preserve">На территории айыл окмоту функционирует спортивное учреждение «Аламудун-Спорт» - для массового охвата подрастающего поколения и молодежи физической культурой, спортом и национальными видами спорта.</w:t>
      </w:r>
    </w:p>
    <w:p>
      <w:pPr>
        <w:spacing w:after="120"/>
        <w:ind w:firstLine="397"/>
        <w:jc w:val="both"/>
      </w:pPr>
      <w:r>
        <w:rPr>
          <w:rFonts w:ascii="Arial" w:cs="Arial" w:eastAsia="Arial" w:hAnsi="Arial"/>
          <w:sz w:val="24"/>
          <w:szCs w:val="24"/>
        </w:rPr>
        <w:t xml:space="preserve">Наличие спортивного учреждения, квалифицированных тренеров формирует потенциал, который необходимо не только сохранить, но и развить в интересах жителей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2.2.6. Социальный фактор развития</w:t>
      </w:r>
    </w:p>
    <w:p>
      <w:pPr>
        <w:spacing w:after="120"/>
        <w:ind w:firstLine="397"/>
        <w:jc w:val="both"/>
      </w:pPr>
      <w:r>
        <w:rPr>
          <w:rFonts w:ascii="Arial" w:cs="Arial" w:eastAsia="Arial" w:hAnsi="Arial"/>
          <w:sz w:val="24"/>
          <w:szCs w:val="24"/>
        </w:rPr>
        <w:t xml:space="preserve">На территории Аламудунского айылного аймака расположены:</w:t>
      </w:r>
    </w:p>
    <w:p>
      <w:pPr>
        <w:spacing w:after="120"/>
        <w:ind w:firstLine="397"/>
        <w:jc w:val="both"/>
      </w:pPr>
      <w:r>
        <w:rPr>
          <w:rFonts w:ascii="Arial" w:cs="Arial" w:eastAsia="Arial" w:hAnsi="Arial"/>
          <w:sz w:val="24"/>
          <w:szCs w:val="24"/>
        </w:rPr>
        <w:t xml:space="preserve">Школы:</w:t>
      </w:r>
    </w:p>
    <w:p>
      <w:pPr>
        <w:spacing w:after="120"/>
        <w:ind w:firstLine="397"/>
        <w:jc w:val="both"/>
      </w:pPr>
      <w:r>
        <w:rPr>
          <w:rFonts w:ascii="Arial" w:cs="Arial" w:eastAsia="Arial" w:hAnsi="Arial"/>
          <w:sz w:val="24"/>
          <w:szCs w:val="24"/>
        </w:rPr>
        <w:t xml:space="preserve">- Аламудунская средняя школа №1: проектная мощность - 565 учащихся, учатся - 1331 учеников, 44 классов комплектов, 67-учителей.</w:t>
      </w:r>
    </w:p>
    <w:p>
      <w:pPr>
        <w:spacing w:after="120"/>
        <w:ind w:firstLine="397"/>
        <w:jc w:val="both"/>
      </w:pPr>
      <w:r>
        <w:rPr>
          <w:rFonts w:ascii="Arial" w:cs="Arial" w:eastAsia="Arial" w:hAnsi="Arial"/>
          <w:sz w:val="24"/>
          <w:szCs w:val="24"/>
        </w:rPr>
        <w:t xml:space="preserve">- Аламудунская средняя школа №2: проектная мощность - 400 учащихся, учатся - 726 учеников, 29 классов комплектов, 30-учителей.</w:t>
      </w:r>
    </w:p>
    <w:p>
      <w:pPr>
        <w:spacing w:after="120"/>
        <w:ind w:firstLine="397"/>
        <w:jc w:val="both"/>
      </w:pPr>
      <w:r>
        <w:rPr>
          <w:rFonts w:ascii="Arial" w:cs="Arial" w:eastAsia="Arial" w:hAnsi="Arial"/>
          <w:sz w:val="24"/>
          <w:szCs w:val="24"/>
        </w:rPr>
        <w:t xml:space="preserve">Детские сады:</w:t>
      </w:r>
    </w:p>
    <w:p>
      <w:pPr>
        <w:spacing w:after="120"/>
        <w:ind w:firstLine="397"/>
        <w:jc w:val="both"/>
      </w:pPr>
      <w:r>
        <w:rPr>
          <w:rFonts w:ascii="Arial" w:cs="Arial" w:eastAsia="Arial" w:hAnsi="Arial"/>
          <w:sz w:val="24"/>
          <w:szCs w:val="24"/>
        </w:rPr>
        <w:t xml:space="preserve">- ДОО «Жомок» - 320 мест, посещают - 150 детей по списку.</w:t>
      </w:r>
    </w:p>
    <w:p>
      <w:pPr>
        <w:spacing w:after="120"/>
        <w:ind w:firstLine="397"/>
        <w:jc w:val="both"/>
      </w:pPr>
      <w:r>
        <w:rPr>
          <w:rFonts w:ascii="Arial" w:cs="Arial" w:eastAsia="Arial" w:hAnsi="Arial"/>
          <w:sz w:val="24"/>
          <w:szCs w:val="24"/>
        </w:rPr>
        <w:t xml:space="preserve">- ДОО «Тумар» - 195 мест, посещают - 100 детей по списку.</w:t>
      </w:r>
    </w:p>
    <w:p>
      <w:pPr>
        <w:spacing w:after="120"/>
        <w:ind w:firstLine="397"/>
        <w:jc w:val="both"/>
      </w:pPr>
      <w:r>
        <w:rPr>
          <w:rFonts w:ascii="Arial" w:cs="Arial" w:eastAsia="Arial" w:hAnsi="Arial"/>
          <w:sz w:val="24"/>
          <w:szCs w:val="24"/>
        </w:rPr>
        <w:t xml:space="preserve">- ДОО «Бобок» - 70 мест, посещают - 80 детей по списку.</w:t>
      </w:r>
    </w:p>
    <w:p>
      <w:pPr>
        <w:spacing w:after="120"/>
        <w:ind w:firstLine="397"/>
        <w:jc w:val="both"/>
      </w:pPr>
      <w:r>
        <w:rPr>
          <w:rFonts w:ascii="Arial" w:cs="Arial" w:eastAsia="Arial" w:hAnsi="Arial"/>
          <w:sz w:val="24"/>
          <w:szCs w:val="24"/>
        </w:rPr>
        <w:t xml:space="preserve">ФАПы - 2: в с.Аламудун, с.Садовое.</w:t>
      </w:r>
    </w:p>
    <w:p>
      <w:pPr>
        <w:spacing w:after="120"/>
        <w:ind w:firstLine="397"/>
        <w:jc w:val="both"/>
      </w:pPr>
      <w:r>
        <w:rPr>
          <w:rFonts w:ascii="Arial" w:cs="Arial" w:eastAsia="Arial" w:hAnsi="Arial"/>
          <w:sz w:val="24"/>
          <w:szCs w:val="24"/>
        </w:rPr>
        <w:t xml:space="preserve">Важнейшим фактором получения качественного образования является наличие преподавателей, которые имеют желание и стремятся внедрять новые подходы и методы для повышения интереса детей к знаниям. </w:t>
      </w:r>
    </w:p>
    <w:p>
      <w:pPr>
        <w:spacing w:after="120"/>
        <w:ind w:firstLine="397"/>
        <w:jc w:val="both"/>
      </w:pPr>
      <w:r>
        <w:rPr>
          <w:rFonts w:ascii="Arial" w:cs="Arial" w:eastAsia="Arial" w:hAnsi="Arial"/>
          <w:sz w:val="24"/>
          <w:szCs w:val="24"/>
        </w:rPr>
        <w:t xml:space="preserve">Несмотря на то, что система школьного образования входит в сферу ответственности государственных органов, органы МСУ решают важные задачи по содержанию и коммунальному обслуживанию школ и детских дошкольных учреждений. </w:t>
      </w:r>
    </w:p>
    <w:p>
      <w:pPr>
        <w:spacing w:after="120"/>
        <w:ind w:firstLine="397"/>
        <w:jc w:val="both"/>
      </w:pPr>
      <w:r>
        <w:rPr>
          <w:rFonts w:ascii="Arial" w:cs="Arial" w:eastAsia="Arial" w:hAnsi="Arial"/>
          <w:sz w:val="24"/>
          <w:szCs w:val="24"/>
        </w:rPr>
        <w:t xml:space="preserve">Кроме этого, МСУ имеют собственные полномочия, которые позволяют им улучшать качество школьного образования. Традиционно и заслуженно жители айылного аймака гордились уровнем образования своих детей и молодежи, которые показывали высокие результаты в обучении, занимая высокие места на школьных Олимпиадах областного и республиканского уровня. </w:t>
      </w:r>
    </w:p>
    <w:p>
      <w:pPr>
        <w:spacing w:after="120"/>
        <w:ind w:firstLine="397"/>
        <w:jc w:val="both"/>
      </w:pPr>
      <w:r>
        <w:rPr>
          <w:rFonts w:ascii="Arial" w:cs="Arial" w:eastAsia="Arial" w:hAnsi="Arial"/>
          <w:sz w:val="24"/>
          <w:szCs w:val="24"/>
        </w:rPr>
        <w:t xml:space="preserve">Выпускники школ поступали в лучшие высшие учебные заведения в Кыргызстане, стран СНГ и дальнего зарубежья. Получившая профессиональное образование молодежь вливалась в трудовые коллективы организаций, учреждений независимо от форм собственности.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2.2.7. Муниципальное имущество как фактор развития</w:t>
      </w:r>
    </w:p>
    <w:p>
      <w:pPr>
        <w:spacing w:after="120"/>
        <w:ind w:firstLine="397"/>
        <w:jc w:val="both"/>
      </w:pPr>
      <w:r>
        <w:rPr>
          <w:rFonts w:ascii="Arial" w:cs="Arial" w:eastAsia="Arial" w:hAnsi="Arial"/>
          <w:sz w:val="24"/>
          <w:szCs w:val="24"/>
        </w:rPr>
        <w:t xml:space="preserve">Наряду с вышеуказанными объектами образования, здравоохранения, культуры и спорта айылный аймак также владеет важным для развития ресурсом в виде муниципального имущества, состоящего из зданий и оборудования (имущественные комплексы), объектов жилищно-коммунального (водоснабжения, канализационных сооружений и коммуникаций), ремонтно-строительного и транспортного хозяйства, муниципальных улиц, мостов и дорог населенных пунктов, общественных парков и других объектов благоустройства и зеленого хозяйства.</w:t>
      </w:r>
    </w:p>
    <w:p>
      <w:pPr>
        <w:spacing w:after="120"/>
        <w:ind w:firstLine="397"/>
        <w:jc w:val="both"/>
      </w:pPr>
      <w:r>
        <w:rPr>
          <w:rFonts w:ascii="Arial" w:cs="Arial" w:eastAsia="Arial" w:hAnsi="Arial"/>
          <w:sz w:val="24"/>
          <w:szCs w:val="24"/>
        </w:rPr>
        <w:t xml:space="preserve">При этом, отмечаем, что работа по проведению полной инвентаризации и цифровизации муниципального имущества будет продолжена. Это даст Аламудунскому айыл окмоту возможность увеличить объем по продаже или сдаче в аренду предпринимателям объектов недвижимости в соответствии с разработанной и утвержденной в установленном законодательством порядке Порядка пользования и распоряжения муниципальной собственностью,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2.2.8. Возможности бюджета айыл окмоту – как фактор развития</w:t>
      </w:r>
    </w:p>
    <w:p>
      <w:pPr>
        <w:spacing w:after="120"/>
        <w:ind w:firstLine="397"/>
        <w:jc w:val="both"/>
      </w:pPr>
      <w:r>
        <w:rPr>
          <w:rFonts w:ascii="Arial" w:cs="Arial" w:eastAsia="Arial" w:hAnsi="Arial"/>
          <w:sz w:val="24"/>
          <w:szCs w:val="24"/>
        </w:rPr>
        <w:t xml:space="preserve">Аламудунский айыл окмоту является самодостаточным. Основными видами дохода являются поступления от малого и среднего бизнеса: налоги и сборы, неналоговые доходы, обеспечивающие удовлетворение основных жизненных потребностей аймака в сферах, отнесенных к ведению органов местного самоуправления.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2.2.10. Политический фактор</w:t>
      </w:r>
    </w:p>
    <w:p>
      <w:pPr>
        <w:spacing w:after="120"/>
        <w:ind w:firstLine="397"/>
        <w:jc w:val="both"/>
      </w:pPr>
      <w:r>
        <w:rPr>
          <w:rFonts w:ascii="Arial" w:cs="Arial" w:eastAsia="Arial" w:hAnsi="Arial"/>
          <w:sz w:val="24"/>
          <w:szCs w:val="24"/>
        </w:rPr>
        <w:t xml:space="preserve">Развитие на местном уровне, эффективность управления и реализация проектов в Аламудунском айыл окмоту в значительной степени зависит от политической конъюктуры в аймаке и регионе в целом. </w:t>
      </w:r>
    </w:p>
    <w:p>
      <w:pPr>
        <w:spacing w:after="120"/>
        <w:ind w:firstLine="397"/>
        <w:jc w:val="both"/>
      </w:pPr>
      <w:r>
        <w:rPr>
          <w:rFonts w:ascii="Arial" w:cs="Arial" w:eastAsia="Arial" w:hAnsi="Arial"/>
          <w:sz w:val="24"/>
          <w:szCs w:val="24"/>
        </w:rPr>
        <w:t xml:space="preserve">Особую роль в достижении успеха играет политическая и управленческая позиция руководящего состава муниципалитета.</w:t>
      </w:r>
    </w:p>
    <w:p>
      <w:pPr>
        <w:spacing w:after="120"/>
        <w:ind w:firstLine="397"/>
        <w:jc w:val="both"/>
      </w:pPr>
      <w:r>
        <w:rPr>
          <w:rFonts w:ascii="Arial" w:cs="Arial" w:eastAsia="Arial" w:hAnsi="Arial"/>
          <w:sz w:val="24"/>
          <w:szCs w:val="24"/>
        </w:rPr>
        <w:t xml:space="preserve">Избранный, 11 апреля 2021 года, созыв айылного кенеша состоит из 21 депутата. </w:t>
      </w:r>
    </w:p>
    <w:p>
      <w:pPr>
        <w:spacing w:after="120"/>
        <w:ind w:firstLine="397"/>
        <w:jc w:val="both"/>
      </w:pPr>
      <w:r>
        <w:rPr>
          <w:rFonts w:ascii="Arial" w:cs="Arial" w:eastAsia="Arial" w:hAnsi="Arial"/>
          <w:sz w:val="24"/>
          <w:szCs w:val="24"/>
        </w:rPr>
        <w:t xml:space="preserve">В этом же году 5 июня был избран глава айыл окмоту, в соответствии с действующим законодательством, депутатами Аламудунского айылного кенеша.</w:t>
      </w:r>
    </w:p>
    <w:p>
      <w:pPr>
        <w:spacing w:after="120"/>
        <w:ind w:firstLine="397"/>
        <w:jc w:val="both"/>
      </w:pPr>
      <w:r>
        <w:rPr>
          <w:rFonts w:ascii="Arial" w:cs="Arial" w:eastAsia="Arial" w:hAnsi="Arial"/>
          <w:sz w:val="24"/>
          <w:szCs w:val="24"/>
        </w:rPr>
        <w:t xml:space="preserve">Лица, имеющие влияние на принятие важных для айылного аймака решений, представлены в институтах власти, в том числе и в Аламудунском айылном кенеше.</w:t>
      </w:r>
    </w:p>
    <w:p>
      <w:pPr>
        <w:spacing w:after="120"/>
        <w:ind w:firstLine="397"/>
        <w:jc w:val="both"/>
      </w:pPr>
      <w:r>
        <w:rPr>
          <w:rFonts w:ascii="Arial" w:cs="Arial" w:eastAsia="Arial" w:hAnsi="Arial"/>
          <w:sz w:val="24"/>
          <w:szCs w:val="24"/>
        </w:rPr>
        <w:t xml:space="preserve">В айылном аймаке развита практика, когда активные граждане принимают участие в работе сессий айылного кенеша, входят в составы различных комиссий и рабочих групп, занимающихся жизненно важными для айылного аймака вопросами, мобилизацией местного сообщества и продвижением их инициатив на территории айылного аймака.</w:t>
      </w:r>
    </w:p>
    <w:p>
      <w:pPr>
        <w:spacing w:after="120"/>
        <w:ind w:firstLine="397"/>
        <w:jc w:val="both"/>
      </w:pPr>
      <w:r>
        <w:rPr>
          <w:rFonts w:ascii="Arial" w:cs="Arial" w:eastAsia="Arial" w:hAnsi="Arial"/>
          <w:sz w:val="24"/>
          <w:szCs w:val="24"/>
        </w:rPr>
        <w:t xml:space="preserve">У Аламудунского айыл окмоту имеется свой собственный вебсайт, где принимаются электронные обращения граждан, также заявления граждан принимает общественная приемная, работает телефон доверия. Кроме этого проводятся сходы с населением, общественные слушания, сотрудники айыл окмоту выезжают по просьбам и жалобам жителей.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w:t>
      </w:r>
      <w:r>
        <w:rPr>
          <w:rFonts w:ascii="Arial" w:cs="Arial" w:eastAsia="Arial" w:hAnsi="Arial"/>
          <w:b/>
          <w:bCs/>
          <w:sz w:val="24"/>
          <w:szCs w:val="24"/>
        </w:rPr>
        <w:t xml:space="preserve">Цель программы развития с учетом мнения местного сообщества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решения вопросов местного значения и определения приоритетных направлений развития в айылном аймаке проведены в апреле 2021 года исследования нужд и потребностей населения (методом анкетирования и проведения фокус-групповых встреч). </w:t>
      </w:r>
    </w:p>
    <w:p>
      <w:pPr>
        <w:spacing w:after="120"/>
        <w:ind w:firstLine="397"/>
        <w:jc w:val="both"/>
      </w:pPr>
      <w:r>
        <w:rPr>
          <w:rFonts w:ascii="Arial" w:cs="Arial" w:eastAsia="Arial" w:hAnsi="Arial"/>
          <w:sz w:val="24"/>
          <w:szCs w:val="24"/>
        </w:rPr>
        <w:t xml:space="preserve">В анкетировании, проводимой рабочей группой совместно с привлеченными экспертами участвовали более 100 жителей айылного аймака.</w:t>
      </w:r>
    </w:p>
    <w:p>
      <w:pPr>
        <w:spacing w:after="120"/>
        <w:ind w:firstLine="397"/>
        <w:jc w:val="both"/>
      </w:pPr>
      <w:r>
        <w:rPr>
          <w:rFonts w:ascii="Arial" w:cs="Arial" w:eastAsia="Arial" w:hAnsi="Arial"/>
          <w:sz w:val="24"/>
          <w:szCs w:val="24"/>
        </w:rPr>
        <w:t xml:space="preserve">Кроме того, было проведено 3 фокус-групповые встречи в разрезе 6 групп населения (молодежь, женщины, бизнес-сообщества, бюджетно-ориентированные субъекты, общественные организации и НКО), на которых участвовали более 70 человек.</w:t>
      </w:r>
    </w:p>
    <w:p>
      <w:pPr>
        <w:spacing w:after="120"/>
        <w:ind w:firstLine="397"/>
        <w:jc w:val="both"/>
      </w:pPr>
      <w:r>
        <w:rPr>
          <w:rFonts w:ascii="Arial" w:cs="Arial" w:eastAsia="Arial" w:hAnsi="Arial"/>
          <w:sz w:val="24"/>
          <w:szCs w:val="24"/>
        </w:rPr>
        <w:t xml:space="preserve">Общее количество участников в данных мероприятиях составило более 170 человек разных национальностей и разного социального статуса, включая женщин.</w:t>
      </w:r>
    </w:p>
    <w:p>
      <w:pPr>
        <w:spacing w:after="120"/>
        <w:ind w:firstLine="397"/>
        <w:jc w:val="both"/>
      </w:pPr>
      <w:r>
        <w:rPr>
          <w:rFonts w:ascii="Arial" w:cs="Arial" w:eastAsia="Arial" w:hAnsi="Arial"/>
          <w:sz w:val="24"/>
          <w:szCs w:val="24"/>
        </w:rPr>
        <w:t xml:space="preserve">По итогам вышеуказанных мероприятий были определены следующие приоритетные проблемы Аламудунского айылного аймака:</w:t>
      </w:r>
    </w:p>
    <w:p>
      <w:pPr>
        <w:spacing w:after="120"/>
        <w:ind w:firstLine="397"/>
        <w:jc w:val="both"/>
      </w:pPr>
      <w:r>
        <w:rPr>
          <w:rFonts w:ascii="Arial" w:cs="Arial" w:eastAsia="Arial" w:hAnsi="Arial"/>
          <w:sz w:val="24"/>
          <w:szCs w:val="24"/>
        </w:rPr>
        <w:t xml:space="preserve">- плохое состояние внутренних дорог, отсутствие остановок для общественного транспорта и уличного освещения на некоторых дорогах, тротуаров;</w:t>
      </w:r>
    </w:p>
    <w:p>
      <w:pPr>
        <w:spacing w:after="120"/>
        <w:ind w:firstLine="397"/>
        <w:jc w:val="both"/>
      </w:pPr>
      <w:r>
        <w:rPr>
          <w:rFonts w:ascii="Arial" w:cs="Arial" w:eastAsia="Arial" w:hAnsi="Arial"/>
          <w:sz w:val="24"/>
          <w:szCs w:val="24"/>
        </w:rPr>
        <w:t xml:space="preserve">- в некоторых участках отсутствие системы канализации и очистных сооружений (плохое состояние арычной системы для полива огородов);</w:t>
      </w:r>
    </w:p>
    <w:p>
      <w:pPr>
        <w:spacing w:after="120"/>
        <w:ind w:firstLine="397"/>
        <w:jc w:val="both"/>
      </w:pPr>
      <w:r>
        <w:rPr>
          <w:rFonts w:ascii="Arial" w:cs="Arial" w:eastAsia="Arial" w:hAnsi="Arial"/>
          <w:sz w:val="24"/>
          <w:szCs w:val="24"/>
        </w:rPr>
        <w:t xml:space="preserve">- организация сбора и вывоза мусора;</w:t>
      </w:r>
    </w:p>
    <w:p>
      <w:pPr>
        <w:spacing w:after="120"/>
        <w:ind w:firstLine="397"/>
        <w:jc w:val="both"/>
      </w:pPr>
      <w:r>
        <w:rPr>
          <w:rFonts w:ascii="Arial" w:cs="Arial" w:eastAsia="Arial" w:hAnsi="Arial"/>
          <w:sz w:val="24"/>
          <w:szCs w:val="24"/>
        </w:rPr>
        <w:t xml:space="preserve">- ограниченное функционирования парков, спортивных сооружений и мест отдыха, что в свою очередь влияет на организацию досуга;</w:t>
      </w:r>
    </w:p>
    <w:p>
      <w:pPr>
        <w:spacing w:after="120"/>
        <w:ind w:firstLine="397"/>
        <w:jc w:val="both"/>
      </w:pPr>
      <w:r>
        <w:rPr>
          <w:rFonts w:ascii="Arial" w:cs="Arial" w:eastAsia="Arial" w:hAnsi="Arial"/>
          <w:sz w:val="24"/>
          <w:szCs w:val="24"/>
        </w:rPr>
        <w:t xml:space="preserve">- частичное благоустройство и озеленение мест общественного пользования (детские площадки);</w:t>
      </w:r>
    </w:p>
    <w:p>
      <w:pPr>
        <w:spacing w:after="120"/>
        <w:ind w:firstLine="397"/>
        <w:jc w:val="both"/>
      </w:pPr>
      <w:r>
        <w:rPr>
          <w:rFonts w:ascii="Arial" w:cs="Arial" w:eastAsia="Arial" w:hAnsi="Arial"/>
          <w:sz w:val="24"/>
          <w:szCs w:val="24"/>
        </w:rPr>
        <w:t xml:space="preserve">- ограниченная деятельность объектов малого и среднего бизнеса;</w:t>
      </w:r>
    </w:p>
    <w:p>
      <w:pPr>
        <w:spacing w:after="120"/>
        <w:ind w:firstLine="397"/>
        <w:jc w:val="both"/>
      </w:pPr>
      <w:r>
        <w:rPr>
          <w:rFonts w:ascii="Arial" w:cs="Arial" w:eastAsia="Arial" w:hAnsi="Arial"/>
          <w:sz w:val="24"/>
          <w:szCs w:val="24"/>
        </w:rPr>
        <w:t xml:space="preserve">- отсутствие земельных участков для индивидуального жилищного строительства и социальных объектов.</w:t>
      </w:r>
    </w:p>
    <w:p>
      <w:pPr>
        <w:spacing w:after="120"/>
        <w:ind w:firstLine="397"/>
        <w:jc w:val="both"/>
      </w:pPr>
      <w:r>
        <w:rPr>
          <w:rFonts w:ascii="Arial" w:cs="Arial" w:eastAsia="Arial" w:hAnsi="Arial"/>
          <w:sz w:val="24"/>
          <w:szCs w:val="24"/>
        </w:rPr>
        <w:t xml:space="preserve">В этой связи, по итогам обсуждения в рабочей группе по разработке Программы социально-экономического развития и социальной защиты населения Аламудунского айылного аймака на 2022-2025 гг. определены следующие основные сферы, которые являются приоритетными направлениями и прямым образом влияют на обеспечение достойного уровня жизни жителей:</w:t>
      </w:r>
    </w:p>
    <w:p>
      <w:pPr>
        <w:spacing w:after="120"/>
        <w:ind w:firstLine="397"/>
        <w:jc w:val="both"/>
      </w:pPr>
      <w:r>
        <w:rPr>
          <w:rFonts w:ascii="Arial" w:cs="Arial" w:eastAsia="Arial" w:hAnsi="Arial"/>
          <w:sz w:val="24"/>
          <w:szCs w:val="24"/>
        </w:rPr>
        <w:t xml:space="preserve">Индивидуальное жилищное строительство и строительство социальных объектов;</w:t>
      </w:r>
    </w:p>
    <w:p>
      <w:pPr>
        <w:spacing w:after="120"/>
        <w:ind w:firstLine="397"/>
        <w:jc w:val="both"/>
      </w:pPr>
      <w:r>
        <w:rPr>
          <w:rFonts w:ascii="Arial" w:cs="Arial" w:eastAsia="Arial" w:hAnsi="Arial"/>
          <w:sz w:val="24"/>
          <w:szCs w:val="24"/>
        </w:rPr>
        <w:t xml:space="preserve">Развитие малого и среднего бизнеса;</w:t>
      </w:r>
    </w:p>
    <w:p>
      <w:pPr>
        <w:spacing w:after="120"/>
        <w:ind w:firstLine="397"/>
        <w:jc w:val="both"/>
      </w:pPr>
      <w:r>
        <w:rPr>
          <w:rFonts w:ascii="Arial" w:cs="Arial" w:eastAsia="Arial" w:hAnsi="Arial"/>
          <w:sz w:val="24"/>
          <w:szCs w:val="24"/>
        </w:rPr>
        <w:t xml:space="preserve">Инфраструктура и благоустройство;</w:t>
      </w:r>
    </w:p>
    <w:p>
      <w:pPr>
        <w:spacing w:after="120"/>
        <w:ind w:firstLine="397"/>
        <w:jc w:val="both"/>
      </w:pPr>
      <w:r>
        <w:rPr>
          <w:rFonts w:ascii="Arial" w:cs="Arial" w:eastAsia="Arial" w:hAnsi="Arial"/>
          <w:sz w:val="24"/>
          <w:szCs w:val="24"/>
        </w:rPr>
        <w:t xml:space="preserve">Водоснабжение и канализация;</w:t>
      </w:r>
    </w:p>
    <w:p>
      <w:pPr>
        <w:spacing w:after="120"/>
        <w:ind w:firstLine="397"/>
        <w:jc w:val="both"/>
      </w:pPr>
      <w:r>
        <w:rPr>
          <w:rFonts w:ascii="Arial" w:cs="Arial" w:eastAsia="Arial" w:hAnsi="Arial"/>
          <w:sz w:val="24"/>
          <w:szCs w:val="24"/>
        </w:rPr>
        <w:t xml:space="preserve">Привлечение инвестиции.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w:t>
      </w:r>
      <w:r>
        <w:rPr>
          <w:rFonts w:ascii="Arial" w:cs="Arial" w:eastAsia="Arial" w:hAnsi="Arial"/>
          <w:b/>
          <w:bCs/>
          <w:sz w:val="24"/>
          <w:szCs w:val="24"/>
        </w:rPr>
        <w:t xml:space="preserve">Приоритетные направления развития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1. Индивидуальное жилищное строительство и строительств социальных объектов.</w:t>
      </w:r>
    </w:p>
    <w:p>
      <w:pPr>
        <w:spacing w:after="120"/>
        <w:ind w:firstLine="397"/>
        <w:jc w:val="both"/>
      </w:pPr>
      <w:r>
        <w:rPr>
          <w:rFonts w:ascii="Arial" w:cs="Arial" w:eastAsia="Arial" w:hAnsi="Arial"/>
          <w:sz w:val="24"/>
          <w:szCs w:val="24"/>
        </w:rPr>
        <w:t xml:space="preserve">В айылном аймаке наблюдается увеличение потребностей граждан в получении земельных участков под индивидуальное жилищное строительство, то есть, рост количества очередников на получение земельных участков под индивидуальное жилищное строительство, о чем свидетельствует статистика поступивших заявлений (по состоянию на 1 июня 2021 года – зарегистрировано в айыл окмоту 1800 заявлений) и из года в год наблюдается рост граждан, стоящих в очереди в качестве нуждающихся и имеющих правовые основания на предоставление этих земельных участков безвозмездно один раз на территории Кыргызской Республики. Согласно статистике, если сравнить количество граждан, стоящих в очереди с 2010 годом и 2020 годом, то их количество увеличилось в на 25%.</w:t>
      </w:r>
    </w:p>
    <w:p>
      <w:pPr>
        <w:spacing w:after="120"/>
        <w:ind w:firstLine="397"/>
        <w:jc w:val="both"/>
      </w:pPr>
      <w:r>
        <w:rPr>
          <w:rFonts w:ascii="Arial" w:cs="Arial" w:eastAsia="Arial" w:hAnsi="Arial"/>
          <w:sz w:val="24"/>
          <w:szCs w:val="24"/>
        </w:rPr>
        <w:t xml:space="preserve">Однако, имеется проблема отсутствия земельных участков для строительства индивидуального жилья.</w:t>
      </w:r>
    </w:p>
    <w:p>
      <w:pPr>
        <w:spacing w:after="120"/>
        <w:ind w:firstLine="397"/>
        <w:jc w:val="both"/>
      </w:pPr>
      <w:r>
        <w:rPr>
          <w:rFonts w:ascii="Arial" w:cs="Arial" w:eastAsia="Arial" w:hAnsi="Arial"/>
          <w:sz w:val="24"/>
          <w:szCs w:val="24"/>
        </w:rPr>
        <w:t xml:space="preserve">В этой связи, для решения проблем обеспечения жильем жителей Аламудунского айылного аймака необходимо принять Программу Аламудунского айылного аймака Аламудунского района Чуйской области по обеспечению граждан Кыргызской Республики земельными участками под индивидуальное жилищное строительство при условии - расширения территорий населенных пунктов, которое будет неотъемлемой составной частью данной Программы развития.</w:t>
      </w:r>
    </w:p>
    <w:p>
      <w:pPr>
        <w:spacing w:after="120"/>
        <w:ind w:firstLine="397"/>
        <w:jc w:val="both"/>
      </w:pPr>
      <w:r>
        <w:rPr>
          <w:rFonts w:ascii="Arial" w:cs="Arial" w:eastAsia="Arial" w:hAnsi="Arial"/>
          <w:sz w:val="24"/>
          <w:szCs w:val="24"/>
        </w:rPr>
        <w:t xml:space="preserve">Кроме того, исходя из потребностей населения, проживающих на территории айылного аймака, необходимо осуществить строительство социальных объектов, а именно, объектов культуры, здравоохранения, образования и социальной защиты и развить инженерную и транспортную инфраструктуру.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2. Совершенствование системы предоставления коммунальных услуг и благоустройство сел айылного аймака</w:t>
      </w:r>
    </w:p>
    <w:p>
      <w:pPr>
        <w:spacing w:after="120"/>
        <w:ind w:firstLine="397"/>
        <w:jc w:val="both"/>
      </w:pPr>
      <w:r>
        <w:rPr>
          <w:rFonts w:ascii="Arial" w:cs="Arial" w:eastAsia="Arial" w:hAnsi="Arial"/>
          <w:sz w:val="24"/>
          <w:szCs w:val="24"/>
        </w:rPr>
        <w:t xml:space="preserve">В сфере коммунальных услуг и благоустройства определены следующие ключевые направления: </w:t>
      </w:r>
    </w:p>
    <w:p>
      <w:pPr>
        <w:spacing w:after="120"/>
        <w:ind w:firstLine="397"/>
        <w:jc w:val="both"/>
      </w:pPr>
      <w:r>
        <w:rPr>
          <w:rFonts w:ascii="Arial" w:cs="Arial" w:eastAsia="Arial" w:hAnsi="Arial"/>
          <w:sz w:val="24"/>
          <w:szCs w:val="24"/>
        </w:rPr>
        <w:t xml:space="preserve">- полноценное обеспечение жителей айылного аймака питьевой водой;</w:t>
      </w:r>
    </w:p>
    <w:p>
      <w:pPr>
        <w:spacing w:after="120"/>
        <w:ind w:firstLine="397"/>
        <w:jc w:val="both"/>
      </w:pPr>
      <w:r>
        <w:rPr>
          <w:rFonts w:ascii="Arial" w:cs="Arial" w:eastAsia="Arial" w:hAnsi="Arial"/>
          <w:sz w:val="24"/>
          <w:szCs w:val="24"/>
        </w:rPr>
        <w:t xml:space="preserve">- санитарная очистка и вывоз ТБО; </w:t>
      </w:r>
    </w:p>
    <w:p>
      <w:pPr>
        <w:spacing w:after="120"/>
        <w:ind w:firstLine="397"/>
        <w:jc w:val="both"/>
      </w:pPr>
      <w:r>
        <w:rPr>
          <w:rFonts w:ascii="Arial" w:cs="Arial" w:eastAsia="Arial" w:hAnsi="Arial"/>
          <w:sz w:val="24"/>
          <w:szCs w:val="24"/>
        </w:rPr>
        <w:t xml:space="preserve">- содержание дорог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3. Обеспечение жителей чистой питьевой водой </w:t>
      </w:r>
    </w:p>
    <w:p>
      <w:pPr>
        <w:spacing w:after="120"/>
        <w:ind w:firstLine="397"/>
        <w:jc w:val="both"/>
      </w:pPr>
      <w:r>
        <w:rPr>
          <w:rFonts w:ascii="Arial" w:cs="Arial" w:eastAsia="Arial" w:hAnsi="Arial"/>
          <w:sz w:val="24"/>
          <w:szCs w:val="24"/>
        </w:rPr>
        <w:t xml:space="preserve">Устойчивый доступ к качественным коммунальным услугам – важнейший критерий достойного уровня жизни населения и основа развития предпринимательства. В настоящее время Аламудунский айылный аймак имеет базовую водную инфраструктуру, которая могла бы позволить в значительной степени обеспечить этими услугами потребителей. На территории айыл окмоту проводит свою работу СООППВ «Гидростроитель». Согласно выявленным приоритетным проблемам на фокус-группах необходимо обеспечить питьевой водой жителей по ул. Гагарина и Гидростроитель.</w:t>
      </w:r>
    </w:p>
    <w:p>
      <w:pPr>
        <w:spacing w:after="120"/>
        <w:ind w:firstLine="397"/>
        <w:jc w:val="both"/>
      </w:pPr>
      <w:r>
        <w:rPr>
          <w:rFonts w:ascii="Arial" w:cs="Arial" w:eastAsia="Arial" w:hAnsi="Arial"/>
          <w:sz w:val="24"/>
          <w:szCs w:val="24"/>
        </w:rPr>
        <w:t xml:space="preserve">Из-за накопившихся за последние годы проблем, сфера коммунальных услуг требует повышенного внимания, реконструкции и ремонта водной инфраструктуры. Игнорирование вопросов водоснабжения и канализации грозит высокими рисками заболеваний и возникновению эпидемиологической 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Также членам рабочей группы обсудить и выделить приоритеты:</w:t>
      </w:r>
    </w:p>
    <w:p>
      <w:pPr>
        <w:spacing w:after="120"/>
        <w:ind w:firstLine="397"/>
        <w:jc w:val="both"/>
      </w:pPr>
      <w:r>
        <w:rPr>
          <w:rFonts w:ascii="Arial" w:cs="Arial" w:eastAsia="Arial" w:hAnsi="Arial"/>
          <w:sz w:val="24"/>
          <w:szCs w:val="24"/>
        </w:rPr>
        <w:t xml:space="preserve">- в сфере развития малого и среднего бизнеса (имеется ли Ассоциация предпринимателей айылного аймака, установить степень взаимодействия айыл окмоту с представителями малого и среднего бизнеса, какие механизмы можно усовершенствовать и другие вопросы);</w:t>
      </w:r>
    </w:p>
    <w:p>
      <w:pPr>
        <w:spacing w:after="120"/>
        <w:ind w:firstLine="397"/>
        <w:jc w:val="both"/>
      </w:pPr>
      <w:r>
        <w:rPr>
          <w:rFonts w:ascii="Arial" w:cs="Arial" w:eastAsia="Arial" w:hAnsi="Arial"/>
          <w:sz w:val="24"/>
          <w:szCs w:val="24"/>
        </w:rPr>
        <w:t xml:space="preserve">- инфраструктура и благоустройство (есть ли необходимость открытия парков, мест отдыха, конкретизировать места (адреса) возможного обустройства);</w:t>
      </w:r>
    </w:p>
    <w:p>
      <w:pPr>
        <w:spacing w:after="120"/>
        <w:ind w:firstLine="397"/>
        <w:jc w:val="both"/>
      </w:pPr>
      <w:r>
        <w:rPr>
          <w:rFonts w:ascii="Arial" w:cs="Arial" w:eastAsia="Arial" w:hAnsi="Arial"/>
          <w:sz w:val="24"/>
          <w:szCs w:val="24"/>
        </w:rPr>
        <w:t xml:space="preserve">- водоснабжение и канализация (необходимость проведения канализации в ближайшем будущем в течение 4 лет с указанием улиц, решение вопросов водоснабжения – арычные сети, питьевая вода и т.д.); </w:t>
      </w:r>
    </w:p>
    <w:p>
      <w:pPr>
        <w:spacing w:after="120"/>
        <w:ind w:firstLine="397"/>
        <w:jc w:val="both"/>
      </w:pPr>
      <w:r>
        <w:rPr>
          <w:rFonts w:ascii="Arial" w:cs="Arial" w:eastAsia="Arial" w:hAnsi="Arial"/>
          <w:sz w:val="24"/>
          <w:szCs w:val="24"/>
        </w:rPr>
        <w:t xml:space="preserve">- привлечение инвестиции (какие механизмы привлечения инвестиций могут предложить члены рабочей группы, исходя из практики последних 3 лет, указать объекты инфраструктуры, куда можно привлечь инвестиции).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w:t>
      </w:r>
      <w:r>
        <w:rPr>
          <w:rFonts w:ascii="Arial" w:cs="Arial" w:eastAsia="Arial" w:hAnsi="Arial"/>
          <w:b/>
          <w:bCs/>
          <w:sz w:val="24"/>
          <w:szCs w:val="24"/>
        </w:rPr>
        <w:t xml:space="preserve">Мониторинг и оценка программы развития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4.1. Система мониторинга и оценки </w:t>
      </w:r>
    </w:p>
    <w:p>
      <w:pPr>
        <w:spacing w:after="120"/>
        <w:ind w:firstLine="397"/>
        <w:jc w:val="both"/>
      </w:pPr>
      <w:r>
        <w:rPr>
          <w:rFonts w:ascii="Arial" w:cs="Arial" w:eastAsia="Arial" w:hAnsi="Arial"/>
          <w:sz w:val="24"/>
          <w:szCs w:val="24"/>
        </w:rPr>
        <w:t xml:space="preserve">Мониторинг и оценка (далее – МиО) является эффективным инструментам управления реализацией программы социально-экономического развития. Система МиО – это инструмент, нацеленный на отражение реализации приоритетных потребностей граждан. Как инструмент управления мониторинг и оценка эффективен, когда есть инструментарии для сбора количественных и качественных данных. </w:t>
      </w:r>
    </w:p>
    <w:p>
      <w:pPr>
        <w:spacing w:after="120"/>
        <w:ind w:firstLine="397"/>
        <w:jc w:val="both"/>
      </w:pPr>
      <w:r>
        <w:rPr>
          <w:rFonts w:ascii="Arial" w:cs="Arial" w:eastAsia="Arial" w:hAnsi="Arial"/>
          <w:sz w:val="24"/>
          <w:szCs w:val="24"/>
        </w:rPr>
        <w:t xml:space="preserve">В Аламудунском айыл аймаке необходимо создать группу по МиО на основании постановления айылного кенеша, куда могут входит депутаты айылного кенеша, представители общественности (суда аксакалов, ОПЦ и другие), айыл башчысы и другие сотрудники айыл окмоту.</w:t>
      </w:r>
    </w:p>
    <w:p>
      <w:pPr>
        <w:spacing w:after="120"/>
        <w:ind w:firstLine="397"/>
        <w:jc w:val="both"/>
      </w:pPr>
      <w:r>
        <w:rPr>
          <w:rFonts w:ascii="Arial" w:cs="Arial" w:eastAsia="Arial" w:hAnsi="Arial"/>
          <w:sz w:val="24"/>
          <w:szCs w:val="24"/>
        </w:rPr>
        <w:t xml:space="preserve">Группой МиО айылного аймака ежеквартально проводятся мониторинг и оценка произведенных работ (строительство, ремонт и т.д.) на территории айылного аймака. </w:t>
      </w:r>
    </w:p>
    <w:p>
      <w:pPr>
        <w:spacing w:after="120"/>
        <w:ind w:firstLine="397"/>
        <w:jc w:val="both"/>
      </w:pPr>
      <w:r>
        <w:rPr>
          <w:rFonts w:ascii="Arial" w:cs="Arial" w:eastAsia="Arial" w:hAnsi="Arial"/>
          <w:sz w:val="24"/>
          <w:szCs w:val="24"/>
        </w:rPr>
        <w:t xml:space="preserve">По итогам мониторинга принимается решения по выполнению качественности работы.</w:t>
      </w:r>
    </w:p>
    <w:p>
      <w:pPr>
        <w:spacing w:after="120"/>
        <w:ind w:firstLine="397"/>
        <w:jc w:val="both"/>
      </w:pPr>
      <w:r>
        <w:rPr>
          <w:rFonts w:ascii="Arial" w:cs="Arial" w:eastAsia="Arial" w:hAnsi="Arial"/>
          <w:sz w:val="24"/>
          <w:szCs w:val="24"/>
        </w:rPr>
        <w:t xml:space="preserve">Информация о результатах МиО доступна сельчанам и размещена на информационных досках, в СМИ, на сайте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w:t>
      </w:r>
      <w:r>
        <w:rPr>
          <w:rFonts w:ascii="Arial" w:cs="Arial" w:eastAsia="Arial" w:hAnsi="Arial"/>
          <w:b/>
          <w:bCs/>
          <w:sz w:val="24"/>
          <w:szCs w:val="24"/>
        </w:rPr>
        <w:t xml:space="preserve">Управление программой развития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Субъектами Программы развития Аламудунского айылного аймака определены: глава и сотрудники айыл окмоту, руководители муниципальных предприятий, депутаты айылного кенеша, партнеры, непосредственно вовлеченные в реализацию Программы развития (частные предприниматели, активисты и лидеры в сфере культуры, молодежного движения, спорта, женские организации). </w:t>
      </w:r>
    </w:p>
    <w:p>
      <w:pPr>
        <w:spacing w:after="120"/>
        <w:ind w:firstLine="397"/>
        <w:jc w:val="both"/>
      </w:pPr>
      <w:r>
        <w:rPr>
          <w:rFonts w:ascii="Arial" w:cs="Arial" w:eastAsia="Arial" w:hAnsi="Arial"/>
          <w:sz w:val="24"/>
          <w:szCs w:val="24"/>
        </w:rPr>
        <w:t xml:space="preserve">Для управления Программой развития осуществлены следующие меры: </w:t>
      </w:r>
    </w:p>
    <w:p>
      <w:pPr>
        <w:spacing w:after="120"/>
        <w:ind w:firstLine="397"/>
        <w:jc w:val="both"/>
      </w:pPr>
      <w:r>
        <w:rPr>
          <w:rFonts w:ascii="Arial" w:cs="Arial" w:eastAsia="Arial" w:hAnsi="Arial"/>
          <w:sz w:val="24"/>
          <w:szCs w:val="24"/>
        </w:rPr>
        <w:t xml:space="preserve">1. Распределены задачи Плана действий Программы развития между специалистами и назначены ответственные лица; </w:t>
      </w:r>
    </w:p>
    <w:p>
      <w:pPr>
        <w:spacing w:after="120"/>
        <w:ind w:firstLine="397"/>
        <w:jc w:val="both"/>
      </w:pPr>
      <w:r>
        <w:rPr>
          <w:rFonts w:ascii="Arial" w:cs="Arial" w:eastAsia="Arial" w:hAnsi="Arial"/>
          <w:sz w:val="24"/>
          <w:szCs w:val="24"/>
        </w:rPr>
        <w:t xml:space="preserve">2. Установлено, что ответственные лица 1 раз в квартал представляют отчет по реализации программы заместителю главы айыл окмоту; </w:t>
      </w:r>
    </w:p>
    <w:p>
      <w:pPr>
        <w:spacing w:after="120"/>
        <w:ind w:firstLine="397"/>
        <w:jc w:val="both"/>
      </w:pPr>
      <w:r>
        <w:rPr>
          <w:rFonts w:ascii="Arial" w:cs="Arial" w:eastAsia="Arial" w:hAnsi="Arial"/>
          <w:sz w:val="24"/>
          <w:szCs w:val="24"/>
        </w:rPr>
        <w:t xml:space="preserve">3. Установлено, что глава айыл окмоту 1 раз в год в срок не позднее 1 марта отчитывается перед местным кенешем и сообществом.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Приложения к Программе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fdlxmkmdqiut-n9uqg04">
      <w:r>
        <w:rPr>
          <w:rFonts w:ascii="Arial" w:cs="Arial" w:eastAsia="Arial" w:hAnsi="Arial"/>
          <w:color w:val="132D3F"/>
          <w:sz w:val="16"/>
          <w:szCs w:val="16"/>
          <w:u w:val="single"/>
        </w:rPr>
        <w:t xml:space="preserve">dalil.kg/document/230003138</w:t>
      </w:r>
    </w:hyperlink>
  </w:p>
  <w:p>
    <w:pPr>
      <w:spacing w:after="0" w:before="40"/>
      <w:jc w:val="center"/>
    </w:pPr>
    <w:hyperlink w:history="1" r:id="rId-gsxqu6z2n954tepjdxi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fdlxmkmdqiut-n9uqg04" Type="http://schemas.openxmlformats.org/officeDocument/2006/relationships/hyperlink" Target="https://dalil.kg/document/230003138" TargetMode="External"/><Relationship Id="rId-gsxqu6z2n954tepjdxi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2026-09-29T04:45:32.959Z</dcterms:created>
  <dcterms:modified xsi:type="dcterms:W3CDTF">2026-09-29T04:45:32.959Z</dcterms:modified>
</cp:coreProperties>
</file>

<file path=docProps/custom.xml><?xml version="1.0" encoding="utf-8"?>
<Properties xmlns="http://schemas.openxmlformats.org/officeDocument/2006/custom-properties" xmlns:vt="http://schemas.openxmlformats.org/officeDocument/2006/docPropsVTypes"/>
</file>