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3xzn5x15805ymngih3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марта 2024 года № 123)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исчисления тринадцатой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единого подхода к исчислению тринадцатой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Тринадцатая заработная плата</w:t>
      </w:r>
      <w:r>
        <w:rPr>
          <w:rFonts w:ascii="Arial" w:cs="Arial" w:eastAsia="Arial" w:hAnsi="Arial"/>
          <w:sz w:val="24"/>
          <w:szCs w:val="24"/>
        </w:rPr>
        <w:t xml:space="preserve"> - это вознаграждение по итогам работы за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Тринадцатая заработная плата выплачивается работникам в конце календарного года (кроме уволенных до конца календарного года и находящихся в отпуске по беременности и родам) и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= ГФЗП / 12,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- тринадцатая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ГФЗП - годовой фонд заработной платы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календарном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формула применяется при исчислении тринадцатой заработной платы работникам, отработавшим полный год (с 1 января по 31 декабря) соответствующего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фонд заработной платы рассчитывается путем суммирования начисленной заработной платы (должностной оклад с учетом надбавок, доплат и других выплат, предусмотренных условиями оплаты труда), отпускных, пособия на оздоровление в размере двухмесячного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исчислении тринадцатой заработной платы работникам, отработавшим неполное количество месяцев на конец соответствующего календарного года, применяется следующая 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= ФЗП / 12,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- тринадцатая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ФЗП - фонд заработной платы за отработанное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календарном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работник отработал четыре месяца в календарном году, сумма заработной платы за четыре месяца составила 20000 сомов, тогда его тринадцатая заработная плата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20000 / 12 = 1667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Женщинам, находящимся в отпуске по беременности и родам, тринадцатая заработная плата начисляется в соответствии с пунктом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Тринадцатая заработная плата выплачивается работникам при предоставлении дополнительного отпуска по уходу за ребенком без сохранения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прекращении трудовых отношений до конца календарного года работнику тринадцатая заработная плата начисляется в соответствии с пунктом 3 настоящего Порядка и выплачивается при произведении окончательного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Тринадцатая заработная плата учитывается при расчете среднего дневного заработка для оплаты отпусков в размере 1/12 части каждый месяц независимо от времени начисления.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тринадцатой заработной платы не включаются единовременная материальная помощь, пособие по временной нетрудоспособности и по беременности и родам, премии и другие выплаты, не предусмотренные в условиях оплаты труда, социальные выплаты (оплата за проезд, питание, использование личного автотранспорта и др.).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eli1xzqyx12x52ipy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dalil.kg/document/230003151</w:t>
      </w:r>
    </w:hyperlink>
  </w:p>
  <w:p>
    <w:pPr>
      <w:spacing w:after="0" w:before="40"/>
      <w:jc w:val="center"/>
    </w:pPr>
    <w:hyperlink w:history="1" r:id="rIddndc1ctg9ia86xmmkbw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xzn5x15805ymngih34y" Type="http://schemas.openxmlformats.org/officeDocument/2006/relationships/hyperlink" Target="https://dalil.kg/document/230003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eli1xzqyx12x52ipyxr" Type="http://schemas.openxmlformats.org/officeDocument/2006/relationships/hyperlink" Target="https://dalil.kg/document/230003151" TargetMode="External"/><Relationship Id="rIddndc1ctg9ia86xmmkbw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2026-09-23T18:10:35.121Z</dcterms:created>
  <dcterms:modified xsi:type="dcterms:W3CDTF">2026-09-23T18:10:35.121Z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