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_1iunzd3nqdrz1hu3cwd4">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9 июня 2026 года № 202</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представления, награждения, вручения, выдачи </w:t>
      </w:r>
    </w:p>
    <w:p>
      <w:pPr>
        <w:spacing w:after="240" w:before="200"/>
        <w:jc w:val="center"/>
      </w:pPr>
      <w:r>
        <w:rPr>
          <w:rFonts w:ascii="Arial" w:cs="Arial" w:eastAsia="Arial" w:hAnsi="Arial"/>
          <w:b/>
          <w:bCs/>
          <w:sz w:val="32"/>
          <w:szCs w:val="32"/>
        </w:rPr>
        <w:t xml:space="preserve">дубликатов, аннулирования указов Президента Кыргызской </w:t>
      </w:r>
    </w:p>
    <w:p>
      <w:pPr>
        <w:spacing w:after="240" w:before="200"/>
        <w:jc w:val="center"/>
      </w:pPr>
      <w:r>
        <w:rPr>
          <w:rFonts w:ascii="Arial" w:cs="Arial" w:eastAsia="Arial" w:hAnsi="Arial"/>
          <w:b/>
          <w:bCs/>
          <w:sz w:val="32"/>
          <w:szCs w:val="32"/>
        </w:rPr>
        <w:t xml:space="preserve">Республики о награждении государственными наградами и </w:t>
      </w:r>
    </w:p>
    <w:p>
      <w:pPr>
        <w:spacing w:after="240" w:before="200"/>
        <w:jc w:val="center"/>
      </w:pPr>
      <w:r>
        <w:rPr>
          <w:rFonts w:ascii="Arial" w:cs="Arial" w:eastAsia="Arial" w:hAnsi="Arial"/>
          <w:b/>
          <w:bCs/>
          <w:sz w:val="32"/>
          <w:szCs w:val="32"/>
        </w:rPr>
        <w:t xml:space="preserve">присвоении почетных званий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xnco77cetif_kmhoq-jm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hfddbugzzwrhpemteaa3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наградах, почетных званиях и государственных премиях Кыргызской Республики"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Настоящее Положение предусматривает порядок оформления наградных материалов, представления к государственным наградам, почетным званиям Кыргызской Республики, порядок вручения государственных наград и нагрудных знаков к почетным званиям Кыргызской Республики, выдачи дубликатов знаков и документов к государственным наградам, почетным званиям Кыргызской Республики, порядок аннулирования указов Президента Кыргызской Республики о награждении государственными наградами, присвоении почетных званий Кыргызской Республики, и внесения в них изменений.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Субъекты, обладающие правом внесения представления к </w:t>
      </w:r>
    </w:p>
    <w:p>
      <w:pPr>
        <w:spacing w:after="240" w:before="200"/>
        <w:jc w:val="center"/>
      </w:pPr>
      <w:r>
        <w:rPr>
          <w:rFonts w:ascii="Arial" w:cs="Arial" w:eastAsia="Arial" w:hAnsi="Arial"/>
          <w:b/>
          <w:bCs/>
          <w:sz w:val="32"/>
          <w:szCs w:val="32"/>
        </w:rPr>
        <w:t xml:space="preserve">награждению государственными наградами и присвоению </w:t>
      </w:r>
    </w:p>
    <w:p>
      <w:pPr>
        <w:spacing w:after="240" w:before="200"/>
        <w:jc w:val="center"/>
      </w:pPr>
      <w:r>
        <w:rPr>
          <w:rFonts w:ascii="Arial" w:cs="Arial" w:eastAsia="Arial" w:hAnsi="Arial"/>
          <w:b/>
          <w:bCs/>
          <w:sz w:val="32"/>
          <w:szCs w:val="32"/>
        </w:rPr>
        <w:t xml:space="preserve">почетных званий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Представления к государственным наградам, почетным званиям Кыргызской Республики вносятся Президенту Кыргызской Республики на официальном бланке после оформления необходимых документов, указанных в пунктах 21-23 настоящего Положения, следующими уполномоченными субъектами представления к награждению государственными наградами и присвоению почетных званий Кыргызской Республики (далее - уполномоченный субъект):</w:t>
      </w:r>
    </w:p>
    <w:p>
      <w:pPr>
        <w:spacing w:after="120"/>
        <w:ind w:firstLine="397"/>
        <w:jc w:val="both"/>
      </w:pPr>
      <w:r>
        <w:rPr>
          <w:rFonts w:ascii="Arial" w:cs="Arial" w:eastAsia="Arial" w:hAnsi="Arial"/>
          <w:sz w:val="24"/>
          <w:szCs w:val="24"/>
        </w:rPr>
        <w:t xml:space="preserve">1) Торага Жогорку Кенеша Кыргызской Республики;</w:t>
      </w:r>
    </w:p>
    <w:p>
      <w:pPr>
        <w:spacing w:after="120"/>
        <w:ind w:firstLine="397"/>
        <w:jc w:val="both"/>
      </w:pPr>
      <w:r>
        <w:rPr>
          <w:rFonts w:ascii="Arial" w:cs="Arial" w:eastAsia="Arial" w:hAnsi="Arial"/>
          <w:sz w:val="24"/>
          <w:szCs w:val="24"/>
        </w:rPr>
        <w:t xml:space="preserve">2) комитетами, парламентскими фракциями и депутатскими группами Жогорку Кенеша Кыргызской Республики;</w:t>
      </w:r>
    </w:p>
    <w:p>
      <w:pPr>
        <w:spacing w:after="120"/>
        <w:ind w:firstLine="397"/>
        <w:jc w:val="both"/>
      </w:pPr>
      <w:r>
        <w:rPr>
          <w:rFonts w:ascii="Arial" w:cs="Arial" w:eastAsia="Arial" w:hAnsi="Arial"/>
          <w:sz w:val="24"/>
          <w:szCs w:val="24"/>
        </w:rPr>
        <w:t xml:space="preserve">3) Председателем Кабинета Министров Кыргызской Республики - Руководителем Администрации Президента Кыргызской Республики;</w:t>
      </w:r>
    </w:p>
    <w:p>
      <w:pPr>
        <w:spacing w:after="120"/>
        <w:ind w:firstLine="397"/>
        <w:jc w:val="both"/>
      </w:pPr>
      <w:r>
        <w:rPr>
          <w:rFonts w:ascii="Arial" w:cs="Arial" w:eastAsia="Arial" w:hAnsi="Arial"/>
          <w:sz w:val="24"/>
          <w:szCs w:val="24"/>
        </w:rPr>
        <w:t xml:space="preserve">4) Председателем Верховного суда Кыргызской Республики;</w:t>
      </w:r>
    </w:p>
    <w:p>
      <w:pPr>
        <w:spacing w:after="120"/>
        <w:ind w:firstLine="397"/>
        <w:jc w:val="both"/>
      </w:pPr>
      <w:r>
        <w:rPr>
          <w:rFonts w:ascii="Arial" w:cs="Arial" w:eastAsia="Arial" w:hAnsi="Arial"/>
          <w:sz w:val="24"/>
          <w:szCs w:val="24"/>
        </w:rPr>
        <w:t xml:space="preserve">5) Председателем Конституционного суда Кыргызской Республики;</w:t>
      </w:r>
    </w:p>
    <w:p>
      <w:pPr>
        <w:spacing w:after="120"/>
        <w:ind w:firstLine="397"/>
        <w:jc w:val="both"/>
      </w:pPr>
      <w:r>
        <w:rPr>
          <w:rFonts w:ascii="Arial" w:cs="Arial" w:eastAsia="Arial" w:hAnsi="Arial"/>
          <w:sz w:val="24"/>
          <w:szCs w:val="24"/>
        </w:rPr>
        <w:t xml:space="preserve">6) членами Кабинета Министров Кыргызской Республики;</w:t>
      </w:r>
    </w:p>
    <w:p>
      <w:pPr>
        <w:spacing w:after="120"/>
        <w:ind w:firstLine="397"/>
        <w:jc w:val="both"/>
      </w:pPr>
      <w:r>
        <w:rPr>
          <w:rFonts w:ascii="Arial" w:cs="Arial" w:eastAsia="Arial" w:hAnsi="Arial"/>
          <w:sz w:val="24"/>
          <w:szCs w:val="24"/>
        </w:rPr>
        <w:t xml:space="preserve">7) Генеральным прокурором Кыргызской Республики;</w:t>
      </w:r>
    </w:p>
    <w:p>
      <w:pPr>
        <w:spacing w:after="120"/>
        <w:ind w:firstLine="397"/>
        <w:jc w:val="both"/>
      </w:pPr>
      <w:r>
        <w:rPr>
          <w:rFonts w:ascii="Arial" w:cs="Arial" w:eastAsia="Arial" w:hAnsi="Arial"/>
          <w:sz w:val="24"/>
          <w:szCs w:val="24"/>
        </w:rPr>
        <w:t xml:space="preserve">8) Государственным секретарем Кыргызской Республики;</w:t>
      </w:r>
    </w:p>
    <w:p>
      <w:pPr>
        <w:spacing w:after="120"/>
        <w:ind w:firstLine="397"/>
        <w:jc w:val="both"/>
      </w:pPr>
      <w:r>
        <w:rPr>
          <w:rFonts w:ascii="Arial" w:cs="Arial" w:eastAsia="Arial" w:hAnsi="Arial"/>
          <w:sz w:val="24"/>
          <w:szCs w:val="24"/>
        </w:rPr>
        <w:t xml:space="preserve">9) секретарем Совета безопасности Кыргызской Республики;</w:t>
      </w:r>
    </w:p>
    <w:p>
      <w:pPr>
        <w:spacing w:after="120"/>
        <w:ind w:firstLine="397"/>
        <w:jc w:val="both"/>
      </w:pPr>
      <w:r>
        <w:rPr>
          <w:rFonts w:ascii="Arial" w:cs="Arial" w:eastAsia="Arial" w:hAnsi="Arial"/>
          <w:sz w:val="24"/>
          <w:szCs w:val="24"/>
        </w:rPr>
        <w:t xml:space="preserve">10) председателем Национального банка Кыргызской Республики;</w:t>
      </w:r>
    </w:p>
    <w:p>
      <w:pPr>
        <w:spacing w:after="120"/>
        <w:ind w:firstLine="397"/>
        <w:jc w:val="both"/>
      </w:pPr>
      <w:r>
        <w:rPr>
          <w:rFonts w:ascii="Arial" w:cs="Arial" w:eastAsia="Arial" w:hAnsi="Arial"/>
          <w:sz w:val="24"/>
          <w:szCs w:val="24"/>
        </w:rPr>
        <w:t xml:space="preserve">11) председателем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12) председателем Счетной палаты Кыргызской Республики;</w:t>
      </w:r>
    </w:p>
    <w:p>
      <w:pPr>
        <w:spacing w:after="120"/>
        <w:ind w:firstLine="397"/>
        <w:jc w:val="both"/>
      </w:pPr>
      <w:r>
        <w:rPr>
          <w:rFonts w:ascii="Arial" w:cs="Arial" w:eastAsia="Arial" w:hAnsi="Arial"/>
          <w:sz w:val="24"/>
          <w:szCs w:val="24"/>
        </w:rPr>
        <w:t xml:space="preserve">13) Акыйкатчы (Омбудсменом) Кыргызской Республики;</w:t>
      </w:r>
    </w:p>
    <w:p>
      <w:pPr>
        <w:spacing w:after="120"/>
        <w:ind w:firstLine="397"/>
        <w:jc w:val="both"/>
      </w:pPr>
      <w:r>
        <w:rPr>
          <w:rFonts w:ascii="Arial" w:cs="Arial" w:eastAsia="Arial" w:hAnsi="Arial"/>
          <w:sz w:val="24"/>
          <w:szCs w:val="24"/>
        </w:rPr>
        <w:t xml:space="preserve">14) полномочными представителями Президента Кыргызской Республики в областях;</w:t>
      </w:r>
    </w:p>
    <w:p>
      <w:pPr>
        <w:spacing w:after="120"/>
        <w:ind w:firstLine="397"/>
        <w:jc w:val="both"/>
      </w:pPr>
      <w:r>
        <w:rPr>
          <w:rFonts w:ascii="Arial" w:cs="Arial" w:eastAsia="Arial" w:hAnsi="Arial"/>
          <w:sz w:val="24"/>
          <w:szCs w:val="24"/>
        </w:rPr>
        <w:t xml:space="preserve">15) мэрами городов Бишкек и Ош.</w:t>
      </w:r>
    </w:p>
    <w:p>
      <w:pPr>
        <w:spacing w:after="120"/>
        <w:ind w:firstLine="397"/>
        <w:jc w:val="both"/>
      </w:pPr>
      <w:r>
        <w:rPr>
          <w:rFonts w:ascii="Arial" w:cs="Arial" w:eastAsia="Arial" w:hAnsi="Arial"/>
          <w:sz w:val="24"/>
          <w:szCs w:val="24"/>
        </w:rPr>
        <w:t xml:space="preserve">4. Иные государственные органы, учреждения, организации и средства массовой информации, находящиеся в ведении Кабинета Министров Кыргызской Республики, вносят представления о награждении государственными наградами и присвоении почетных званий Кыргызской Республики через Кабинет Министров Кыргызской Республики, соответствующие министерства и государственный комитет Кыргызской Республики.</w:t>
      </w:r>
    </w:p>
    <w:p>
      <w:pPr>
        <w:spacing w:after="120"/>
        <w:ind w:firstLine="397"/>
        <w:jc w:val="both"/>
      </w:pPr>
      <w:r>
        <w:rPr>
          <w:rFonts w:ascii="Arial" w:cs="Arial" w:eastAsia="Arial" w:hAnsi="Arial"/>
          <w:sz w:val="24"/>
          <w:szCs w:val="24"/>
        </w:rPr>
        <w:t xml:space="preserve">5. Представления подписываются руководителями государственных органов, а в их отсутствие - заместителями с приложением копии приказа об исполнении обязанностей руководителя.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представления к государственным наградам, </w:t>
      </w:r>
    </w:p>
    <w:p>
      <w:pPr>
        <w:spacing w:after="240" w:before="200"/>
        <w:jc w:val="center"/>
      </w:pPr>
      <w:r>
        <w:rPr>
          <w:rFonts w:ascii="Arial" w:cs="Arial" w:eastAsia="Arial" w:hAnsi="Arial"/>
          <w:b/>
          <w:bCs/>
          <w:sz w:val="32"/>
          <w:szCs w:val="32"/>
        </w:rPr>
        <w:t xml:space="preserve">почетным званиям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Ходатайства о награждении государственными наградами и присвоении почетного звания Кыргызской Республики инициируются коллективами предприятий, учреждений, организаций, айыл окмоту, мэриями городов районного и областного значения, муниципальными администрациями мэрии города Бишкек по административным районам, а также уполномоченными субъектами.</w:t>
      </w:r>
    </w:p>
    <w:p>
      <w:pPr>
        <w:spacing w:after="120"/>
        <w:ind w:firstLine="397"/>
        <w:jc w:val="both"/>
      </w:pPr>
      <w:r>
        <w:rPr>
          <w:rFonts w:ascii="Arial" w:cs="Arial" w:eastAsia="Arial" w:hAnsi="Arial"/>
          <w:sz w:val="24"/>
          <w:szCs w:val="24"/>
        </w:rPr>
        <w:t xml:space="preserve">7. Коллективы предприятий, учреждений, организаций, расположенных за пределами городов Бишкек и Ош, айыл окмоту, мэрии городов районного значения направляют наградные материалы в местные государственные администрации, которые после рассмотрения направляют их в адрес уполномоченных субъектов.</w:t>
      </w:r>
    </w:p>
    <w:p>
      <w:pPr>
        <w:spacing w:after="120"/>
        <w:ind w:firstLine="397"/>
        <w:jc w:val="both"/>
      </w:pPr>
      <w:r>
        <w:rPr>
          <w:rFonts w:ascii="Arial" w:cs="Arial" w:eastAsia="Arial" w:hAnsi="Arial"/>
          <w:sz w:val="24"/>
          <w:szCs w:val="24"/>
        </w:rPr>
        <w:t xml:space="preserve">8. Коллективы предприятий, учреждений, организаций, расположенных на территории городов Бишкек и Ош, мэрии городов областного значения, муниципальные администрации мэрии города Бишкек по административным районам направляют наградные материалы на рассмотрение уполномоченных субъектов.</w:t>
      </w:r>
    </w:p>
    <w:p>
      <w:pPr>
        <w:spacing w:after="120"/>
        <w:ind w:firstLine="397"/>
        <w:jc w:val="both"/>
      </w:pPr>
      <w:r>
        <w:rPr>
          <w:rFonts w:ascii="Arial" w:cs="Arial" w:eastAsia="Arial" w:hAnsi="Arial"/>
          <w:sz w:val="24"/>
          <w:szCs w:val="24"/>
        </w:rPr>
        <w:t xml:space="preserve">9.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могут инициировать ходатайство о награждении государственными наградами и присвоении почетных званий Кыргызской Республики, за исключением награждения орденом "Баатыр эне" и медалью "Эне данкы".</w:t>
      </w:r>
    </w:p>
    <w:p>
      <w:pPr>
        <w:spacing w:after="120"/>
        <w:ind w:firstLine="397"/>
        <w:jc w:val="both"/>
      </w:pPr>
      <w:r>
        <w:rPr>
          <w:rFonts w:ascii="Arial" w:cs="Arial" w:eastAsia="Arial" w:hAnsi="Arial"/>
          <w:sz w:val="24"/>
          <w:szCs w:val="24"/>
        </w:rPr>
        <w:t xml:space="preserve">10. Порядок инициирования ходатайств о награждении государственными наградами военнослужащих, гражданского персонала Вооруженных Сил Кыргызской Республики, сотрудников правоохранительных и судебных органов определяется соответствующими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11. Представления к награждению граждан Кыргызской Республики, проживающих за рубежом, а также иностранных граждан и лиц без гражданства вносятся Министерством иностранных дел Кыргызской Республики либо Председателем Кабинета Министров Кыргызской Республики - Руководителем Администрации Президента Кыргызской Республики.</w:t>
      </w:r>
    </w:p>
    <w:p>
      <w:pPr>
        <w:spacing w:after="120"/>
        <w:ind w:firstLine="397"/>
        <w:jc w:val="both"/>
      </w:pPr>
      <w:r>
        <w:rPr>
          <w:rFonts w:ascii="Arial" w:cs="Arial" w:eastAsia="Arial" w:hAnsi="Arial"/>
          <w:sz w:val="24"/>
          <w:szCs w:val="24"/>
        </w:rPr>
        <w:t xml:space="preserve">12. Представления к награждению юридических лиц и административно-территориальных единиц Кыргызской Республики вносятся на общих основаниях уполномоченными субъектами.</w:t>
      </w:r>
    </w:p>
    <w:p>
      <w:pPr>
        <w:spacing w:after="120"/>
        <w:ind w:firstLine="397"/>
        <w:jc w:val="both"/>
      </w:pPr>
      <w:r>
        <w:rPr>
          <w:rFonts w:ascii="Arial" w:cs="Arial" w:eastAsia="Arial" w:hAnsi="Arial"/>
          <w:sz w:val="24"/>
          <w:szCs w:val="24"/>
        </w:rPr>
        <w:t xml:space="preserve">13. Должностные лица, подписавшие представление и наградной лист, несут персональную ответственность за достоверность указанной в них информации.</w:t>
      </w:r>
    </w:p>
    <w:p>
      <w:pPr>
        <w:spacing w:after="120"/>
        <w:ind w:firstLine="397"/>
        <w:jc w:val="both"/>
      </w:pPr>
      <w:r>
        <w:rPr>
          <w:rFonts w:ascii="Arial" w:cs="Arial" w:eastAsia="Arial" w:hAnsi="Arial"/>
          <w:sz w:val="24"/>
          <w:szCs w:val="24"/>
        </w:rPr>
        <w:t xml:space="preserve">14. При изменении статуса (увольнение, перевод на другую работу, применение дисциплинарного взыскания, возбуждение уголовного дела, смена гражданства, смерть) кандидата, представившие ею должностные лица обязаны письменно известить структурное подразделение Администрации Президента Кыргызской Республики, ведающее вопросами государственных наград (далее - уполномоченное подразделение).</w:t>
      </w:r>
    </w:p>
    <w:p>
      <w:pPr>
        <w:spacing w:after="120"/>
        <w:ind w:firstLine="397"/>
        <w:jc w:val="both"/>
      </w:pPr>
      <w:r>
        <w:rPr>
          <w:rFonts w:ascii="Arial" w:cs="Arial" w:eastAsia="Arial" w:hAnsi="Arial"/>
          <w:sz w:val="24"/>
          <w:szCs w:val="24"/>
        </w:rPr>
        <w:t xml:space="preserve">15. Представление к государственным наградам, почетным званиям Кыргызской Республики лиц, имеющих непогашенную или неснятую судимость, не допускается.</w:t>
      </w:r>
    </w:p>
    <w:p>
      <w:pPr>
        <w:spacing w:after="120"/>
        <w:ind w:firstLine="397"/>
        <w:jc w:val="both"/>
      </w:pPr>
      <w:r>
        <w:rPr>
          <w:rFonts w:ascii="Arial" w:cs="Arial" w:eastAsia="Arial" w:hAnsi="Arial"/>
          <w:sz w:val="24"/>
          <w:szCs w:val="24"/>
        </w:rPr>
        <w:t xml:space="preserve">16. На каждую кандидатуру, представляемую к государственной награде и присвоению почетного звания Кыргызской Республики, заполняется наградной лист установленного образца (форма № 1 </w:t>
      </w:r>
      <w:hyperlink w:history="1" r:id="rIdq_qgdkaqhttbzr0sfagey">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 На представляемое к государственной награде юридическое лицо или административно-территориальную единицу Кыргызской Республики заполняется наградной лист установленного образца (форма № 2 </w:t>
      </w:r>
      <w:hyperlink w:history="1" r:id="rIdaykbofp8zpgustudyz4wy">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Наградной лист содержит сведения, характеризующие личность награждаемого, общий стаж работы, в том числе в отрасли и данном коллективе, конкретные заслуги, показатели эффективности и качества работы; для лиц, занятых на производстве - основные результаты работы; указание государственной награды, почетного звания, к которой он представлен, в нем должны быть достоверно и четко заполнены все обозначенные графы.</w:t>
      </w:r>
    </w:p>
    <w:p>
      <w:pPr>
        <w:spacing w:after="120"/>
        <w:ind w:firstLine="397"/>
        <w:jc w:val="both"/>
      </w:pPr>
      <w:r>
        <w:rPr>
          <w:rFonts w:ascii="Arial" w:cs="Arial" w:eastAsia="Arial" w:hAnsi="Arial"/>
          <w:sz w:val="24"/>
          <w:szCs w:val="24"/>
        </w:rPr>
        <w:t xml:space="preserve">19. Наградные материалы подаются в электронной форме через автоматизированную информационную систему "Государственные награды" (далее - АИС "Госнаграды") уполномоченными субъектами.</w:t>
      </w:r>
    </w:p>
    <w:p>
      <w:pPr>
        <w:spacing w:after="120"/>
        <w:ind w:firstLine="397"/>
        <w:jc w:val="both"/>
      </w:pPr>
      <w:r>
        <w:rPr>
          <w:rFonts w:ascii="Arial" w:cs="Arial" w:eastAsia="Arial" w:hAnsi="Arial"/>
          <w:sz w:val="24"/>
          <w:szCs w:val="24"/>
        </w:rPr>
        <w:t xml:space="preserve">Наградные материалы, содержащие государственные секреты подаются в письменном виде в установленном порядке.</w:t>
      </w:r>
    </w:p>
    <w:p>
      <w:pPr>
        <w:spacing w:after="120"/>
        <w:ind w:firstLine="397"/>
        <w:jc w:val="both"/>
      </w:pPr>
      <w:r>
        <w:rPr>
          <w:rFonts w:ascii="Arial" w:cs="Arial" w:eastAsia="Arial" w:hAnsi="Arial"/>
          <w:sz w:val="24"/>
          <w:szCs w:val="24"/>
        </w:rPr>
        <w:t xml:space="preserve">АИС "Госнаграды" является собственностью Администрации Президента Кыргызской Республики.</w:t>
      </w:r>
    </w:p>
    <w:p>
      <w:pPr>
        <w:spacing w:after="120"/>
        <w:ind w:firstLine="397"/>
        <w:jc w:val="both"/>
      </w:pPr>
      <w:r>
        <w:rPr>
          <w:rFonts w:ascii="Arial" w:cs="Arial" w:eastAsia="Arial" w:hAnsi="Arial"/>
          <w:sz w:val="24"/>
          <w:szCs w:val="24"/>
        </w:rPr>
        <w:t xml:space="preserve">20. Личные данные физических лиц должны быть заполнены на основании паспорта, данные юридических лиц - справки (свидетельства) о государственной регистрации.</w:t>
      </w:r>
    </w:p>
    <w:p>
      <w:pPr>
        <w:spacing w:after="120"/>
        <w:ind w:firstLine="397"/>
        <w:jc w:val="both"/>
      </w:pPr>
      <w:r>
        <w:rPr>
          <w:rFonts w:ascii="Arial" w:cs="Arial" w:eastAsia="Arial" w:hAnsi="Arial"/>
          <w:sz w:val="24"/>
          <w:szCs w:val="24"/>
        </w:rPr>
        <w:t xml:space="preserve">21. Правильно оформленные наградные материалы на физических лиц включают:</w:t>
      </w:r>
    </w:p>
    <w:p>
      <w:pPr>
        <w:spacing w:after="120"/>
        <w:ind w:firstLine="397"/>
        <w:jc w:val="both"/>
      </w:pPr>
      <w:r>
        <w:rPr>
          <w:rFonts w:ascii="Arial" w:cs="Arial" w:eastAsia="Arial" w:hAnsi="Arial"/>
          <w:sz w:val="24"/>
          <w:szCs w:val="24"/>
        </w:rPr>
        <w:t xml:space="preserve">1) представление на имя Президента Кыргызской Республики;</w:t>
      </w:r>
    </w:p>
    <w:p>
      <w:pPr>
        <w:spacing w:after="120"/>
        <w:ind w:firstLine="397"/>
        <w:jc w:val="both"/>
      </w:pPr>
      <w:r>
        <w:rPr>
          <w:rFonts w:ascii="Arial" w:cs="Arial" w:eastAsia="Arial" w:hAnsi="Arial"/>
          <w:sz w:val="24"/>
          <w:szCs w:val="24"/>
        </w:rPr>
        <w:t xml:space="preserve">2) наградной лист;</w:t>
      </w:r>
    </w:p>
    <w:p>
      <w:pPr>
        <w:spacing w:after="120"/>
        <w:ind w:firstLine="397"/>
        <w:jc w:val="both"/>
      </w:pPr>
      <w:r>
        <w:rPr>
          <w:rFonts w:ascii="Arial" w:cs="Arial" w:eastAsia="Arial" w:hAnsi="Arial"/>
          <w:sz w:val="24"/>
          <w:szCs w:val="24"/>
        </w:rPr>
        <w:t xml:space="preserve">3) выписки из постановлений или решений коллегиального органа, копии протоколов обсуждения кандидатуры, представленной к награждению;</w:t>
      </w:r>
    </w:p>
    <w:p>
      <w:pPr>
        <w:spacing w:after="120"/>
        <w:ind w:firstLine="397"/>
        <w:jc w:val="both"/>
      </w:pPr>
      <w:r>
        <w:rPr>
          <w:rFonts w:ascii="Arial" w:cs="Arial" w:eastAsia="Arial" w:hAnsi="Arial"/>
          <w:sz w:val="24"/>
          <w:szCs w:val="24"/>
        </w:rPr>
        <w:t xml:space="preserve">4) копию паспорта, нотариально заверенные копии трудовой книжки, дипломов и другие документы, подтверждающие заслуги (нотариально заверенные копии сертификатов, документов к государственным наградам, почетным званиям Кыргызской Республики и др.);</w:t>
      </w:r>
    </w:p>
    <w:p>
      <w:pPr>
        <w:spacing w:after="120"/>
        <w:ind w:firstLine="397"/>
        <w:jc w:val="both"/>
      </w:pPr>
      <w:r>
        <w:rPr>
          <w:rFonts w:ascii="Arial" w:cs="Arial" w:eastAsia="Arial" w:hAnsi="Arial"/>
          <w:sz w:val="24"/>
          <w:szCs w:val="24"/>
        </w:rPr>
        <w:t xml:space="preserve">5) справку об отсутствии судимости;</w:t>
      </w:r>
    </w:p>
    <w:p>
      <w:pPr>
        <w:spacing w:after="120"/>
        <w:ind w:firstLine="397"/>
        <w:jc w:val="both"/>
      </w:pPr>
      <w:r>
        <w:rPr>
          <w:rFonts w:ascii="Arial" w:cs="Arial" w:eastAsia="Arial" w:hAnsi="Arial"/>
          <w:sz w:val="24"/>
          <w:szCs w:val="24"/>
        </w:rPr>
        <w:t xml:space="preserve">6) справку ходатайствующей организации об отсутствии дисциплинарных взысканий в отношении кандидатов, являющихся государственными или муниципальными служащими, а также работниками предприятий, учреждений, организаций;</w:t>
      </w:r>
    </w:p>
    <w:p>
      <w:pPr>
        <w:spacing w:after="120"/>
        <w:ind w:firstLine="397"/>
        <w:jc w:val="both"/>
      </w:pPr>
      <w:r>
        <w:rPr>
          <w:rFonts w:ascii="Arial" w:cs="Arial" w:eastAsia="Arial" w:hAnsi="Arial"/>
          <w:sz w:val="24"/>
          <w:szCs w:val="24"/>
        </w:rPr>
        <w:t xml:space="preserve">7) нотариально заверенные копии документов, подтверждающих ученую степень.</w:t>
      </w:r>
    </w:p>
    <w:p>
      <w:pPr>
        <w:spacing w:after="120"/>
        <w:ind w:firstLine="397"/>
        <w:jc w:val="both"/>
      </w:pPr>
      <w:r>
        <w:rPr>
          <w:rFonts w:ascii="Arial" w:cs="Arial" w:eastAsia="Arial" w:hAnsi="Arial"/>
          <w:sz w:val="24"/>
          <w:szCs w:val="24"/>
        </w:rPr>
        <w:t xml:space="preserve">22. На почетное звание "Заслуженный предприниматель Кыргызской Республики" в дополнение к документам, указанным в пункте 21 настоящего Положения, наградные материалы включают следующее:</w:t>
      </w:r>
    </w:p>
    <w:p>
      <w:pPr>
        <w:spacing w:after="120"/>
        <w:ind w:firstLine="397"/>
        <w:jc w:val="both"/>
      </w:pPr>
      <w:r>
        <w:rPr>
          <w:rFonts w:ascii="Arial" w:cs="Arial" w:eastAsia="Arial" w:hAnsi="Arial"/>
          <w:sz w:val="24"/>
          <w:szCs w:val="24"/>
        </w:rPr>
        <w:t xml:space="preserve">1) справки государственных органов налоговой службы и статистики, подтверждающие, что субъект предпринимательской деятельности непрерывно проработал не менее 5 лет в сфере предпринимательства;</w:t>
      </w:r>
    </w:p>
    <w:p>
      <w:pPr>
        <w:spacing w:after="120"/>
        <w:ind w:firstLine="397"/>
        <w:jc w:val="both"/>
      </w:pPr>
      <w:r>
        <w:rPr>
          <w:rFonts w:ascii="Arial" w:cs="Arial" w:eastAsia="Arial" w:hAnsi="Arial"/>
          <w:sz w:val="24"/>
          <w:szCs w:val="24"/>
        </w:rPr>
        <w:t xml:space="preserve">2) документы, подтверждающие полностью оплаченный уставный капитал в размере не менее 1 (одного) миллиона сомов;</w:t>
      </w:r>
    </w:p>
    <w:p>
      <w:pPr>
        <w:spacing w:after="120"/>
        <w:ind w:firstLine="397"/>
        <w:jc w:val="both"/>
      </w:pPr>
      <w:r>
        <w:rPr>
          <w:rFonts w:ascii="Arial" w:cs="Arial" w:eastAsia="Arial" w:hAnsi="Arial"/>
          <w:sz w:val="24"/>
          <w:szCs w:val="24"/>
        </w:rPr>
        <w:t xml:space="preserve">3) документы, подтверждающие отсутствие задолженностей по обязательным платежам в республиканский и местные бюджеты;</w:t>
      </w:r>
    </w:p>
    <w:p>
      <w:pPr>
        <w:spacing w:after="120"/>
        <w:ind w:firstLine="397"/>
        <w:jc w:val="both"/>
      </w:pPr>
      <w:r>
        <w:rPr>
          <w:rFonts w:ascii="Arial" w:cs="Arial" w:eastAsia="Arial" w:hAnsi="Arial"/>
          <w:sz w:val="24"/>
          <w:szCs w:val="24"/>
        </w:rPr>
        <w:t xml:space="preserve">4) сведения об уплаченных налогах за последние пять лет, в национальной валюте;</w:t>
      </w:r>
    </w:p>
    <w:p>
      <w:pPr>
        <w:spacing w:after="120"/>
        <w:ind w:firstLine="397"/>
        <w:jc w:val="both"/>
      </w:pPr>
      <w:r>
        <w:rPr>
          <w:rFonts w:ascii="Arial" w:cs="Arial" w:eastAsia="Arial" w:hAnsi="Arial"/>
          <w:sz w:val="24"/>
          <w:szCs w:val="24"/>
        </w:rPr>
        <w:t xml:space="preserve">5) нотариально заверенные копии подтверждающих учредительных документов, что субъект предпринимательской деятельности является единственным учредителем или обладает долей в размере 50 процентов уставного или акционерного капитала в соответствии с законами Кыргызской Республики "</w:t>
      </w:r>
      <w:hyperlink w:history="1" r:id="rIdebcppj1zmpkstbythhnz6">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и "</w:t>
      </w:r>
      <w:hyperlink w:history="1" r:id="rId4teaquwqpyfudyhtupjaa">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подтверждающий документ, что субъект предпринимательской деятельности не подвергался в период деятельности инициированию либо прохождению процедуры банкротства.</w:t>
      </w:r>
    </w:p>
    <w:p>
      <w:pPr>
        <w:spacing w:after="120"/>
        <w:ind w:firstLine="397"/>
        <w:jc w:val="both"/>
      </w:pPr>
      <w:r>
        <w:rPr>
          <w:rFonts w:ascii="Arial" w:cs="Arial" w:eastAsia="Arial" w:hAnsi="Arial"/>
          <w:sz w:val="24"/>
          <w:szCs w:val="24"/>
        </w:rPr>
        <w:t xml:space="preserve">23. Правильно оформленные наградные материалы на юридических лиц и административно-территориальные единицы Кыргызской Республики включают:</w:t>
      </w:r>
    </w:p>
    <w:p>
      <w:pPr>
        <w:spacing w:after="120"/>
        <w:ind w:firstLine="397"/>
        <w:jc w:val="both"/>
      </w:pPr>
      <w:r>
        <w:rPr>
          <w:rFonts w:ascii="Arial" w:cs="Arial" w:eastAsia="Arial" w:hAnsi="Arial"/>
          <w:sz w:val="24"/>
          <w:szCs w:val="24"/>
        </w:rPr>
        <w:t xml:space="preserve">1) представление на имя Президента Кыргызской Республики;</w:t>
      </w:r>
    </w:p>
    <w:p>
      <w:pPr>
        <w:spacing w:after="120"/>
        <w:ind w:firstLine="397"/>
        <w:jc w:val="both"/>
      </w:pPr>
      <w:r>
        <w:rPr>
          <w:rFonts w:ascii="Arial" w:cs="Arial" w:eastAsia="Arial" w:hAnsi="Arial"/>
          <w:sz w:val="24"/>
          <w:szCs w:val="24"/>
        </w:rPr>
        <w:t xml:space="preserve">2) наградной лист;</w:t>
      </w:r>
    </w:p>
    <w:p>
      <w:pPr>
        <w:spacing w:after="120"/>
        <w:ind w:firstLine="397"/>
        <w:jc w:val="both"/>
      </w:pPr>
      <w:r>
        <w:rPr>
          <w:rFonts w:ascii="Arial" w:cs="Arial" w:eastAsia="Arial" w:hAnsi="Arial"/>
          <w:sz w:val="24"/>
          <w:szCs w:val="24"/>
        </w:rPr>
        <w:t xml:space="preserve">3) копию устава юридического лица или административно-территориальной единицы Кыргызской Республики;</w:t>
      </w:r>
    </w:p>
    <w:p>
      <w:pPr>
        <w:spacing w:after="120"/>
        <w:ind w:firstLine="397"/>
        <w:jc w:val="both"/>
      </w:pPr>
      <w:r>
        <w:rPr>
          <w:rFonts w:ascii="Arial" w:cs="Arial" w:eastAsia="Arial" w:hAnsi="Arial"/>
          <w:sz w:val="24"/>
          <w:szCs w:val="24"/>
        </w:rPr>
        <w:t xml:space="preserve">4) копию справки (свидетельства) о государственной регистрации юридического лица или административно-территориальной единицы Кыргызской Республики;</w:t>
      </w:r>
    </w:p>
    <w:p>
      <w:pPr>
        <w:spacing w:after="120"/>
        <w:ind w:firstLine="397"/>
        <w:jc w:val="both"/>
      </w:pPr>
      <w:r>
        <w:rPr>
          <w:rFonts w:ascii="Arial" w:cs="Arial" w:eastAsia="Arial" w:hAnsi="Arial"/>
          <w:sz w:val="24"/>
          <w:szCs w:val="24"/>
        </w:rPr>
        <w:t xml:space="preserve">5) выписки из постановлений или решений коллегиального органа, копии протоколов обсуждения кандидатуры, представленной к награждению.</w:t>
      </w:r>
    </w:p>
    <w:p>
      <w:pPr>
        <w:spacing w:after="120"/>
        <w:ind w:firstLine="397"/>
        <w:jc w:val="both"/>
      </w:pPr>
      <w:r>
        <w:rPr>
          <w:rFonts w:ascii="Arial" w:cs="Arial" w:eastAsia="Arial" w:hAnsi="Arial"/>
          <w:sz w:val="24"/>
          <w:szCs w:val="24"/>
        </w:rPr>
        <w:t xml:space="preserve">24. При изменении фамилии, имени, отчества кандидата необходимо приложить подтверждающий документ - свидетельство о перемене фамилии, имени, отчества либо выписку из записи акта о перемене фамилии, имени, отчества.</w:t>
      </w:r>
    </w:p>
    <w:p>
      <w:pPr>
        <w:spacing w:after="120"/>
        <w:ind w:firstLine="397"/>
        <w:jc w:val="both"/>
      </w:pPr>
      <w:r>
        <w:rPr>
          <w:rFonts w:ascii="Arial" w:cs="Arial" w:eastAsia="Arial" w:hAnsi="Arial"/>
          <w:sz w:val="24"/>
          <w:szCs w:val="24"/>
        </w:rPr>
        <w:t xml:space="preserve">25. Отсутствие у гражданина Кыргызской Республики персонального идентификационного номера, документов, указанных в пунктах 21, 22 настоящего Положения, является основанием для возврата наградных материалов без рассмотрения.</w:t>
      </w:r>
    </w:p>
    <w:p>
      <w:pPr>
        <w:spacing w:after="120"/>
        <w:ind w:firstLine="397"/>
        <w:jc w:val="both"/>
      </w:pPr>
      <w:r>
        <w:rPr>
          <w:rFonts w:ascii="Arial" w:cs="Arial" w:eastAsia="Arial" w:hAnsi="Arial"/>
          <w:sz w:val="24"/>
          <w:szCs w:val="24"/>
        </w:rPr>
        <w:t xml:space="preserve">26. Наградные материалы направляются в уполномоченное подразделение через АИС "Госнаграды" в сроки, установленные решением Комиссии по государственным наградам при Президенте Кыргызской Республики (далее - Комиссия).</w:t>
      </w:r>
    </w:p>
    <w:p>
      <w:pPr>
        <w:spacing w:after="120"/>
        <w:ind w:firstLine="397"/>
        <w:jc w:val="both"/>
      </w:pPr>
      <w:r>
        <w:rPr>
          <w:rFonts w:ascii="Arial" w:cs="Arial" w:eastAsia="Arial" w:hAnsi="Arial"/>
          <w:sz w:val="24"/>
          <w:szCs w:val="24"/>
        </w:rPr>
        <w:t xml:space="preserve">По завершении установленного срока АИС "Госнаграды" прекращает прием наградных материалов.</w:t>
      </w:r>
    </w:p>
    <w:p>
      <w:pPr>
        <w:spacing w:after="120"/>
        <w:ind w:firstLine="397"/>
        <w:jc w:val="both"/>
      </w:pPr>
      <w:r>
        <w:rPr>
          <w:rFonts w:ascii="Arial" w:cs="Arial" w:eastAsia="Arial" w:hAnsi="Arial"/>
          <w:sz w:val="24"/>
          <w:szCs w:val="24"/>
        </w:rPr>
        <w:t xml:space="preserve">27. Количество направляемых наградных материалов в уполномоченное подразделение от уполномоченных субъектов определяется решением Комиссии.</w:t>
      </w:r>
    </w:p>
    <w:p>
      <w:pPr>
        <w:spacing w:after="120"/>
        <w:ind w:firstLine="397"/>
        <w:jc w:val="both"/>
      </w:pPr>
      <w:r>
        <w:rPr>
          <w:rFonts w:ascii="Arial" w:cs="Arial" w:eastAsia="Arial" w:hAnsi="Arial"/>
          <w:sz w:val="24"/>
          <w:szCs w:val="24"/>
        </w:rPr>
        <w:t xml:space="preserve">28. Неправильно оформленные наградные материалы, имеющие исправления и нечитабельные копии документов, рассмотрению не подлежат.</w:t>
      </w:r>
    </w:p>
    <w:p>
      <w:pPr>
        <w:spacing w:after="120"/>
        <w:ind w:firstLine="397"/>
        <w:jc w:val="both"/>
      </w:pPr>
      <w:r>
        <w:rPr>
          <w:rFonts w:ascii="Arial" w:cs="Arial" w:eastAsia="Arial" w:hAnsi="Arial"/>
          <w:sz w:val="24"/>
          <w:szCs w:val="24"/>
        </w:rPr>
        <w:t xml:space="preserve">29. Должностные лица, допустившие представление недостоверных сведений в наградных материалах и необоснованное представление к награждению государственной наградой и присвоению почетного звания Кыргызской Республики, несут персональную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30. Представление к очередной государственной награде возможно за новые заслуги не раньше чем через пять лет после предыдущего награждения, за исключением государственных наград, связанных с проявлением героизма, мужества, смелости и отваги, а также за выдающиеся заслуги, достижение высоких результатов в отраслях производства и социально-культурной сфере.</w:t>
      </w:r>
    </w:p>
    <w:p>
      <w:pPr>
        <w:spacing w:after="120"/>
        <w:ind w:firstLine="397"/>
        <w:jc w:val="both"/>
      </w:pPr>
      <w:r>
        <w:rPr>
          <w:rFonts w:ascii="Arial" w:cs="Arial" w:eastAsia="Arial" w:hAnsi="Arial"/>
          <w:sz w:val="24"/>
          <w:szCs w:val="24"/>
        </w:rPr>
        <w:t xml:space="preserve">31. Повторное представление ранее награжденного лица к той же государственной награде и почетному званию Кыргызской Республики не допускается, кроме наград, имеющих степени, и наград за проявленные героизм, мужество, смелость и отвагу.</w:t>
      </w:r>
    </w:p>
    <w:p>
      <w:pPr>
        <w:spacing w:after="120"/>
        <w:ind w:firstLine="397"/>
        <w:jc w:val="both"/>
      </w:pPr>
      <w:r>
        <w:rPr>
          <w:rFonts w:ascii="Arial" w:cs="Arial" w:eastAsia="Arial" w:hAnsi="Arial"/>
          <w:sz w:val="24"/>
          <w:szCs w:val="24"/>
        </w:rPr>
        <w:t xml:space="preserve">32. Представление одного кандидата от двух и более уполномоченных субъектов не допускается. При представлении кандидата уполномоченным субъектом необходимо определить, не был ли он представлен в течение последних двух лет другими уполномоченными субъектами.</w:t>
      </w:r>
    </w:p>
    <w:p>
      <w:pPr>
        <w:spacing w:after="120"/>
        <w:ind w:firstLine="397"/>
        <w:jc w:val="both"/>
      </w:pPr>
      <w:r>
        <w:rPr>
          <w:rFonts w:ascii="Arial" w:cs="Arial" w:eastAsia="Arial" w:hAnsi="Arial"/>
          <w:sz w:val="24"/>
          <w:szCs w:val="24"/>
        </w:rPr>
        <w:t xml:space="preserve">33. Представление к государственным наградам, почетным званиям Кыргызской Республики граждан в связи с их юбилеями и профессиональными праздниками не допускается.</w:t>
      </w:r>
    </w:p>
    <w:p>
      <w:pPr>
        <w:spacing w:after="120"/>
        <w:ind w:firstLine="397"/>
        <w:jc w:val="both"/>
      </w:pPr>
      <w:r>
        <w:rPr>
          <w:rFonts w:ascii="Arial" w:cs="Arial" w:eastAsia="Arial" w:hAnsi="Arial"/>
          <w:sz w:val="24"/>
          <w:szCs w:val="24"/>
        </w:rPr>
        <w:t xml:space="preserve">34. Срок действия документов, указанных в пунктах 21-23, 44 настоящего Положения, истекает после одного года с момента инициирования ходатайства о награждении государственной наградой, присвоении почетного звания Кыргызской Республики.</w:t>
      </w:r>
    </w:p>
    <w:p>
      <w:pPr>
        <w:spacing w:after="120"/>
        <w:ind w:firstLine="397"/>
        <w:jc w:val="both"/>
      </w:pPr>
      <w:r>
        <w:rPr>
          <w:rFonts w:ascii="Arial" w:cs="Arial" w:eastAsia="Arial" w:hAnsi="Arial"/>
          <w:sz w:val="24"/>
          <w:szCs w:val="24"/>
        </w:rPr>
        <w:t xml:space="preserve">35. Жалобы, заявления, обращения и запросы относительно решений Комиссии не рассматриваются.</w:t>
      </w:r>
    </w:p>
    <w:p>
      <w:pPr>
        <w:spacing w:after="120"/>
        <w:ind w:firstLine="397"/>
        <w:jc w:val="both"/>
      </w:pPr>
      <w:r>
        <w:rPr>
          <w:rFonts w:ascii="Arial" w:cs="Arial" w:eastAsia="Arial" w:hAnsi="Arial"/>
          <w:sz w:val="24"/>
          <w:szCs w:val="24"/>
        </w:rPr>
        <w:t xml:space="preserve">36. Копии наградных материалов лиц, награжденных государственными наградами и почетными званиями Кыргызской Республики, могут быть представлены только по запросу правоохранительных и судебных органов в рамках досудебного производства.</w:t>
      </w:r>
    </w:p>
    <w:p>
      <w:pPr>
        <w:spacing w:after="120"/>
        <w:ind w:firstLine="397"/>
        <w:jc w:val="both"/>
      </w:pPr>
      <w:r>
        <w:rPr>
          <w:rFonts w:ascii="Arial" w:cs="Arial" w:eastAsia="Arial" w:hAnsi="Arial"/>
          <w:sz w:val="24"/>
          <w:szCs w:val="24"/>
        </w:rPr>
        <w:t xml:space="preserve">37. Повторное представление к награждению государственной наградой и присвоению почетного звания Кыргызской Республики лица, в отношении которого Комиссия приняла решение о нецелесообразности награждения, возможно не ранее чем через два года со дня принятия Комиссией указанного решения.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представления и требования к оформлению </w:t>
      </w:r>
    </w:p>
    <w:p>
      <w:pPr>
        <w:spacing w:after="240" w:before="200"/>
        <w:jc w:val="center"/>
      </w:pPr>
      <w:r>
        <w:rPr>
          <w:rFonts w:ascii="Arial" w:cs="Arial" w:eastAsia="Arial" w:hAnsi="Arial"/>
          <w:b/>
          <w:bCs/>
          <w:sz w:val="32"/>
          <w:szCs w:val="32"/>
        </w:rPr>
        <w:t xml:space="preserve">наградных материалов для награждения орденом "Баатыр эне" </w:t>
      </w:r>
    </w:p>
    <w:p>
      <w:pPr>
        <w:spacing w:after="240" w:before="200"/>
        <w:jc w:val="center"/>
      </w:pPr>
      <w:r>
        <w:rPr>
          <w:rFonts w:ascii="Arial" w:cs="Arial" w:eastAsia="Arial" w:hAnsi="Arial"/>
          <w:b/>
          <w:bCs/>
          <w:sz w:val="32"/>
          <w:szCs w:val="32"/>
        </w:rPr>
        <w:t xml:space="preserve">и медалью "Эне данкы"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Представления к ордену "Баатыр эне" и медали "Эне данкы" вносятся Президенту Кыргызской Республики полномочными представителями Президента Кыргызской Республики в областях, мэриями городов Бишкек и Ош на официальном бланке после оформления необходимых документов, указанных в пункте 44 настоящего Положения.</w:t>
      </w:r>
    </w:p>
    <w:p>
      <w:pPr>
        <w:spacing w:after="120"/>
        <w:ind w:firstLine="397"/>
        <w:jc w:val="both"/>
      </w:pPr>
      <w:r>
        <w:rPr>
          <w:rFonts w:ascii="Arial" w:cs="Arial" w:eastAsia="Arial" w:hAnsi="Arial"/>
          <w:sz w:val="24"/>
          <w:szCs w:val="24"/>
        </w:rPr>
        <w:t xml:space="preserve">39. Ходатайства о награждении орденом "Баатыр эне" и медалью "Эне данкы" инициируются айыл окмоту, мэриями городов районного и областного значения, муниципальными администрациями мэрии города Бишкек по административным районам, мэрией города Ош.</w:t>
      </w:r>
    </w:p>
    <w:p>
      <w:pPr>
        <w:spacing w:after="120"/>
        <w:ind w:firstLine="397"/>
        <w:jc w:val="both"/>
      </w:pPr>
      <w:r>
        <w:rPr>
          <w:rFonts w:ascii="Arial" w:cs="Arial" w:eastAsia="Arial" w:hAnsi="Arial"/>
          <w:sz w:val="24"/>
          <w:szCs w:val="24"/>
        </w:rPr>
        <w:t xml:space="preserve">40. Айыл окмоту, мэрии городов районного значения направляют наградные материалы в местные государственные администрации, которые рассматривают документы о награждении и направляют их для дальнейшего рассмотрения в адрес полномочных представителей Президента Кыргызской Республики в областях.</w:t>
      </w:r>
    </w:p>
    <w:p>
      <w:pPr>
        <w:spacing w:after="120"/>
        <w:ind w:firstLine="397"/>
        <w:jc w:val="both"/>
      </w:pPr>
      <w:r>
        <w:rPr>
          <w:rFonts w:ascii="Arial" w:cs="Arial" w:eastAsia="Arial" w:hAnsi="Arial"/>
          <w:sz w:val="24"/>
          <w:szCs w:val="24"/>
        </w:rPr>
        <w:t xml:space="preserve">41. Мэрии городов областного значения направляют наградные материалы в адрес полномочных представителей Президента Кыргызской Республики в областях.</w:t>
      </w:r>
    </w:p>
    <w:p>
      <w:pPr>
        <w:spacing w:after="120"/>
        <w:ind w:firstLine="397"/>
        <w:jc w:val="both"/>
      </w:pPr>
      <w:r>
        <w:rPr>
          <w:rFonts w:ascii="Arial" w:cs="Arial" w:eastAsia="Arial" w:hAnsi="Arial"/>
          <w:sz w:val="24"/>
          <w:szCs w:val="24"/>
        </w:rPr>
        <w:t xml:space="preserve">42. Муниципальные администрации мэрии города Бишкек по административным районам направляют наградные материалы в мэрию города Бишкек.</w:t>
      </w:r>
    </w:p>
    <w:p>
      <w:pPr>
        <w:spacing w:after="120"/>
        <w:ind w:firstLine="397"/>
        <w:jc w:val="both"/>
      </w:pPr>
      <w:r>
        <w:rPr>
          <w:rFonts w:ascii="Arial" w:cs="Arial" w:eastAsia="Arial" w:hAnsi="Arial"/>
          <w:sz w:val="24"/>
          <w:szCs w:val="24"/>
        </w:rPr>
        <w:t xml:space="preserve">43. Представление многодетных матерей, проживающих за пределами территории Кыргызской Республики, вносятся Президенту Кыргызской Республики Министерством иностранных дел Кыргызской Республики по ходатайству заграничных учреждений Кыргызской Республики.</w:t>
      </w:r>
    </w:p>
    <w:p>
      <w:pPr>
        <w:spacing w:after="120"/>
        <w:ind w:firstLine="397"/>
        <w:jc w:val="both"/>
      </w:pPr>
      <w:r>
        <w:rPr>
          <w:rFonts w:ascii="Arial" w:cs="Arial" w:eastAsia="Arial" w:hAnsi="Arial"/>
          <w:sz w:val="24"/>
          <w:szCs w:val="24"/>
        </w:rPr>
        <w:t xml:space="preserve">44. Правильно оформленные наградные материалы включают:</w:t>
      </w:r>
    </w:p>
    <w:p>
      <w:pPr>
        <w:spacing w:after="120"/>
        <w:ind w:firstLine="397"/>
        <w:jc w:val="both"/>
      </w:pPr>
      <w:r>
        <w:rPr>
          <w:rFonts w:ascii="Arial" w:cs="Arial" w:eastAsia="Arial" w:hAnsi="Arial"/>
          <w:sz w:val="24"/>
          <w:szCs w:val="24"/>
        </w:rPr>
        <w:t xml:space="preserve">1) представление на имя Президента Кыргызской Республики, содержащее список матерей;</w:t>
      </w:r>
    </w:p>
    <w:p>
      <w:pPr>
        <w:spacing w:after="120"/>
        <w:ind w:firstLine="397"/>
        <w:jc w:val="both"/>
      </w:pPr>
      <w:r>
        <w:rPr>
          <w:rFonts w:ascii="Arial" w:cs="Arial" w:eastAsia="Arial" w:hAnsi="Arial"/>
          <w:sz w:val="24"/>
          <w:szCs w:val="24"/>
        </w:rPr>
        <w:t xml:space="preserve">2) наградной лист (форма № 3 </w:t>
      </w:r>
      <w:hyperlink w:history="1" r:id="rIdzxas2e2oexh-tpxifqufa">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выписки из постановлений или распоряжений полномочного представителя Президента Кыргызской Республики в области, мэрий городов Бишкек и Ош;</w:t>
      </w:r>
    </w:p>
    <w:p>
      <w:pPr>
        <w:spacing w:after="120"/>
        <w:ind w:firstLine="397"/>
        <w:jc w:val="both"/>
      </w:pPr>
      <w:r>
        <w:rPr>
          <w:rFonts w:ascii="Arial" w:cs="Arial" w:eastAsia="Arial" w:hAnsi="Arial"/>
          <w:sz w:val="24"/>
          <w:szCs w:val="24"/>
        </w:rPr>
        <w:t xml:space="preserve">4) копию паспорта матери;</w:t>
      </w:r>
    </w:p>
    <w:p>
      <w:pPr>
        <w:spacing w:after="120"/>
        <w:ind w:firstLine="397"/>
        <w:jc w:val="both"/>
      </w:pPr>
      <w:r>
        <w:rPr>
          <w:rFonts w:ascii="Arial" w:cs="Arial" w:eastAsia="Arial" w:hAnsi="Arial"/>
          <w:sz w:val="24"/>
          <w:szCs w:val="24"/>
        </w:rPr>
        <w:t xml:space="preserve">5) нотариально заверенные копии свидетельств о рождении всех детей;</w:t>
      </w:r>
    </w:p>
    <w:p>
      <w:pPr>
        <w:spacing w:after="120"/>
        <w:ind w:firstLine="397"/>
        <w:jc w:val="both"/>
      </w:pPr>
      <w:r>
        <w:rPr>
          <w:rFonts w:ascii="Arial" w:cs="Arial" w:eastAsia="Arial" w:hAnsi="Arial"/>
          <w:sz w:val="24"/>
          <w:szCs w:val="24"/>
        </w:rPr>
        <w:t xml:space="preserve">6) справки на мать и детей с места жительства и/или работы, учебы, воинской части;</w:t>
      </w:r>
    </w:p>
    <w:p>
      <w:pPr>
        <w:spacing w:after="120"/>
        <w:ind w:firstLine="397"/>
        <w:jc w:val="both"/>
      </w:pPr>
      <w:r>
        <w:rPr>
          <w:rFonts w:ascii="Arial" w:cs="Arial" w:eastAsia="Arial" w:hAnsi="Arial"/>
          <w:sz w:val="24"/>
          <w:szCs w:val="24"/>
        </w:rPr>
        <w:t xml:space="preserve">7) справки об отсутствии судимости матери и детей;</w:t>
      </w:r>
    </w:p>
    <w:p>
      <w:pPr>
        <w:spacing w:after="120"/>
        <w:ind w:firstLine="397"/>
        <w:jc w:val="both"/>
      </w:pPr>
      <w:r>
        <w:rPr>
          <w:rFonts w:ascii="Arial" w:cs="Arial" w:eastAsia="Arial" w:hAnsi="Arial"/>
          <w:sz w:val="24"/>
          <w:szCs w:val="24"/>
        </w:rPr>
        <w:t xml:space="preserve">8) при наличии усыновленных (удочеренных) детей прилагается нотариально заверенная копия свидетельства об усыновлении;</w:t>
      </w:r>
    </w:p>
    <w:p>
      <w:pPr>
        <w:spacing w:after="120"/>
        <w:ind w:firstLine="397"/>
        <w:jc w:val="both"/>
      </w:pPr>
      <w:r>
        <w:rPr>
          <w:rFonts w:ascii="Arial" w:cs="Arial" w:eastAsia="Arial" w:hAnsi="Arial"/>
          <w:sz w:val="24"/>
          <w:szCs w:val="24"/>
        </w:rPr>
        <w:t xml:space="preserve">9) при изменении фамилии, имени, отчества матери или детей необходимо приложить нотариально заверенные копии подтверждающих документов.</w:t>
      </w:r>
    </w:p>
    <w:p>
      <w:pPr>
        <w:spacing w:after="120"/>
        <w:ind w:firstLine="397"/>
        <w:jc w:val="both"/>
      </w:pPr>
      <w:r>
        <w:rPr>
          <w:rFonts w:ascii="Arial" w:cs="Arial" w:eastAsia="Arial" w:hAnsi="Arial"/>
          <w:sz w:val="24"/>
          <w:szCs w:val="24"/>
        </w:rPr>
        <w:t xml:space="preserve">45. Наградные листы на работающих матерей заполняются по месту их работы, на безработных матерей и пенсионеров - органами местного самоуправления, подписываются руководителями и заверяются печатью.</w:t>
      </w:r>
    </w:p>
    <w:p>
      <w:pPr>
        <w:spacing w:after="120"/>
        <w:ind w:firstLine="397"/>
        <w:jc w:val="both"/>
      </w:pPr>
      <w:r>
        <w:rPr>
          <w:rFonts w:ascii="Arial" w:cs="Arial" w:eastAsia="Arial" w:hAnsi="Arial"/>
          <w:sz w:val="24"/>
          <w:szCs w:val="24"/>
        </w:rPr>
        <w:t xml:space="preserve">46. Наградной лист заполняется на основании паспорта матери и свидетельств о рождении детей.</w:t>
      </w:r>
    </w:p>
    <w:p>
      <w:pPr>
        <w:spacing w:after="120"/>
        <w:ind w:firstLine="397"/>
        <w:jc w:val="both"/>
      </w:pPr>
      <w:r>
        <w:rPr>
          <w:rFonts w:ascii="Arial" w:cs="Arial" w:eastAsia="Arial" w:hAnsi="Arial"/>
          <w:sz w:val="24"/>
          <w:szCs w:val="24"/>
        </w:rPr>
        <w:t xml:space="preserve">47. Наградной лист должен содержать подробные сведения о семье, а также адреса по прописке и места жительства.</w:t>
      </w:r>
    </w:p>
    <w:p>
      <w:pPr>
        <w:spacing w:after="120"/>
        <w:ind w:firstLine="397"/>
        <w:jc w:val="both"/>
      </w:pPr>
      <w:r>
        <w:rPr>
          <w:rFonts w:ascii="Arial" w:cs="Arial" w:eastAsia="Arial" w:hAnsi="Arial"/>
          <w:sz w:val="24"/>
          <w:szCs w:val="24"/>
        </w:rPr>
        <w:t xml:space="preserve">48. Наличие совершеннолетних детей, проживающих отдельно от матери, подтверждается справками от органов местного самоуправления, и/или справками с места их работы, учебы, а детей, находящихся на военной службе, - справками воинских частей или военкоматов.</w:t>
      </w:r>
    </w:p>
    <w:p>
      <w:pPr>
        <w:spacing w:after="120"/>
        <w:ind w:firstLine="397"/>
        <w:jc w:val="both"/>
      </w:pPr>
      <w:r>
        <w:rPr>
          <w:rFonts w:ascii="Arial" w:cs="Arial" w:eastAsia="Arial" w:hAnsi="Arial"/>
          <w:sz w:val="24"/>
          <w:szCs w:val="24"/>
        </w:rPr>
        <w:t xml:space="preserve">49. В случае проживания несовершеннолетних детей отдельно от матери прилагается справка от органа местного самоуправления по месту жительства ребенка, содержащая информацию о причине отдельного проживания.</w:t>
      </w:r>
    </w:p>
    <w:p>
      <w:pPr>
        <w:spacing w:after="120"/>
        <w:ind w:firstLine="397"/>
        <w:jc w:val="both"/>
      </w:pPr>
      <w:r>
        <w:rPr>
          <w:rFonts w:ascii="Arial" w:cs="Arial" w:eastAsia="Arial" w:hAnsi="Arial"/>
          <w:sz w:val="24"/>
          <w:szCs w:val="24"/>
        </w:rPr>
        <w:t xml:space="preserve">50. На детей, погибших или пропавших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 вследствие непредвиденных обстоятельств и несчастных случаев (дорожно-транспортное происшествие, производственные травмы, травмы от чрезвычайных ситуаций, последствия болезней, убийства и другие обстоятельства, не зависящие от матери и ребенка) представляется Акт комиссии по подтверждению причины смерти ребенка многодетной матери (форма № 4 </w:t>
      </w:r>
      <w:hyperlink w:history="1" r:id="rIdiozgwmaoygsob0cwk3jac">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Количественный состав указанной комиссии, сроки и порядок ее работы утверждаются руководителями органов местного самоуправления.</w:t>
      </w:r>
    </w:p>
    <w:p>
      <w:pPr>
        <w:spacing w:after="120"/>
        <w:ind w:firstLine="397"/>
        <w:jc w:val="both"/>
      </w:pPr>
      <w:r>
        <w:rPr>
          <w:rFonts w:ascii="Arial" w:cs="Arial" w:eastAsia="Arial" w:hAnsi="Arial"/>
          <w:sz w:val="24"/>
          <w:szCs w:val="24"/>
        </w:rPr>
        <w:t xml:space="preserve">В вышеуказанную комиссию должны быть включены руководители ходатайствующего органа, сотрудники местных органов здравоохранения, внутренних дел и социальной защиты для подтверждения причины смерти детей, не зависящие от матери и ребенка.</w:t>
      </w:r>
    </w:p>
    <w:p>
      <w:pPr>
        <w:spacing w:after="120"/>
        <w:ind w:firstLine="397"/>
        <w:jc w:val="both"/>
      </w:pPr>
      <w:r>
        <w:rPr>
          <w:rFonts w:ascii="Arial" w:cs="Arial" w:eastAsia="Arial" w:hAnsi="Arial"/>
          <w:sz w:val="24"/>
          <w:szCs w:val="24"/>
        </w:rPr>
        <w:t xml:space="preserve">51. За достоверность информации, содержащейся в справках, подписавшие их должностные лица несут персональную ответственность.</w:t>
      </w:r>
    </w:p>
    <w:p>
      <w:pPr>
        <w:spacing w:after="120"/>
        <w:ind w:firstLine="397"/>
        <w:jc w:val="both"/>
      </w:pPr>
      <w:r>
        <w:rPr>
          <w:rFonts w:ascii="Arial" w:cs="Arial" w:eastAsia="Arial" w:hAnsi="Arial"/>
          <w:sz w:val="24"/>
          <w:szCs w:val="24"/>
        </w:rPr>
        <w:t xml:space="preserve">52. В случае если кто-либо из детей осужден, представление матери к государственной награде не допускается, за исключением случаев, когда судимость у детей погашена или снята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53. Если в отношении кандидата на государственную награду, почетное звание Кыргызской Республики или детей многодетной матери, представленной к государственной награде, возбуждено уголовное дело, наградные материалы не принимаются до окончания следствия, вынесения судом оправдательного решения и вступления его в законную силу.</w:t>
      </w:r>
    </w:p>
    <w:p>
      <w:pPr>
        <w:spacing w:after="120"/>
        <w:ind w:firstLine="397"/>
        <w:jc w:val="both"/>
      </w:pPr>
      <w:r>
        <w:rPr>
          <w:rFonts w:ascii="Arial" w:cs="Arial" w:eastAsia="Arial" w:hAnsi="Arial"/>
          <w:sz w:val="24"/>
          <w:szCs w:val="24"/>
        </w:rPr>
        <w:t xml:space="preserve">54. В случае наличия сведений о привлечении к уголовной ответственности кандидата на государственную награду, почетное звание Кыргызской Республики или детей многодетной матери, представленной к государственной награде, и при отсутствии приговора суда по запросу органов местного самоуправления уполномоченные государственные органы обязаны предоставить окончательный акт по данному делу.</w:t>
      </w:r>
    </w:p>
    <w:p>
      <w:pPr>
        <w:spacing w:after="120"/>
        <w:ind w:firstLine="397"/>
        <w:jc w:val="both"/>
      </w:pPr>
      <w:r>
        <w:rPr>
          <w:rFonts w:ascii="Arial" w:cs="Arial" w:eastAsia="Arial" w:hAnsi="Arial"/>
          <w:sz w:val="24"/>
          <w:szCs w:val="24"/>
        </w:rPr>
        <w:t xml:space="preserve">55. Справки, подтверждающие наличие детей и отсутствие судимости, действительны в течение года.</w:t>
      </w:r>
    </w:p>
    <w:p>
      <w:pPr>
        <w:spacing w:after="120"/>
        <w:ind w:firstLine="397"/>
        <w:jc w:val="both"/>
      </w:pPr>
      <w:r>
        <w:rPr>
          <w:rFonts w:ascii="Arial" w:cs="Arial" w:eastAsia="Arial" w:hAnsi="Arial"/>
          <w:sz w:val="24"/>
          <w:szCs w:val="24"/>
        </w:rPr>
        <w:t xml:space="preserve">56. На детей, проживающих за пределами Кыргызской Республики, должны быть предоставлены справки с места жительства и/или работы, учебы, воинской части, выданные компетентными органами страны проживания, и справки об отсутствии судимости, выданные компетентными органами страны проживания и Кыргызской Республики.</w:t>
      </w:r>
    </w:p>
    <w:p>
      <w:pPr>
        <w:spacing w:after="120"/>
        <w:ind w:firstLine="397"/>
        <w:jc w:val="both"/>
      </w:pPr>
      <w:r>
        <w:rPr>
          <w:rFonts w:ascii="Arial" w:cs="Arial" w:eastAsia="Arial" w:hAnsi="Arial"/>
          <w:sz w:val="24"/>
          <w:szCs w:val="24"/>
        </w:rPr>
        <w:t xml:space="preserve">57. Документы, представленные на иностранном языке, должны быть переведены на государственный или официальный язык и нотариально заверены.</w:t>
      </w:r>
    </w:p>
    <w:p>
      <w:pPr>
        <w:spacing w:after="120"/>
        <w:ind w:firstLine="397"/>
        <w:jc w:val="both"/>
      </w:pPr>
      <w:r>
        <w:rPr>
          <w:rFonts w:ascii="Arial" w:cs="Arial" w:eastAsia="Arial" w:hAnsi="Arial"/>
          <w:sz w:val="24"/>
          <w:szCs w:val="24"/>
        </w:rPr>
        <w:t xml:space="preserve">58. Представление матерей к награждению медалью "Эне данкы" при наличии седьмого ребенка, в том числе ранее награжденных орденом "Баатыр эне", не допускается.</w:t>
      </w:r>
    </w:p>
    <w:p>
      <w:pPr>
        <w:spacing w:after="120"/>
        <w:ind w:firstLine="397"/>
        <w:jc w:val="both"/>
      </w:pPr>
      <w:r>
        <w:rPr>
          <w:rFonts w:ascii="Arial" w:cs="Arial" w:eastAsia="Arial" w:hAnsi="Arial"/>
          <w:sz w:val="24"/>
          <w:szCs w:val="24"/>
        </w:rPr>
        <w:t xml:space="preserve">59. За необоснованное представление к ордену "Баатыр эне" и медали "Эне данкы", а также за недостоверные сведения, содержащиеся в наградных материалах, полномочные представители Президента Кыргызской Республики в областях и мэры городов Бишкек и Ош несут персональную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60. Наградные материалы на матерей должны быть направлены в уполномоченное подразделение полномочными представителями Президента Кыргызской Республики в областях, мэриями городов Бишкек и Ош через АИС "Госнаграды" ежегодно с 1 декабря уходящего года по 31 января следующего года (в течение двух месяцев).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награждения государственными наградами и </w:t>
      </w:r>
    </w:p>
    <w:p>
      <w:pPr>
        <w:spacing w:after="240" w:before="200"/>
        <w:jc w:val="center"/>
      </w:pPr>
      <w:r>
        <w:rPr>
          <w:rFonts w:ascii="Arial" w:cs="Arial" w:eastAsia="Arial" w:hAnsi="Arial"/>
          <w:b/>
          <w:bCs/>
          <w:sz w:val="32"/>
          <w:szCs w:val="32"/>
        </w:rPr>
        <w:t xml:space="preserve">присвоения почетных званий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Президент Кыргызской Республики издает указы о награждении государственными наградами, присвоении почетных званий Кыргызской Республики, которые публикуются на официальном сайте Президента Кыргызской Республики и в газете "Эркин-Тоо".</w:t>
      </w:r>
    </w:p>
    <w:p>
      <w:pPr>
        <w:spacing w:after="120"/>
        <w:ind w:firstLine="397"/>
        <w:jc w:val="both"/>
      </w:pPr>
      <w:r>
        <w:rPr>
          <w:rFonts w:ascii="Arial" w:cs="Arial" w:eastAsia="Arial" w:hAnsi="Arial"/>
          <w:sz w:val="24"/>
          <w:szCs w:val="24"/>
        </w:rPr>
        <w:t xml:space="preserve">62. Награждение государственными наградами и присвоение почетных званий Кыргызской Республики производится два раза в год на День независимости Кыргызской Республики и по итогам года, за исключением награждения орденом "Баатыр эне" и медалью "Эне данкы".</w:t>
      </w:r>
    </w:p>
    <w:p>
      <w:pPr>
        <w:spacing w:after="120"/>
        <w:ind w:firstLine="397"/>
        <w:jc w:val="both"/>
      </w:pPr>
      <w:r>
        <w:rPr>
          <w:rFonts w:ascii="Arial" w:cs="Arial" w:eastAsia="Arial" w:hAnsi="Arial"/>
          <w:sz w:val="24"/>
          <w:szCs w:val="24"/>
        </w:rPr>
        <w:t xml:space="preserve">63. Уполномоченным подразделением указы Президента Кыргызской Республики о награждении государственными наградами, присвоении почетных званий Кыргызской Республики, а также личные данные награжденного лица вносятся в АИС "Госнаграды".</w:t>
      </w:r>
    </w:p>
    <w:p>
      <w:pPr>
        <w:spacing w:after="120"/>
        <w:ind w:firstLine="397"/>
        <w:jc w:val="both"/>
      </w:pPr>
      <w:r>
        <w:rPr>
          <w:rFonts w:ascii="Arial" w:cs="Arial" w:eastAsia="Arial" w:hAnsi="Arial"/>
          <w:sz w:val="24"/>
          <w:szCs w:val="24"/>
        </w:rPr>
        <w:t xml:space="preserve">64. Ведение работы по заполнению и актуализации АИС "Госнаграды" осуществляется уполномоченным подразделением, в части направления наградных материалов - уполномоченными субъектами.</w:t>
      </w:r>
    </w:p>
    <w:p>
      <w:pPr>
        <w:spacing w:after="120"/>
        <w:ind w:firstLine="397"/>
        <w:jc w:val="both"/>
      </w:pPr>
      <w:r>
        <w:rPr>
          <w:rFonts w:ascii="Arial" w:cs="Arial" w:eastAsia="Arial" w:hAnsi="Arial"/>
          <w:sz w:val="24"/>
          <w:szCs w:val="24"/>
        </w:rPr>
        <w:t xml:space="preserve">65. Вручение государственных наград и нагрудных знаков к почетным званиям Кыргызской Республики осуществляется Президентом Кыргызской Республики, а также по его поручению и от его имени Торага Жогорку Кенеша Кыргызской Республики, Председателем Кабинета Министров Кыргызской Республики - Руководителем Администрации Президента Кыргызской Республики и другими должностными лицами.</w:t>
      </w:r>
    </w:p>
    <w:p>
      <w:pPr>
        <w:spacing w:after="120"/>
        <w:ind w:firstLine="397"/>
        <w:jc w:val="both"/>
      </w:pPr>
      <w:r>
        <w:rPr>
          <w:rFonts w:ascii="Arial" w:cs="Arial" w:eastAsia="Arial" w:hAnsi="Arial"/>
          <w:sz w:val="24"/>
          <w:szCs w:val="24"/>
        </w:rPr>
        <w:t xml:space="preserve">66. Вручение ордена "Баатыр эне" и медали "Эне данкы" осуществляется мэрами городов Бишкек и Ош, полномочными представителями Президента Кыргызской Республики в областях и другими должностными лицами в областях, районах и айыл окмоту.</w:t>
      </w:r>
    </w:p>
    <w:p>
      <w:pPr>
        <w:spacing w:after="120"/>
        <w:ind w:firstLine="397"/>
        <w:jc w:val="both"/>
      </w:pPr>
      <w:r>
        <w:rPr>
          <w:rFonts w:ascii="Arial" w:cs="Arial" w:eastAsia="Arial" w:hAnsi="Arial"/>
          <w:sz w:val="24"/>
          <w:szCs w:val="24"/>
        </w:rPr>
        <w:t xml:space="preserve">67. Вручение государственных наград и нагрудных знаков к почетным званиям Кыргызской Республики производится гласно и в торжественной обстановке.</w:t>
      </w:r>
    </w:p>
    <w:p>
      <w:pPr>
        <w:spacing w:after="120"/>
        <w:ind w:firstLine="397"/>
        <w:jc w:val="both"/>
      </w:pPr>
      <w:r>
        <w:rPr>
          <w:rFonts w:ascii="Arial" w:cs="Arial" w:eastAsia="Arial" w:hAnsi="Arial"/>
          <w:sz w:val="24"/>
          <w:szCs w:val="24"/>
        </w:rPr>
        <w:t xml:space="preserve">68. По решению Президента Кыргызской Республики вручение государственных наград и почетных званий Кыргызской Республики определенным лицам может производиться в закрытом режиме с участием организаторов, награждаемых и их руководителей, без допуска представителей средств массовой информации и посторонних лиц.</w:t>
      </w:r>
    </w:p>
    <w:p>
      <w:pPr>
        <w:spacing w:after="120"/>
        <w:ind w:firstLine="397"/>
        <w:jc w:val="both"/>
      </w:pPr>
      <w:r>
        <w:rPr>
          <w:rFonts w:ascii="Arial" w:cs="Arial" w:eastAsia="Arial" w:hAnsi="Arial"/>
          <w:sz w:val="24"/>
          <w:szCs w:val="24"/>
        </w:rPr>
        <w:t xml:space="preserve">69. Ответственность за организацию и проведение торжественного вручения государственных наград и нагрудных знаков к почетным званиям Кыргызской Республики на местах (за пределами территории Кыргызской Республики, в областях, предприятиях, учреждениях, организациях, а также в доме награжденного) может возлагаться на лиц, уполномоченных Президентом Кыргызской Республики.</w:t>
      </w:r>
    </w:p>
    <w:p>
      <w:pPr>
        <w:spacing w:after="120"/>
        <w:ind w:firstLine="397"/>
        <w:jc w:val="both"/>
      </w:pPr>
      <w:r>
        <w:rPr>
          <w:rFonts w:ascii="Arial" w:cs="Arial" w:eastAsia="Arial" w:hAnsi="Arial"/>
          <w:sz w:val="24"/>
          <w:szCs w:val="24"/>
        </w:rPr>
        <w:t xml:space="preserve">70. Государственная награда и нагрудный знак к почетному званию Кыргызской Республики вручается лично награжденному.</w:t>
      </w:r>
    </w:p>
    <w:p>
      <w:pPr>
        <w:spacing w:after="120"/>
        <w:ind w:firstLine="397"/>
        <w:jc w:val="both"/>
      </w:pPr>
      <w:r>
        <w:rPr>
          <w:rFonts w:ascii="Arial" w:cs="Arial" w:eastAsia="Arial" w:hAnsi="Arial"/>
          <w:sz w:val="24"/>
          <w:szCs w:val="24"/>
        </w:rPr>
        <w:t xml:space="preserve">71. В случае смерти награжденного, которому государственная награда не была вручена, или при посмертном награждении награда и документы к ней передаются близким родственникам или наследникам.</w:t>
      </w:r>
    </w:p>
    <w:p>
      <w:pPr>
        <w:spacing w:after="120"/>
        <w:ind w:firstLine="397"/>
        <w:jc w:val="both"/>
      </w:pPr>
      <w:r>
        <w:rPr>
          <w:rFonts w:ascii="Arial" w:cs="Arial" w:eastAsia="Arial" w:hAnsi="Arial"/>
          <w:sz w:val="24"/>
          <w:szCs w:val="24"/>
        </w:rPr>
        <w:t xml:space="preserve">72. Перед вручением государственной награды и нагрудного знака к почетному званию Кыргызской Республики оглашается Указ Президента Кыргызской Республики.</w:t>
      </w:r>
    </w:p>
    <w:p>
      <w:pPr>
        <w:spacing w:after="120"/>
        <w:ind w:firstLine="397"/>
        <w:jc w:val="both"/>
      </w:pPr>
      <w:r>
        <w:rPr>
          <w:rFonts w:ascii="Arial" w:cs="Arial" w:eastAsia="Arial" w:hAnsi="Arial"/>
          <w:sz w:val="24"/>
          <w:szCs w:val="24"/>
        </w:rPr>
        <w:t xml:space="preserve">73. Одновременно с вручением государственной награды выдается:</w:t>
      </w:r>
    </w:p>
    <w:p>
      <w:pPr>
        <w:spacing w:after="120"/>
        <w:ind w:firstLine="397"/>
        <w:jc w:val="both"/>
      </w:pPr>
      <w:r>
        <w:rPr>
          <w:rFonts w:ascii="Arial" w:cs="Arial" w:eastAsia="Arial" w:hAnsi="Arial"/>
          <w:sz w:val="24"/>
          <w:szCs w:val="24"/>
        </w:rPr>
        <w:t xml:space="preserve">1) лицу, удостоенному высшей степени отличия "Кыргыз Республикасынын Баатыры", - соответствующая книжка;</w:t>
      </w:r>
    </w:p>
    <w:p>
      <w:pPr>
        <w:spacing w:after="120"/>
        <w:ind w:firstLine="397"/>
        <w:jc w:val="both"/>
      </w:pPr>
      <w:r>
        <w:rPr>
          <w:rFonts w:ascii="Arial" w:cs="Arial" w:eastAsia="Arial" w:hAnsi="Arial"/>
          <w:sz w:val="24"/>
          <w:szCs w:val="24"/>
        </w:rPr>
        <w:t xml:space="preserve">2) лицу, удостоенному степени отличия Кыргызской Республики "Ата Мекен Баатыры", - соответствующая книжка;</w:t>
      </w:r>
    </w:p>
    <w:p>
      <w:pPr>
        <w:spacing w:after="120"/>
        <w:ind w:firstLine="397"/>
        <w:jc w:val="both"/>
      </w:pPr>
      <w:r>
        <w:rPr>
          <w:rFonts w:ascii="Arial" w:cs="Arial" w:eastAsia="Arial" w:hAnsi="Arial"/>
          <w:sz w:val="24"/>
          <w:szCs w:val="24"/>
        </w:rPr>
        <w:t xml:space="preserve">3) лицу, удостоенному степени отличия Кыргызской Республики "Эмгек Баатыры", - соответствующая книжка;</w:t>
      </w:r>
    </w:p>
    <w:p>
      <w:pPr>
        <w:spacing w:after="120"/>
        <w:ind w:firstLine="397"/>
        <w:jc w:val="both"/>
      </w:pPr>
      <w:r>
        <w:rPr>
          <w:rFonts w:ascii="Arial" w:cs="Arial" w:eastAsia="Arial" w:hAnsi="Arial"/>
          <w:sz w:val="24"/>
          <w:szCs w:val="24"/>
        </w:rPr>
        <w:t xml:space="preserve">4) лицу, награжденному орденом, - соответствующая орденская книжка;</w:t>
      </w:r>
    </w:p>
    <w:p>
      <w:pPr>
        <w:spacing w:after="120"/>
        <w:ind w:firstLine="397"/>
        <w:jc w:val="both"/>
      </w:pPr>
      <w:r>
        <w:rPr>
          <w:rFonts w:ascii="Arial" w:cs="Arial" w:eastAsia="Arial" w:hAnsi="Arial"/>
          <w:sz w:val="24"/>
          <w:szCs w:val="24"/>
        </w:rPr>
        <w:t xml:space="preserve">5) лицу, награжденному медалью, - соответствующее удостоверение к медали;</w:t>
      </w:r>
    </w:p>
    <w:p>
      <w:pPr>
        <w:spacing w:after="120"/>
        <w:ind w:firstLine="397"/>
        <w:jc w:val="both"/>
      </w:pPr>
      <w:r>
        <w:rPr>
          <w:rFonts w:ascii="Arial" w:cs="Arial" w:eastAsia="Arial" w:hAnsi="Arial"/>
          <w:sz w:val="24"/>
          <w:szCs w:val="24"/>
        </w:rPr>
        <w:t xml:space="preserve">6) лицу, удостоенному почетного звания, - удостоверение и нагрудный знак к почетному званию;</w:t>
      </w:r>
    </w:p>
    <w:p>
      <w:pPr>
        <w:spacing w:after="120"/>
        <w:ind w:firstLine="397"/>
        <w:jc w:val="both"/>
      </w:pPr>
      <w:r>
        <w:rPr>
          <w:rFonts w:ascii="Arial" w:cs="Arial" w:eastAsia="Arial" w:hAnsi="Arial"/>
          <w:sz w:val="24"/>
          <w:szCs w:val="24"/>
        </w:rPr>
        <w:t xml:space="preserve">7) лицу, награжденному Почетной грамотой Кыргызской Республики, - нагрудный знак "Ардак белги".</w:t>
      </w:r>
    </w:p>
    <w:p>
      <w:pPr>
        <w:spacing w:after="120"/>
        <w:ind w:firstLine="397"/>
        <w:jc w:val="both"/>
      </w:pPr>
      <w:r>
        <w:rPr>
          <w:rFonts w:ascii="Arial" w:cs="Arial" w:eastAsia="Arial" w:hAnsi="Arial"/>
          <w:sz w:val="24"/>
          <w:szCs w:val="24"/>
        </w:rPr>
        <w:t xml:space="preserve">74. Документы к государственным наградам, почетным званиям Кыргызской Республики, указанные в пункте 73 настоящего Положения, являются бессрочными и замене в связи с изменением фамилии, имени, отчества награжденного не подлежат. Какие-либо исправления в документах к государственным наградам, почетным званиям Кыргызской Республики не допускаются.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Аннулирование и внесение изменений в указ Президента </w:t>
      </w:r>
    </w:p>
    <w:p>
      <w:pPr>
        <w:spacing w:after="240" w:before="200"/>
        <w:jc w:val="center"/>
      </w:pPr>
      <w:r>
        <w:rPr>
          <w:rFonts w:ascii="Arial" w:cs="Arial" w:eastAsia="Arial" w:hAnsi="Arial"/>
          <w:b/>
          <w:bCs/>
          <w:sz w:val="32"/>
          <w:szCs w:val="32"/>
        </w:rPr>
        <w:t xml:space="preserve">Кыргызской Республики о награждении государственными </w:t>
      </w:r>
    </w:p>
    <w:p>
      <w:pPr>
        <w:spacing w:after="240" w:before="200"/>
        <w:jc w:val="center"/>
      </w:pPr>
      <w:r>
        <w:rPr>
          <w:rFonts w:ascii="Arial" w:cs="Arial" w:eastAsia="Arial" w:hAnsi="Arial"/>
          <w:b/>
          <w:bCs/>
          <w:sz w:val="32"/>
          <w:szCs w:val="32"/>
        </w:rPr>
        <w:t xml:space="preserve">наградами, присвоении почетных званий Кыргызской Республики, </w:t>
      </w:r>
    </w:p>
    <w:p>
      <w:pPr>
        <w:spacing w:after="240" w:before="200"/>
        <w:jc w:val="center"/>
      </w:pPr>
      <w:r>
        <w:rPr>
          <w:rFonts w:ascii="Arial" w:cs="Arial" w:eastAsia="Arial" w:hAnsi="Arial"/>
          <w:b/>
          <w:bCs/>
          <w:sz w:val="32"/>
          <w:szCs w:val="32"/>
        </w:rPr>
        <w:t xml:space="preserve">изъятие государственных наград и почетных званий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Президент Кыргызской Республики аннулирует Указ о награждении государственными наградами, присвоении почетных званий Кыргызской Республики в случаях:</w:t>
      </w:r>
    </w:p>
    <w:p>
      <w:pPr>
        <w:spacing w:after="120"/>
        <w:ind w:firstLine="397"/>
        <w:jc w:val="both"/>
      </w:pPr>
      <w:r>
        <w:rPr>
          <w:rFonts w:ascii="Arial" w:cs="Arial" w:eastAsia="Arial" w:hAnsi="Arial"/>
          <w:sz w:val="24"/>
          <w:szCs w:val="24"/>
        </w:rPr>
        <w:t xml:space="preserve">1) вступления в законную силу приговора суда о применении наказания в виде лишения государственной награды, почетного звания Кыргызской Республики;</w:t>
      </w:r>
    </w:p>
    <w:p>
      <w:pPr>
        <w:spacing w:after="120"/>
        <w:ind w:firstLine="397"/>
        <w:jc w:val="both"/>
      </w:pPr>
      <w:r>
        <w:rPr>
          <w:rFonts w:ascii="Arial" w:cs="Arial" w:eastAsia="Arial" w:hAnsi="Arial"/>
          <w:sz w:val="24"/>
          <w:szCs w:val="24"/>
        </w:rPr>
        <w:t xml:space="preserve">2) представления недостоверных сведений в наградных материалах;</w:t>
      </w:r>
    </w:p>
    <w:p>
      <w:pPr>
        <w:spacing w:after="120"/>
        <w:ind w:firstLine="397"/>
        <w:jc w:val="both"/>
      </w:pPr>
      <w:r>
        <w:rPr>
          <w:rFonts w:ascii="Arial" w:cs="Arial" w:eastAsia="Arial" w:hAnsi="Arial"/>
          <w:sz w:val="24"/>
          <w:szCs w:val="24"/>
        </w:rPr>
        <w:t xml:space="preserve">3) необоснованности награждения матери орденом "Баатыр эне" и медалью "Эне данкы";</w:t>
      </w:r>
    </w:p>
    <w:p>
      <w:pPr>
        <w:spacing w:after="120"/>
        <w:ind w:firstLine="397"/>
        <w:jc w:val="both"/>
      </w:pPr>
      <w:r>
        <w:rPr>
          <w:rFonts w:ascii="Arial" w:cs="Arial" w:eastAsia="Arial" w:hAnsi="Arial"/>
          <w:sz w:val="24"/>
          <w:szCs w:val="24"/>
        </w:rPr>
        <w:t xml:space="preserve">4) публичного или письменного отказа награжденного от государственной награды или почетного звания Кыргызской Республики.</w:t>
      </w:r>
    </w:p>
    <w:p>
      <w:pPr>
        <w:spacing w:after="120"/>
        <w:ind w:firstLine="397"/>
        <w:jc w:val="both"/>
      </w:pPr>
      <w:r>
        <w:rPr>
          <w:rFonts w:ascii="Arial" w:cs="Arial" w:eastAsia="Arial" w:hAnsi="Arial"/>
          <w:sz w:val="24"/>
          <w:szCs w:val="24"/>
        </w:rPr>
        <w:t xml:space="preserve">76. Со дня вступления в силу приговора суда о лишении государственной награды, почетного звания Кыргызской Республики гражданин, в отношении которого вынесен приговор, утрачивает права на социальные гарантии, установленные законодательством Кыргызской Республики для лиц, удостоенных государственных наград, почетных званий Кыргызской Республики.</w:t>
      </w:r>
    </w:p>
    <w:p>
      <w:pPr>
        <w:spacing w:after="120"/>
        <w:ind w:firstLine="397"/>
        <w:jc w:val="both"/>
      </w:pPr>
      <w:r>
        <w:rPr>
          <w:rFonts w:ascii="Arial" w:cs="Arial" w:eastAsia="Arial" w:hAnsi="Arial"/>
          <w:sz w:val="24"/>
          <w:szCs w:val="24"/>
        </w:rPr>
        <w:t xml:space="preserve">77. Представление недостоверных сведений в наградных материалах определяется решением Комиссии в связи с содержанием недостоверной и (или) ложной информации в наградных материалах награжденного.</w:t>
      </w:r>
    </w:p>
    <w:p>
      <w:pPr>
        <w:spacing w:after="120"/>
        <w:ind w:firstLine="397"/>
        <w:jc w:val="both"/>
      </w:pPr>
      <w:r>
        <w:rPr>
          <w:rFonts w:ascii="Arial" w:cs="Arial" w:eastAsia="Arial" w:hAnsi="Arial"/>
          <w:sz w:val="24"/>
          <w:szCs w:val="24"/>
        </w:rPr>
        <w:t xml:space="preserve">78. Необоснованность награждения определяется решением Комиссии в связи с награждением орденом "Баатыр эне" или медалью "Эне данкы" многодетной матери, не соответствующей требованиям, определенным </w:t>
      </w:r>
      <w:hyperlink w:history="1" r:id="rIdblpx33ml0owxhdanrgi5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наградах, почетных званиях и государственных премиях Кыргызской Республики" и настоящим Положением к претенденту на награждение данными государственными наградами (повторное награждение одной и той же наградой, несоответствие количества детей необходимому количеству детей для награждения определенной наградой и другие требования настоящего Положения).</w:t>
      </w:r>
    </w:p>
    <w:p>
      <w:pPr>
        <w:spacing w:after="120"/>
        <w:ind w:firstLine="397"/>
        <w:jc w:val="both"/>
      </w:pPr>
      <w:r>
        <w:rPr>
          <w:rFonts w:ascii="Arial" w:cs="Arial" w:eastAsia="Arial" w:hAnsi="Arial"/>
          <w:sz w:val="24"/>
          <w:szCs w:val="24"/>
        </w:rPr>
        <w:t xml:space="preserve">79. Публичным отказом признается публичное заявление награжденного об отказе от государственной награды или почетного звания Кыргызской Республики в средствах массовой информации, по телевидению, на собраниях, мероприятиях, митингах, перед аудиторией.</w:t>
      </w:r>
    </w:p>
    <w:p>
      <w:pPr>
        <w:spacing w:after="120"/>
        <w:ind w:firstLine="397"/>
        <w:jc w:val="both"/>
      </w:pPr>
      <w:r>
        <w:rPr>
          <w:rFonts w:ascii="Arial" w:cs="Arial" w:eastAsia="Arial" w:hAnsi="Arial"/>
          <w:sz w:val="24"/>
          <w:szCs w:val="24"/>
        </w:rPr>
        <w:t xml:space="preserve">80. Письменным отказом признается письменное заявление награжденного об отказе от государственной награды или почетного звания Кыргызской Республики в произвольной форме в адрес Президента Кыргызской Республики.</w:t>
      </w:r>
    </w:p>
    <w:p>
      <w:pPr>
        <w:spacing w:after="120"/>
        <w:ind w:firstLine="397"/>
        <w:jc w:val="both"/>
      </w:pPr>
      <w:r>
        <w:rPr>
          <w:rFonts w:ascii="Arial" w:cs="Arial" w:eastAsia="Arial" w:hAnsi="Arial"/>
          <w:sz w:val="24"/>
          <w:szCs w:val="24"/>
        </w:rPr>
        <w:t xml:space="preserve">81. Для подтверждения отказа награжденного от государственной награды или почетного звания Кыргызской Республики уполномоченным подразделением оформляется акт об отказе (форма № 5 </w:t>
      </w:r>
      <w:hyperlink w:history="1" r:id="rIdb6wigbrpbvgiey65sq_lt">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 который подписывается лицом, отказавшимся от государственной награды, почетного звания Кыргызской Республики.</w:t>
      </w:r>
    </w:p>
    <w:p>
      <w:pPr>
        <w:spacing w:after="120"/>
        <w:ind w:firstLine="397"/>
        <w:jc w:val="both"/>
      </w:pPr>
      <w:r>
        <w:rPr>
          <w:rFonts w:ascii="Arial" w:cs="Arial" w:eastAsia="Arial" w:hAnsi="Arial"/>
          <w:sz w:val="24"/>
          <w:szCs w:val="24"/>
        </w:rPr>
        <w:t xml:space="preserve">82. В случае неподписания акта об отказе в течение 30 календарных дней в адрес лица, отказавшегося от государственной награды или почетного звания Кыргызской Республики, направляется письмо с извещением об оформлении акта об отказе без его подписи.</w:t>
      </w:r>
    </w:p>
    <w:p>
      <w:pPr>
        <w:spacing w:after="120"/>
        <w:ind w:firstLine="397"/>
        <w:jc w:val="both"/>
      </w:pPr>
      <w:r>
        <w:rPr>
          <w:rFonts w:ascii="Arial" w:cs="Arial" w:eastAsia="Arial" w:hAnsi="Arial"/>
          <w:sz w:val="24"/>
          <w:szCs w:val="24"/>
        </w:rPr>
        <w:t xml:space="preserve">83. По истечении 10 календарных дней с момента получения лицом, отказавшимся от государственной награды или почетного звания Кыргызской Республики, письма с извещением делается соответствующая пометка в пункте 4 акта об отказе.</w:t>
      </w:r>
    </w:p>
    <w:p>
      <w:pPr>
        <w:spacing w:after="120"/>
        <w:ind w:firstLine="397"/>
        <w:jc w:val="both"/>
      </w:pPr>
      <w:r>
        <w:rPr>
          <w:rFonts w:ascii="Arial" w:cs="Arial" w:eastAsia="Arial" w:hAnsi="Arial"/>
          <w:sz w:val="24"/>
          <w:szCs w:val="24"/>
        </w:rPr>
        <w:t xml:space="preserve">84. Об аннулировании Указа о награждении государственными наградами, присвоении почетных званий Кыргызской Республики издается Указ Президента Кыргызской Республики.</w:t>
      </w:r>
    </w:p>
    <w:p>
      <w:pPr>
        <w:spacing w:after="120"/>
        <w:ind w:firstLine="397"/>
        <w:jc w:val="both"/>
      </w:pPr>
      <w:r>
        <w:rPr>
          <w:rFonts w:ascii="Arial" w:cs="Arial" w:eastAsia="Arial" w:hAnsi="Arial"/>
          <w:sz w:val="24"/>
          <w:szCs w:val="24"/>
        </w:rPr>
        <w:t xml:space="preserve">85. Аннулирование указа о награждении государственной наградой, присвоении почетного звания Кыргызской Республики влечет за собой отмену всех социальных гарантий, установленных законодательством Кыргызской Республики для награжденных, со дня вступления в силу указа об аннулировании указа о награждении государственной наградой, присвоении почетного звания Кыргызской Республики, за исключением случая, предусмотренного подпунктом 1 пункта 75 настоящего Положения.</w:t>
      </w:r>
    </w:p>
    <w:p>
      <w:pPr>
        <w:spacing w:after="120"/>
        <w:ind w:firstLine="397"/>
        <w:jc w:val="both"/>
      </w:pPr>
      <w:r>
        <w:rPr>
          <w:rFonts w:ascii="Arial" w:cs="Arial" w:eastAsia="Arial" w:hAnsi="Arial"/>
          <w:sz w:val="24"/>
          <w:szCs w:val="24"/>
        </w:rPr>
        <w:t xml:space="preserve">86. В случае аннулирования Указа Президента Кыргызской Республики государственная награда, нагрудный знак к почетному званию Кыргызской Республики и документы к ним, врученные лицу, в отношении которого издан Указ Президента Кыргызской Республики, подлежат изъятию.</w:t>
      </w:r>
    </w:p>
    <w:p>
      <w:pPr>
        <w:spacing w:after="120"/>
        <w:ind w:firstLine="397"/>
        <w:jc w:val="both"/>
      </w:pPr>
      <w:r>
        <w:rPr>
          <w:rFonts w:ascii="Arial" w:cs="Arial" w:eastAsia="Arial" w:hAnsi="Arial"/>
          <w:sz w:val="24"/>
          <w:szCs w:val="24"/>
        </w:rPr>
        <w:t xml:space="preserve">87. Изъятые государственные награды и нагрудные знаки к почетным званиям Кыргызской Республики, а также документы к ним передаются в фонд государственных наград.</w:t>
      </w:r>
    </w:p>
    <w:p>
      <w:pPr>
        <w:spacing w:after="120"/>
        <w:ind w:firstLine="397"/>
        <w:jc w:val="both"/>
      </w:pPr>
      <w:r>
        <w:rPr>
          <w:rFonts w:ascii="Arial" w:cs="Arial" w:eastAsia="Arial" w:hAnsi="Arial"/>
          <w:sz w:val="24"/>
          <w:szCs w:val="24"/>
        </w:rPr>
        <w:t xml:space="preserve">88. Государственные награды, изъятые правоохранительными и таможенными органами у лиц, незаконно владеющих ими, а также владелец которых не установлен, сдаются в уполномоченное подразделение.</w:t>
      </w:r>
    </w:p>
    <w:p>
      <w:pPr>
        <w:spacing w:after="120"/>
        <w:ind w:firstLine="397"/>
        <w:jc w:val="both"/>
      </w:pPr>
      <w:r>
        <w:rPr>
          <w:rFonts w:ascii="Arial" w:cs="Arial" w:eastAsia="Arial" w:hAnsi="Arial"/>
          <w:sz w:val="24"/>
          <w:szCs w:val="24"/>
        </w:rPr>
        <w:t xml:space="preserve">89. На основании вступившего в силу приговора суда государственная награда, знак почетного звания Кыргызской Республики и документы к ним изымаются в порядке, установленном для исполнения приговора суда.</w:t>
      </w:r>
    </w:p>
    <w:p>
      <w:pPr>
        <w:spacing w:after="120"/>
        <w:ind w:firstLine="397"/>
        <w:jc w:val="both"/>
      </w:pPr>
      <w:r>
        <w:rPr>
          <w:rFonts w:ascii="Arial" w:cs="Arial" w:eastAsia="Arial" w:hAnsi="Arial"/>
          <w:sz w:val="24"/>
          <w:szCs w:val="24"/>
        </w:rPr>
        <w:t xml:space="preserve">90. При отмене приговора суда по реабилитирующим основаниям, в соответствии с которым награжденный лишен государственной награды, изданный об этом Указ Президента Кыргызской Республики подлежит отмене, а право на государственную награду, почетное звание Кыргызской Республики - восстановлению.</w:t>
      </w:r>
    </w:p>
    <w:p>
      <w:pPr>
        <w:spacing w:after="120"/>
        <w:ind w:firstLine="397"/>
        <w:jc w:val="both"/>
      </w:pPr>
      <w:r>
        <w:rPr>
          <w:rFonts w:ascii="Arial" w:cs="Arial" w:eastAsia="Arial" w:hAnsi="Arial"/>
          <w:sz w:val="24"/>
          <w:szCs w:val="24"/>
        </w:rPr>
        <w:t xml:space="preserve">91. Восстановление в правах на государственную награду и почетное звание Кыргызской Республики производится по ходатайству лица, лишенного государственной награды, почетного звания Кыргызской Республики.</w:t>
      </w:r>
    </w:p>
    <w:p>
      <w:pPr>
        <w:spacing w:after="120"/>
        <w:ind w:firstLine="397"/>
        <w:jc w:val="both"/>
      </w:pPr>
      <w:r>
        <w:rPr>
          <w:rFonts w:ascii="Arial" w:cs="Arial" w:eastAsia="Arial" w:hAnsi="Arial"/>
          <w:sz w:val="24"/>
          <w:szCs w:val="24"/>
        </w:rPr>
        <w:t xml:space="preserve">92. О восстановлении в правах на государственную награду, почетное звание Кыргызской Республики издается Указ Президента Кыргызской Республики, при этом награжденному или его наследникам возвращаются государственная награда, нагрудный знак к почетному званию Кыргызской Республики и документы к ним.</w:t>
      </w:r>
    </w:p>
    <w:p>
      <w:pPr>
        <w:spacing w:after="120"/>
        <w:ind w:firstLine="397"/>
        <w:jc w:val="both"/>
      </w:pPr>
      <w:r>
        <w:rPr>
          <w:rFonts w:ascii="Arial" w:cs="Arial" w:eastAsia="Arial" w:hAnsi="Arial"/>
          <w:sz w:val="24"/>
          <w:szCs w:val="24"/>
        </w:rPr>
        <w:t xml:space="preserve">93. После вступления в силу Указа Президента Кыргызской Республики о восстановлении в правах на государственную награду, почетное звание Кыргызской Республики социальные гарантии награжденного с момента аннулирования указа о его награждении, государственная награда, почетное звание Кыргызской Республики подлежат восстановлению.</w:t>
      </w:r>
    </w:p>
    <w:p>
      <w:pPr>
        <w:spacing w:after="120"/>
        <w:ind w:firstLine="397"/>
        <w:jc w:val="both"/>
      </w:pPr>
      <w:r>
        <w:rPr>
          <w:rFonts w:ascii="Arial" w:cs="Arial" w:eastAsia="Arial" w:hAnsi="Arial"/>
          <w:sz w:val="24"/>
          <w:szCs w:val="24"/>
        </w:rPr>
        <w:t xml:space="preserve">94. В случае обнаружения ошибки в написании имени (фамилии, имени, отчества) награжденного в Указе Президента Кыргызской Республики в него могут быть внесены соответствующие изменения.</w:t>
      </w:r>
    </w:p>
    <w:p>
      <w:pPr>
        <w:spacing w:after="120"/>
        <w:ind w:firstLine="397"/>
        <w:jc w:val="both"/>
      </w:pPr>
      <w:r>
        <w:rPr>
          <w:rFonts w:ascii="Arial" w:cs="Arial" w:eastAsia="Arial" w:hAnsi="Arial"/>
          <w:sz w:val="24"/>
          <w:szCs w:val="24"/>
        </w:rPr>
        <w:t xml:space="preserve">95. Внесение изменений в указы Президента Кыргызской Республики в связи с изменением фамилии, имени, отчества награжденного после выхода указа не допускается.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Выдача дубликатов знаков и документов к </w:t>
      </w:r>
    </w:p>
    <w:p>
      <w:pPr>
        <w:spacing w:after="240" w:before="200"/>
        <w:jc w:val="center"/>
      </w:pPr>
      <w:r>
        <w:rPr>
          <w:rFonts w:ascii="Arial" w:cs="Arial" w:eastAsia="Arial" w:hAnsi="Arial"/>
          <w:b/>
          <w:bCs/>
          <w:sz w:val="32"/>
          <w:szCs w:val="32"/>
        </w:rPr>
        <w:t xml:space="preserve">государственным наградам, почетным званиям </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Дубликаты знаков государственных наград и почетных званий Кыргызской Республики могут быть выданы в случаях их утраты в боевой обстановке и в результате стихийного бедствия по ходатайству уполномоченных субъектов, представивших лицо к награждению государственной наградой, присвоению почетного звания Кыргызской Республики.</w:t>
      </w:r>
    </w:p>
    <w:p>
      <w:pPr>
        <w:spacing w:after="120"/>
        <w:ind w:firstLine="397"/>
        <w:jc w:val="both"/>
      </w:pPr>
      <w:r>
        <w:rPr>
          <w:rFonts w:ascii="Arial" w:cs="Arial" w:eastAsia="Arial" w:hAnsi="Arial"/>
          <w:sz w:val="24"/>
          <w:szCs w:val="24"/>
        </w:rPr>
        <w:t xml:space="preserve">97. Дубликаты документов к государственным наградам, почетным званиям Кыргызской Республики взамен утерянных или при обнаружении ошибки в написании фамилии, имени, отчества награжденного выдаются награжденным по ходатайству уполномоченных субъектов, представивших лицо к награждению государственной наградой, присвоению почетного звания Кыргызской Республики.</w:t>
      </w:r>
    </w:p>
    <w:p>
      <w:pPr>
        <w:spacing w:after="120"/>
        <w:ind w:firstLine="397"/>
        <w:jc w:val="both"/>
      </w:pPr>
      <w:r>
        <w:rPr>
          <w:rFonts w:ascii="Arial" w:cs="Arial" w:eastAsia="Arial" w:hAnsi="Arial"/>
          <w:sz w:val="24"/>
          <w:szCs w:val="24"/>
        </w:rPr>
        <w:t xml:space="preserve">98. Награжденный может обратиться с заявлением в орган, представивший его к награждению, о выдаче дубликата знака и документа к государственной награде, почетному званию Кыргызской Республики с указанием обстоятельства утраты знака и документа к государственной награде, почетному званию Кыргызской Республики.</w:t>
      </w:r>
    </w:p>
    <w:p>
      <w:pPr>
        <w:spacing w:after="120"/>
        <w:ind w:firstLine="397"/>
        <w:jc w:val="both"/>
      </w:pPr>
      <w:r>
        <w:rPr>
          <w:rFonts w:ascii="Arial" w:cs="Arial" w:eastAsia="Arial" w:hAnsi="Arial"/>
          <w:sz w:val="24"/>
          <w:szCs w:val="24"/>
        </w:rPr>
        <w:t xml:space="preserve">При утере или уничтожении документов к государственной награде, почетному званию Кыргызской Республики в результате стихийного бедствия либо при других обстоятельствах, когда не было возможности предотвратить утрату этих документов, предоставляется справка из бюро находок или уполномоченного государственного органа в области чрезвычайных ситуаций.</w:t>
      </w:r>
    </w:p>
    <w:p>
      <w:pPr>
        <w:spacing w:after="120"/>
        <w:ind w:firstLine="397"/>
        <w:jc w:val="both"/>
      </w:pPr>
      <w:r>
        <w:rPr>
          <w:rFonts w:ascii="Arial" w:cs="Arial" w:eastAsia="Arial" w:hAnsi="Arial"/>
          <w:sz w:val="24"/>
          <w:szCs w:val="24"/>
        </w:rPr>
        <w:t xml:space="preserve">99. Органы, представившие лицо к награждению, после проверки обстоятельств утраты знаков и документов к государственным наградам, почетным званиям Кыргызской Республики и рассмотрения заявления о выдаче дубликата направляют свое ходатайство о выдаче дубликата, заявление, соответствующие справки и копию паспорта награжденного в уполномоченное подразделение. В ходатайстве указываются обстоятельства утраты знаков и документов к государственным наградам, почетным званиям Кыргызской Республики.</w:t>
      </w:r>
    </w:p>
    <w:p>
      <w:pPr>
        <w:spacing w:after="120"/>
        <w:ind w:firstLine="397"/>
        <w:jc w:val="both"/>
      </w:pPr>
      <w:r>
        <w:rPr>
          <w:rFonts w:ascii="Arial" w:cs="Arial" w:eastAsia="Arial" w:hAnsi="Arial"/>
          <w:sz w:val="24"/>
          <w:szCs w:val="24"/>
        </w:rPr>
        <w:t xml:space="preserve">100. Дубликаты знаков государственных наград, почетных званий Кыргызской Республики выдаются с надписью "дубликат" на оборотной стороне знака.</w:t>
      </w:r>
    </w:p>
    <w:p>
      <w:pPr>
        <w:spacing w:after="120"/>
        <w:ind w:firstLine="397"/>
        <w:jc w:val="both"/>
      </w:pPr>
      <w:r>
        <w:rPr>
          <w:rFonts w:ascii="Arial" w:cs="Arial" w:eastAsia="Arial" w:hAnsi="Arial"/>
          <w:sz w:val="24"/>
          <w:szCs w:val="24"/>
        </w:rPr>
        <w:t xml:space="preserve">101. Дубликаты документов к государственным наградам, почетным званиям Кыргызской Республики выдаются на бланках действующих образцов документов с надписью "дубликат" в верхнем правом углу, подписываются председателем Комиссии и заверяются печатью Администрации Президента Кыргызской Республики.</w:t>
      </w:r>
    </w:p>
    <w:p>
      <w:pPr>
        <w:spacing w:after="120"/>
        <w:ind w:firstLine="397"/>
        <w:jc w:val="both"/>
      </w:pPr>
      <w:r>
        <w:rPr>
          <w:rFonts w:ascii="Arial" w:cs="Arial" w:eastAsia="Arial" w:hAnsi="Arial"/>
          <w:sz w:val="24"/>
          <w:szCs w:val="24"/>
        </w:rPr>
        <w:t xml:space="preserve">102. Дубликаты знаков и документов к государственным наградам, почетным званиям Кыргызской Республики уполномоченным подразделением направляются в орган, инициировавший ходатайство о выдаче дубликата, который обеспечивает их передачу награжденным.</w:t>
      </w:r>
    </w:p>
    <w:p>
      <w:pPr>
        <w:spacing w:after="120"/>
        <w:ind w:firstLine="397"/>
        <w:jc w:val="both"/>
      </w:pPr>
      <w:r>
        <w:rPr>
          <w:rFonts w:ascii="Arial" w:cs="Arial" w:eastAsia="Arial" w:hAnsi="Arial"/>
          <w:sz w:val="24"/>
          <w:szCs w:val="24"/>
        </w:rPr>
        <w:t xml:space="preserve">103. Дубликаты знаков государственных наград, содержащих драгоценные металлы, не выдаются.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1</w:t>
      </w:r>
    </w:p>
    <w:p>
      <w:pPr>
        <w:spacing w:after="120"/>
        <w:jc w:val="center"/>
      </w:pPr>
      <w:r>
        <w:rPr>
          <w:rFonts w:ascii="Arial" w:cs="Arial" w:eastAsia="Arial" w:hAnsi="Arial"/>
          <w:b/>
          <w:bCs/>
          <w:sz w:val="24"/>
          <w:szCs w:val="24"/>
        </w:rPr>
        <w:t xml:space="preserve">НАГРАДНОЙ ЛИСТ</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17. Государственные органы, местные государственные администрации: __________________________________________________________________ (наименование территориального органа, структурного подразделения, администрации) Кандидатура __________________________________________________________________ (ФИО, должность кандидата) Принято решение:__________________________________________________________________ (какое принято решение, дата, № решения) Руководитель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18. Субъект представления к награждению: __________________________________________________________________ (наименование органа) Кандидатура __________________________________________________________________ (ФИО, должность кандидата) Принято решение:__________________________________________________________________ (какое принято решение, дата, № решения) Руководитель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left"/>
      </w:pP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Примечание: фамилия, имя и отчество награждаемого заполняются по паспорту.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2</w:t>
      </w:r>
    </w:p>
    <w:p>
      <w:pPr>
        <w:spacing w:after="120"/>
        <w:jc w:val="center"/>
      </w:pPr>
      <w:r>
        <w:rPr>
          <w:rFonts w:ascii="Arial" w:cs="Arial" w:eastAsia="Arial" w:hAnsi="Arial"/>
          <w:b/>
          <w:bCs/>
          <w:sz w:val="24"/>
          <w:szCs w:val="24"/>
        </w:rPr>
        <w:t xml:space="preserve">НАГРАДНОЙ ЛИСТ</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left"/>
      </w:pP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10. Государственные органы, местные государственные администрации:____________________________________________________________________________________________________________(наименование территориального органа, структурного подразделения, администрации)Кандидатура____________________________________________________________________________________________________________(наименование юридического лица или административно-территориальнойединицы)Принято решение:____________________________________________________________________________________________________________(какое принято решение, дата, № решения)Руководитель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left"/>
      </w:pP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11. Субъект представления к награждению:____________________________________________________________________________________________________________(наименование органа)Кандидатура____________________________________________________________________________________________________________(наименование юридического лица или административно-территориальнойединицы)Принято решение:____________________________________________________________________________________________________________(какое принято решение, дата, № решения)Руководитель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left"/>
      </w:pPr>
      <w:r>
        <w:rPr>
          <w:rFonts w:ascii="Arial" w:cs="Arial" w:eastAsia="Arial" w:hAnsi="Arial"/>
          <w:sz w:val="24"/>
          <w:szCs w:val="24"/>
        </w:rPr>
        <w:t xml:space="preserve">"____" ____________________ 20___ г.</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юридического лица или административно-территориальной единицы заполняется на основании свидетельства о государственной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3</w:t>
      </w:r>
    </w:p>
    <w:p>
      <w:pPr>
        <w:spacing w:after="120"/>
        <w:jc w:val="center"/>
      </w:pPr>
      <w:r>
        <w:rPr>
          <w:rFonts w:ascii="Arial" w:cs="Arial" w:eastAsia="Arial" w:hAnsi="Arial"/>
          <w:b/>
          <w:bCs/>
          <w:sz w:val="24"/>
          <w:szCs w:val="24"/>
        </w:rPr>
        <w:t xml:space="preserve">НАГРАДНОЙ ЛИСТ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
        <w:gridCol w:w="2747"/>
        <w:gridCol w:w="3130"/>
        <w:gridCol w:w="3825"/>
      </w:tblGrid>
      <w:tr>
        <w:tc>
          <w:tcPr>
            <w:tcW w:type="dxa" w:w="4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(полностью), в том числе</w:t>
            </w:r>
          </w:p>
          <w:p>
            <w:pPr>
              <w:jc w:val="center"/>
            </w:pPr>
            <w:r>
              <w:rPr>
                <w:rFonts w:ascii="Arial" w:cs="Arial" w:eastAsia="Arial" w:hAnsi="Arial"/>
                <w:sz w:val="24"/>
                <w:szCs w:val="24"/>
              </w:rPr>
              <w:t xml:space="preserve">прежние, если меняли</w:t>
            </w:r>
          </w:p>
        </w:tc>
        <w:tc>
          <w:tcPr>
            <w:tcW w:type="dxa" w:w="31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рождения</w:t>
            </w:r>
          </w:p>
        </w:tc>
        <w:tc>
          <w:tcPr>
            <w:tcW w:type="dxa" w:w="38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p>
            <w:pPr>
              <w:jc w:val="center"/>
            </w:pPr>
            <w:r>
              <w:rPr>
                <w:rFonts w:ascii="Arial" w:cs="Arial" w:eastAsia="Arial" w:hAnsi="Arial"/>
                <w:sz w:val="24"/>
                <w:szCs w:val="24"/>
              </w:rPr>
              <w:t xml:space="preserve">место работы,</w:t>
            </w:r>
          </w:p>
          <w:p>
            <w:pPr>
              <w:jc w:val="center"/>
            </w:pPr>
            <w:r>
              <w:rPr>
                <w:rFonts w:ascii="Arial" w:cs="Arial" w:eastAsia="Arial" w:hAnsi="Arial"/>
                <w:sz w:val="24"/>
                <w:szCs w:val="24"/>
              </w:rPr>
              <w:t xml:space="preserve">учебы</w:t>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Сведение об умерших или пропавших без вести детях</w:t>
      </w:r>
    </w:p>
    <w:p>
      <w:pPr>
        <w:tabs>
          <w:tab w:val="right" w:pos="10178"/>
        </w:tabs>
        <w:spacing w:after="120"/>
      </w:pP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13. Местная государственная администрация, муниципальная администрация мэрии г.Бишкек:</w:t>
      </w:r>
    </w:p>
    <w:p>
      <w:pPr>
        <w:tabs>
          <w:tab w:val="right" w:pos="10178"/>
        </w:tabs>
        <w:spacing w:after="120"/>
      </w:pP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14. Аппараты полномочных представителей Президента Кыргызской Республики в областях,мэрии городов Бишкек и Ош:</w:t>
      </w:r>
    </w:p>
    <w:p>
      <w:pPr>
        <w:tabs>
          <w:tab w:val="right" w:pos="10178"/>
        </w:tabs>
        <w:spacing w:after="120"/>
      </w:pP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Примечание: фамилия, имя и отчество награждаемого заполняются по паспорту.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4</w:t>
      </w:r>
    </w:p>
    <w:p>
      <w:pPr>
        <w:spacing w:after="120"/>
        <w:jc w:val="center"/>
      </w:pPr>
      <w:r>
        <w:rPr>
          <w:rFonts w:ascii="Arial" w:cs="Arial" w:eastAsia="Arial" w:hAnsi="Arial"/>
          <w:b/>
          <w:bCs/>
          <w:sz w:val="24"/>
          <w:szCs w:val="24"/>
        </w:rPr>
        <w:t xml:space="preserve">АКТ</w:t>
      </w:r>
    </w:p>
    <w:p>
      <w:pPr>
        <w:tabs>
          <w:tab w:val="right" w:pos="10178"/>
        </w:tabs>
        <w:spacing w:after="120"/>
      </w:pPr>
      <w:r>
        <w:rPr>
          <w:rFonts w:ascii="Arial" w:cs="Arial" w:eastAsia="Arial" w:hAnsi="Arial"/>
          <w:sz w:val="24"/>
          <w:szCs w:val="24"/>
        </w:rPr>
        <w:t xml:space="preserve">__________________________________ (область, город, село)</w:t>
      </w:r>
      <w:r>
        <w:rPr>
          <w:rFonts w:ascii="Arial" w:cs="Arial" w:eastAsia="Arial" w:hAnsi="Arial"/>
          <w:sz w:val="24"/>
          <w:szCs w:val="24"/>
        </w:rPr>
        <w:t xml:space="preserve">	</w:t>
      </w: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1. Сведения о матери и об умершем ребенкеФИО матери___________________________________________________________________________________________________________ФИО ребенка___________________________________________________________________________________________________________2. Причина смерти ребенк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3. Данные свидетельства о смерти______________________________________________________________________________________________________________________________________________________________________________________________________________________(дата и номер, наименование органа, выдавшего свидетельство о смерти)4. Мы ниже подписавшиеся подтверждаем, что смерть ребенка __________________________________ многодетной матери ____________________________________ наступила</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по независящим от нее обстоятельствам:</w:t>
      </w:r>
    </w:p>
    <w:p>
      <w:pPr>
        <w:tabs>
          <w:tab w:val="right" w:pos="10178"/>
        </w:tabs>
        <w:spacing w:after="120"/>
      </w:pPr>
      <w:r>
        <w:rPr>
          <w:rFonts w:ascii="Arial" w:cs="Arial" w:eastAsia="Arial" w:hAnsi="Arial"/>
          <w:sz w:val="24"/>
          <w:szCs w:val="24"/>
        </w:rPr>
        <w:t xml:space="preserve">1) ______________________________________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 </w:t>
      </w:r>
    </w:p>
    <w:p>
      <w:pPr>
        <w:tabs>
          <w:tab w:val="right" w:pos="10178"/>
        </w:tabs>
        <w:spacing w:after="120"/>
      </w:pPr>
      <w:r>
        <w:rPr>
          <w:rFonts w:ascii="Arial" w:cs="Arial" w:eastAsia="Arial" w:hAnsi="Arial"/>
          <w:sz w:val="24"/>
          <w:szCs w:val="24"/>
        </w:rPr>
        <w:t xml:space="preserve">"____" ____________________ 20___ г. </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2) ____________________________________</w:t>
      </w:r>
      <w:r>
        <w:rPr>
          <w:rFonts w:ascii="Arial" w:cs="Arial" w:eastAsia="Arial" w:hAnsi="Arial"/>
          <w:sz w:val="24"/>
          <w:szCs w:val="24"/>
        </w:rPr>
        <w:t xml:space="preserve">__ </w:t>
      </w:r>
      <w:r>
        <w:rPr>
          <w:rFonts w:ascii="Arial" w:cs="Arial" w:eastAsia="Arial" w:hAnsi="Arial"/>
          <w:sz w:val="24"/>
          <w:szCs w:val="24"/>
        </w:rPr>
        <w:t xml:space="preserve">	</w:t>
      </w:r>
      <w:r>
        <w:rPr>
          <w:rFonts w:ascii="Arial" w:cs="Arial" w:eastAsia="Arial" w:hAnsi="Arial"/>
          <w:sz w:val="24"/>
          <w:szCs w:val="24"/>
        </w:rPr>
        <w:t xml:space="preserve">______________________________ </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3) ____________________________________</w:t>
      </w:r>
      <w:r>
        <w:rPr>
          <w:rFonts w:ascii="Arial" w:cs="Arial" w:eastAsia="Arial" w:hAnsi="Arial"/>
          <w:sz w:val="24"/>
          <w:szCs w:val="24"/>
        </w:rPr>
        <w:t xml:space="preserve">__ </w:t>
      </w:r>
      <w:r>
        <w:rPr>
          <w:rFonts w:ascii="Arial" w:cs="Arial" w:eastAsia="Arial" w:hAnsi="Arial"/>
          <w:sz w:val="24"/>
          <w:szCs w:val="24"/>
        </w:rPr>
        <w:t xml:space="preserve">	</w:t>
      </w:r>
      <w:r>
        <w:rPr>
          <w:rFonts w:ascii="Arial" w:cs="Arial" w:eastAsia="Arial" w:hAnsi="Arial"/>
          <w:sz w:val="24"/>
          <w:szCs w:val="24"/>
        </w:rPr>
        <w:t xml:space="preserve">______________________________ </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4) _____________________________________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 </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5</w:t>
      </w:r>
    </w:p>
    <w:p>
      <w:pPr>
        <w:spacing w:after="120"/>
        <w:jc w:val="center"/>
      </w:pPr>
      <w:r>
        <w:rPr>
          <w:rFonts w:ascii="Arial" w:cs="Arial" w:eastAsia="Arial" w:hAnsi="Arial"/>
          <w:b/>
          <w:bCs/>
          <w:sz w:val="24"/>
          <w:szCs w:val="24"/>
        </w:rPr>
        <w:t xml:space="preserve">АКТоб отказе</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1. Сведения о лице, отказавшемся от государственной награды, почетного звания Кыргызской Республики</w:t>
      </w:r>
    </w:p>
    <w:p>
      <w:pPr>
        <w:tabs>
          <w:tab w:val="right" w:pos="10178"/>
        </w:tabs>
        <w:spacing w:after="120"/>
      </w:pPr>
      <w:r>
        <w:rPr>
          <w:rFonts w:ascii="Arial" w:cs="Arial" w:eastAsia="Arial" w:hAnsi="Arial"/>
          <w:sz w:val="24"/>
          <w:szCs w:val="24"/>
        </w:rPr>
        <w:t xml:space="preserve">1) _______________________________________________</w:t>
      </w:r>
      <w:r>
        <w:rPr>
          <w:rFonts w:ascii="Arial" w:cs="Arial" w:eastAsia="Arial" w:hAnsi="Arial"/>
          <w:sz w:val="24"/>
          <w:szCs w:val="24"/>
        </w:rPr>
        <w:t xml:space="preserve">______ </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120"/>
        <w:jc w:val="left"/>
      </w:pPr>
      <w:r>
        <w:rPr>
          <w:rFonts w:ascii="Arial" w:cs="Arial" w:eastAsia="Arial" w:hAnsi="Arial"/>
          <w:sz w:val="24"/>
          <w:szCs w:val="24"/>
        </w:rPr>
        <w:t xml:space="preserve">2) Ответственный секретарь Комиссии по государственным наградам при Президенте Кыргызской Республики</w:t>
      </w:r>
    </w:p>
    <w:p>
      <w:pPr>
        <w:tabs>
          <w:tab w:val="right" w:pos="10178"/>
        </w:tabs>
        <w:spacing w:after="120"/>
      </w:pPr>
      <w:r>
        <w:rPr>
          <w:rFonts w:ascii="Arial" w:cs="Arial" w:eastAsia="Arial" w:hAnsi="Arial"/>
          <w:sz w:val="24"/>
          <w:szCs w:val="24"/>
        </w:rPr>
        <w:t xml:space="preserve">____________________________________________________ (фамилия, имя, отчество)</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120"/>
        <w:jc w:val="left"/>
      </w:pPr>
      <w:r>
        <w:rPr>
          <w:rFonts w:ascii="Arial" w:cs="Arial" w:eastAsia="Arial" w:hAnsi="Arial"/>
          <w:sz w:val="24"/>
          <w:szCs w:val="24"/>
        </w:rPr>
        <w:t xml:space="preserve">4. Игнорирование акта об отказе(заполняется при неподписании п.3 "Содержание акта подтверждаем личными подписями") Письмо-извещение от "____" _________________ 20___ г. № _______ Примечание________________________________________________________________________________________________________________________________________________________________________________________________________________________Ответственный секретарь Комиссии по государственным наградам при Президенте Кыргызской Республики</w:t>
      </w:r>
    </w:p>
    <w:p>
      <w:pPr>
        <w:tabs>
          <w:tab w:val="right" w:pos="10178"/>
        </w:tabs>
        <w:spacing w:after="120"/>
      </w:pPr>
      <w:r>
        <w:rPr>
          <w:rFonts w:ascii="Arial" w:cs="Arial" w:eastAsia="Arial" w:hAnsi="Arial"/>
          <w:sz w:val="24"/>
          <w:szCs w:val="24"/>
        </w:rPr>
        <w:t xml:space="preserve">____________________________________________________ (фамилия, имя, отчество)</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izauqedy_o4booui0sq">
      <w:r>
        <w:rPr>
          <w:rFonts w:ascii="Arial" w:cs="Arial" w:eastAsia="Arial" w:hAnsi="Arial"/>
          <w:color w:val="132D3F"/>
          <w:sz w:val="16"/>
          <w:szCs w:val="16"/>
          <w:u w:val="single"/>
        </w:rPr>
        <w:t xml:space="preserve">dalil.kg/document/230004203</w:t>
      </w:r>
    </w:hyperlink>
  </w:p>
  <w:p>
    <w:pPr>
      <w:spacing w:after="0" w:before="40"/>
      <w:jc w:val="center"/>
    </w:pPr>
    <w:hyperlink w:history="1" r:id="rIdap-b3a-1qyjpjpsziu82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1iunzd3nqdrz1hu3cwd4" Type="http://schemas.openxmlformats.org/officeDocument/2006/relationships/hyperlink" Target="https://dalil.kg/document/230047295" TargetMode="External"/><Relationship Id="rIdxnco77cetif_kmhoq-jmg" Type="http://schemas.openxmlformats.org/officeDocument/2006/relationships/hyperlink" Target="https://dalil.kg/document/112213" TargetMode="External"/><Relationship Id="rIdhfddbugzzwrhpemteaa3j" Type="http://schemas.openxmlformats.org/officeDocument/2006/relationships/hyperlink" Target="https://dalil.kg/document/112662" TargetMode="External"/><Relationship Id="rIdq_qgdkaqhttbzr0sfagey" Type="http://schemas.openxmlformats.org/officeDocument/2006/relationships/hyperlink" Target="https://dalil.kg/document/230004203#pr1" TargetMode="External"/><Relationship Id="rIdaykbofp8zpgustudyz4wy" Type="http://schemas.openxmlformats.org/officeDocument/2006/relationships/hyperlink" Target="https://dalil.kg/document/230004203#pr2" TargetMode="External"/><Relationship Id="rIdebcppj1zmpkstbythhnz6" Type="http://schemas.openxmlformats.org/officeDocument/2006/relationships/hyperlink" Target="https://dalil.kg/document/667" TargetMode="External"/><Relationship Id="rId4teaquwqpyfudyhtupjaa" Type="http://schemas.openxmlformats.org/officeDocument/2006/relationships/hyperlink" Target="https://dalil.kg/document/1188" TargetMode="External"/><Relationship Id="rIdzxas2e2oexh-tpxifqufa" Type="http://schemas.openxmlformats.org/officeDocument/2006/relationships/hyperlink" Target="https://dalil.kg/document/230004203#pr3" TargetMode="External"/><Relationship Id="rIdiozgwmaoygsob0cwk3jac" Type="http://schemas.openxmlformats.org/officeDocument/2006/relationships/hyperlink" Target="https://dalil.kg/document/230004203#pr4" TargetMode="External"/><Relationship Id="rIdblpx33ml0owxhdanrgi5x" Type="http://schemas.openxmlformats.org/officeDocument/2006/relationships/hyperlink" Target="https://dalil.kg/document/112662" TargetMode="External"/><Relationship Id="rIdb6wigbrpbvgiey65sq_lt" Type="http://schemas.openxmlformats.org/officeDocument/2006/relationships/hyperlink" Target="https://dalil.kg/document/230004203#pr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izauqedy_o4booui0sq" Type="http://schemas.openxmlformats.org/officeDocument/2006/relationships/hyperlink" Target="https://dalil.kg/document/230004203" TargetMode="External"/><Relationship Id="rIdap-b3a-1qyjpjpsziu82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2026-09-25T03:57:14.727Z</dcterms:created>
  <dcterms:modified xsi:type="dcterms:W3CDTF">2026-09-25T03:57:14.727Z</dcterms:modified>
</cp:coreProperties>
</file>

<file path=docProps/custom.xml><?xml version="1.0" encoding="utf-8"?>
<Properties xmlns="http://schemas.openxmlformats.org/officeDocument/2006/custom-properties" xmlns:vt="http://schemas.openxmlformats.org/officeDocument/2006/docPropsVTypes"/>
</file>