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hzoz-xji5-3x8zukyb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qfisn4p6obsutsoe-du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14 января 2020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заключения договора аренды на новый срок, предоставления согласия на передачу и прекращение прав временного пользования земельными участками, находящимися в муниципальной собственности города Бишкека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 </w:t>
      </w:r>
      <w:hyperlink w:history="1" r:id="rId7jdlzyh3jw6lx1kzdbr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sfjmgqhv9uxueb9q0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заключения договора аренды на новый срок, предоставления согласия на передачу и прекращение прав пользования земельными участками, находящимися в муниципальной собственности города Бишкека (далее - Положение) разработано в соответствии с Земельным </w:t>
      </w:r>
      <w:hyperlink w:history="1" r:id="rIdq0ytk2uniegatsc5ee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 </w:t>
      </w:r>
      <w:hyperlink w:history="1" r:id="rIdhso0czoasy-ws0za6pr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t9b7euu1hasecfzbzd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xd0j3uqqlpw8a7deem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jgys32nz4d2chkzwcf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 в сфере земельных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устанавливает порядок регулирования земельно-правовых отношений между мэрией города Бишкек и физическими и юридическими лицами по вопросам заключения договора аренды на новый срок (далее - продление), предоставления согласия на передачу (далее - передача), в том числе в залог, и прекращение прав пользования земельными участками, находящимися в муниципальной собственности на территории города Бишкека.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docrcrid4qypuppmyjy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Продление, передача и прекращение прав пользования земельными участками, находящимися в муниципальной собственности города Бишкека, физическим и юридическим лицам производится уполномоченным органом по управлению и распоряжению земельными участками в порядке, установленном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 и термины,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земель</w:t>
      </w:r>
      <w:r>
        <w:rPr>
          <w:rFonts w:ascii="Arial" w:cs="Arial" w:eastAsia="Arial" w:hAnsi="Arial"/>
          <w:sz w:val="24"/>
          <w:szCs w:val="24"/>
        </w:rPr>
        <w:t xml:space="preserve"> - предоставление или передача собственником (арендодателем) земельного участка арендатору с правом его использования на определенный период времени за определенную 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управлению и распоряжению земельными участками, находящимися в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которым в порядке, установленном настоящим Положением, предоставляется право срочного (временного) пользования муниципальными земельными участками;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проекты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градостроительное заключение</w:t>
      </w:r>
      <w:r>
        <w:rPr>
          <w:rFonts w:ascii="Arial" w:cs="Arial" w:eastAsia="Arial" w:hAnsi="Arial"/>
          <w:sz w:val="24"/>
          <w:szCs w:val="24"/>
        </w:rPr>
        <w:t xml:space="preserve"> - технический документ уполномоченного органа в сфере градостроительства и архитектуры, содержащий сведения о параметрах (характеристиках) земельного участка, о возможности предоставления земельного участка, планировки территории, изменения целевого, функционального назначения, либо об изменении границ (конфигурации)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являющееся арендатором муниципального земельного участка, которое обращается в уполномоченный орган с заявлением;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здания и сооружения</w:t>
      </w:r>
      <w:r>
        <w:rPr>
          <w:rFonts w:ascii="Arial" w:cs="Arial" w:eastAsia="Arial" w:hAnsi="Arial"/>
          <w:sz w:val="24"/>
          <w:szCs w:val="24"/>
        </w:rPr>
        <w:t xml:space="preserve"> - любые строения и сооружения, прочно связанные с землей, перемещение которых невозможно без несоразмерного ущерба их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площадь земли в замкнутых границах;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землепользователь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право пользования земельным участком которому предоставлено, передано в срочное (временное)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земли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- земли, используемые в качестве путей сообщения либо для удовлетворения культурно-бытовых потребностей населения (дороги, улицы, площади, тротуары, придорожные земельные полосы, зеленые насаждения, газоны, арычные, другие оросительные сети, расположенные и проходящие вдоль автомобильных дорог, проезды, лесопарки, бульвары, скверы, водоемы);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лицо</w:t>
      </w:r>
      <w:r>
        <w:rPr>
          <w:rFonts w:ascii="Arial" w:cs="Arial" w:eastAsia="Arial" w:hAnsi="Arial"/>
          <w:sz w:val="24"/>
          <w:szCs w:val="24"/>
        </w:rPr>
        <w:t xml:space="preserve"> - иностранные юридические лица, иностранные граждане и лица без гражданства, выступающие стороной в земельно-правовых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юридическое лицо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которое обладает одним из нижеперечисленных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создано и зарегистрировано в соответствии с законодательством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принадлежит полностью одному или более иностранным физическим или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контролируется или управляется одним, или более иностранными физическими или юридическими лицами посредством: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Кыргызской Республике и имеет не менее 20 процентов уставного капитала, принадлежащих иностранным гражданам, лицам без гражданства или юридическим лицам, упомянутым в настоящем пункте;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создано на основе межгосударственного договора или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передача права пользования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отчуждение собственником или землепользователем права на земельный участок или передача его во временное пользование другому лицу путем заключения гражданско-правовых сделок, заключение договора совместного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</w:t>
      </w:r>
      <w:r>
        <w:rPr>
          <w:rFonts w:ascii="Arial" w:cs="Arial" w:eastAsia="Arial" w:hAnsi="Arial"/>
          <w:sz w:val="24"/>
          <w:szCs w:val="24"/>
        </w:rPr>
        <w:t xml:space="preserve"> - вещное право физических и юридических лиц, не являющихся собственником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использование земельного участка в соответствии с градостроительными регламентами, установленными градостроительной документацией населенных пунктов и правилами землепользования и застройки, ограничениями, установленными в соответствии с законодательством Кыргызской Республики, а также сервитутами;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управлению и распоряжению земельными участками;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 - территориальный орган, наделенный полномочиями в сфере архитектуры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землепользованию и строительству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контролю за использованием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землеустройству и регистрации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регистрационный орган по землеустройству и регистрации прав на недвижимое имущество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назначение земельного участка в соответствии с целевым назначением земель и функциональным зонированием территории, с учетом градостроительной и/или землеустроительной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uz5ru7arq8sxnxg0mwv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Общие требования к порядку рассмотрения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Арендатор подает заявление в уполномоченный орган, в котором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информация о заявителе (сведения, необходимые для его однозначной идентификации: реквизиты документа, удостоверяющего личность, сведения о месте его регистрационного учета - для физических лиц (прописки) и/или фактического места проживания, для юридических лиц - адрес государственной регистрации юридического лица, номера телефонов для контакта, реквизиты доверенности при обращении представителя от имени заявителя. Для юридических лиц дополнительно указывается, является ли оно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площадь участка и его месторасположение.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прикладываются копии с предоставлением подлинников: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правоустанавливающих и правоудостоверяющих документов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документа, удостоверяющего личность заявителя, и учредительных документов (для юридических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акта ввода в эксплуатацию, в случае завершения строительства (при продлении и передаче права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выписки из Единого государственного реестра прав на недвижимое имущество, полученной в день обращения с заявлением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продлении договора аренды заявление подается арендатором в уполномоченный орган не позднее одного месяца до истечения срока действия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вправе отказать в принятии заявления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обращения лица, не уполномоченного действовать от имени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не представлены все необходимые документы, указанные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выдает заявителю документ, подтверждающий принятие заявления, рассматривает поступившее заявление на предмет наличия ограничений (решений Бишкекского городского кенеша, мэрии города Бишкек, актов правоохранительных и судебных органов).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при наличии задолженности по арендным платежам предоставляет заявителю дополнительное время продолжительностью не менее 3 рабочих дней для погашения. Данный срок не включается в общий срок рассмотрения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ограничений и/или непогашении задолженности уполномоченный орган в течение 3 рабочих дней с момента регистрации заявления направляет заявителю обоснованный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отсутствии задолженности по арендным платежам и ограничений, указанных в пунктах 5 и 8 настоящего Положения, уполномоченный орган в течение 3 рабочих дней со дня поступления заявления направляет запрос в уполномоченный орган по землепользованию и строительству мэрии города Бишкек для подготовки акта обследования земельного участка на предмет использования земельного участка в соответствии с договором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по землепользованию и строительству в течение 7 рабочих дней производит осмотр земельного участка на соответствие правоустанавливающим и правоудостоверяющим документам с применением измерительных приборов; по результатам осмотра информацию на официальном бланке с приложением акта осмотра передает в уполномоченный орган. Форма типового акта обследования земельного участка утверждается мэрией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продлении договора аренды уполномоченным органом дополнительно направляется запрос, за исключением земельных участков, на которых не предусмотрено проектирование и строительство, а также размещение каких-либо объектов, в уполномоченный орган по архитектуре и строительству о предоставлении соответствующего документа о возможности продления права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строительству в течение 7 рабочих дней направляет в уполномоченный орган соответствующую информацию о наличии, либо отсутствии разрешительной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87k1khp6ic-5ueijg5i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Продление права пользования земельным участком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в течение 4 рабочих дней с момента поступления соответствующих документов от уполномоченных органов, указанных в пунктах 11-13 настоящего Положения, вносит на рассмотрение комиссии вопрос о продлении права пользования земельным участком. При этом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отсутствуют нарушения, отклонения и ограничения - продлевает права пользования земельным участком, с увеличением стоимости арендной платы на 10 процентов, в том числе на земельные участки, на которых не предусмотрено проектирование и строительство, а также размещение каких-либо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земельный участок не застроен, но при наличии архитектурно-планировочных условий и отсутствии задолженности по арендным платежам и других нарушений - продлевает право пользования земельным участком, с увеличением стоимости арендной платы на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земельный участок не застроен, отсутствуют разрешительные документы, но при этом не имеется задолженности по арендным платежам, продлевает право пользования земельным участком, с увеличением стоимости арендной платы на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земельным участком с истекшим договором аренды продлевается на аналогичный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kqih2iv1yzfepc0a5bd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ходатайства заявителя об увеличении срока пользования земельным участком вопрос о продлении с увеличением срока пользования принимается Комиссией по предоставлению прав на земельные участки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уполномоченного органа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 расположения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договора аренды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идентификационный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ответственном лице за исполнение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срок рассмотрения и принятия решения о продлении права пользования земельным участком или об отказе в продлении срока не должен превышать 15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на основании решения Комиссии в течение 10 рабочих дней выносит соответствующий приказ и в случае положительного рассмотрения вопроса, продлевает право пользования земельным участком путем заключения договора аренды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отрицательного принятия решения, приказ уполномоченного органа направляется заявителю в течение 3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iwac6eb_faa1hmvqgc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Договор аренды земельного участка заключается в трех экземплярах, по одному экземпляру для сторон и один экземпляр - для уполномоченного органа по землеустройству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Заключенный договор аренды подлежит направлению в уполномоченный орган по землеустройству и регистрации для внесения в Единый государственный реестр прав на недвижимое имущество. При этом расходы по заключению договора аренды земельного участка и дальнейшей регистрации возлагаются на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выявления отклонений в размерах площади земельного участка от правоустанавливающих и правоудостоверяющих документов, наличия задолженности по арендным платежам, установления факта нецелевого использования земельного участка уполномоченный орган направляет заявителю обоснованный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уполномоченный орган принимает необходимые меры по регистрации прекращения права пользования земельным участком в уполномоченном органе по землеустройству и регистрации и направляет материалы в уполномоченный орган по землепользованию и строительству для принятия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арендатор продолжает пользоваться земельным участком по истечении срока действия договора аренды, арендатор обязан оплатить арендную плату за все время фактического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земельный участок ранее был предоставлен без условия оплаты арендных платежей, продление права пользования земельным участком регулируется пунктом 14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jy4i-2m_ork73alffhp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препятствий в пользовании арендатором земельным участком, возникших на основании объективных причин, уполномоченный орган приостанавливает начисление арендных платежей на основании решения суда.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предоставления согласия на передачу прав временного пользования земельным участком третьим лицам, в залог, заключения договора простого товарищества (совместной деятельности) и договора долевого участия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Арендатор вправе передавать право временного пользования земельным участком третьим лицам, в залог, заключать договор простого товарищества (совместной деятельности) и договор долевого участия с согласия уполномоченного органа (далее - Согласие). Арендатор в дополнение к перечню документов, изложенных в </w:t>
      </w:r>
      <w:r>
        <w:rPr>
          <w:rFonts w:ascii="Arial" w:cs="Arial" w:eastAsia="Arial" w:hAnsi="Arial"/>
          <w:sz w:val="24"/>
          <w:szCs w:val="24"/>
        </w:rPr>
        <w:t xml:space="preserve">главе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прилагает к заявлению справку налогового органа об отсутствии задолженности по земельному налогу. Согласие предоставляется при соответствии использования земельного участка условиям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nkrwpqi-_jow8uwa7bm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течение 4 рабочих дней с момента поступления соответствующих документов от уполномоченных органов, указанных в пунктах 11-13 настоящего Положения, предоставляет Согласие на передачу прав пользования земельным участком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ограничений уполномоченный орган в течение 3 рабочих дней направляет заявителю обоснованный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Согласие на передачу прав пользования земельными участками, предоставленными под проектирование и строительство капитального объекта, предоставляется при отсутствии задолженности по арендным платежам, пени и за фактическое использование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ljs42idjxu6cocoemiw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Согласие на передачу прав пользования земельными участками, предоставленными под объекты облегченного типа, предоставляется при возможности демонтажа.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передачу прав пользования земельными участками, на которых не предусмотрено проектирование и строительство, а также размещение каких-либо объектов, предоставляется при использовании земельного участка в соответствии с договорными отношениями.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26egexljhrhgvmkxryt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Согласие на передачу права пользования земельным участком третьим лицам на дополнительные земельные участки выдается при передаче прав на основной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27-1. Согласие на залог права пользования земельным участком предоставляется при наличии акта ввода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залога права пользования земельным участком не может превышать срок действия договора аренды. В случае прекращения договора аренды земельного участка по истечении срока действия обеспечения залога право пользования земельным участком не будет распространяться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взыскания на предмет залога во внесудебном и судебном порядке собственник здания и сооружения обязан перезаключить договор аренды с уполномоченным органом, продлить срок пользования земельным участком либо привести земельный участок в первоначальное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mguksh2eb28bhsjswwx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передаче прав временного пользования земельным участком третьим лицам на основе гражданско-правовых сделок договор аренды с новым землепользователем заключается на оставшийся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Согласие на заключение договора простого товарищества (совместной деятельности) предоставляется арендатору - физическому лицу, являющемуся индивидуальным предпринимателем; арендатору юридическому лицу, являющемуся коммерческой организацией, при соответствии планируемой совместной деятельности условиям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заключение договора простого товарищества (совместной деятельности) предоставляется арендатору в течение 3 рабочих дней с момента регистрации заявления и не требует акта осмотра уполномоченного органа по землепользованию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oyqkgs3qypb_zce9kid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 допускается предоставление Согласия на заключение договора простого товарищества (совместной деятельности) или договора долевого участия при наличии задолженности по арендным платежам, штрафным санкциям (пене) и за фактическое пользование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Согласие уполномоченного органа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сведения об арендаторе;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месторасположение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срок временного пользованием земельным участком;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номер и дату правоустанавливающего документа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 и дату договора аренды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номер и дату акта ввода объекта в эксплуатацию (для капитальных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сведения о функциональном назначении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сведения о площади здания и сооружения и земельного участка под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сведения о размере арендных платежей, об отсутствии задолженности по арендным платежам, штрафным санкциям (пене), платежам за пользование земельным участком после истечения договора аренды, а также за фактическое использование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Согласие действует в течение двух месяцев с момента его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3hpqr1u7gv_tt7gwk4h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Новый землепользователь обязан в течение 3 рабочих дней после заключения договора, влекущего передачу прав на земельный участок, подать заявление в уполномоченный орган на заключение договора аренды земельного участка на оставшийся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поступлении заявления от нового землепользователя уполномоченный орган заключает договор аренды земельного участка с новым землепользователем в течение 10 рабочих дней со дня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Не допускается предоставление Согласия для внесения прав на земельный участок в качестве вклада в уставный капитал хозяйственных товариществ и обществ или паевой взнос в производственный кооператив.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 </w:t>
      </w:r>
      <w:hyperlink w:history="1" r:id="rIdwi_x5t12bh4okglrhjn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Порядок прекращения прав пользования земельным участком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Право временного пользования прекращается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расторжение договора по взаимному соглашению уполномоченного органа и арендатора;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действия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досрочное расторжение договора судом,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ликвидация арендатора -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смерть физического лица, являвшегося арендатором при отсутствии наследников, признания его недееспособным, ограниченно дееспособным или безвестно отсутствующим.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Расторжение договора аренды по взаимному соглашению сторон по застроенным (введенным в эксплуатацию объектов) земельным участкам не допускается, за исключением случаев принятия в муниципальную собственность объектов, возведенных на арендованном земельном участке, при отсутствии задолженности по арендным платежам, пене и за фактическое пользование либо при приведении земельного участка в первоначальное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расторжении договоров аренды по неосвоенным земельным участкам заключается при отсутствии задолженности по арендным платежам, пени и за фактическое использование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Арендатор вправе обратиться в уполномоченный орган с заявлением о расторжении договора аренды, если переданный арендатору земельный участок имеет характеристики, препятствующие его пользованию, которые не были оговорены уполномоченным органом при заключении договора аренды и не были заранее известны арендатору.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истечении срока действия договора аренды, в случае невыполнения обязательств по оплате арендных платежей, договор аренды не может считаться прекращенным.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исполнения обязательств по договору аренды уполномоченный орган направляет уведомление в уполномоченный орган по землеустройству и регистрации с согласием на расторжение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орган инициирует в установленном порядке досрочное расторжение договора аренды в судебном порядке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невыполнение арендатором обязательств по оплате арендных платежей за период более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арендатором условий договора аренды и (или) нарушение функционального назначения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арендатор препятствует работе мэрии города Бишкек либо его деятельность приводит к негативным финансовым, производственным, техническим и экологическим последствиям для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других случаях,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Досрочное расторжение договора аренды осуществляется путем письменного предупреждения о необходимости исполнения договорных обязательств посредством устранения допущенных нарушений в течение 15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Прекращение договора аренды не освобождает арендатора от необходимости погашения задолженности по арендной плате, выплаты штрафных санкций (пени) и платы за фактическое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прекращении договора аренды арендатор в месячный срок принимает меры по демонтажу объекта облегченного типа или сносу здания и сооружения за свой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Расходы по заключению соглашения о расторжении договора аренды и прекращении права аренды в уполномоченном органе по землеустройству и регистрации возлагаются на арендатора.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Решения уполномоченных органов, касающиеся продления, прекращения и передачи прав пользования земельными участками, находящимися в муниципальной собственности города Бишкек,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uemfvp5420gfye2ep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dalil.kg/document/230005204</w:t>
      </w:r>
    </w:hyperlink>
  </w:p>
  <w:p>
    <w:pPr>
      <w:spacing w:after="0" w:before="40"/>
      <w:jc w:val="center"/>
    </w:pPr>
    <w:hyperlink w:history="1" r:id="rIdcl8cqylsj5yrunspbxn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zoz-xji5-3x8zukybnm" Type="http://schemas.openxmlformats.org/officeDocument/2006/relationships/hyperlink" Target="https://dalil.kg/document/230048326" TargetMode="External"/><Relationship Id="rIdqfisn4p6obsutsoe-dukk" Type="http://schemas.openxmlformats.org/officeDocument/2006/relationships/hyperlink" Target="https://dalil.kg/document/480304" TargetMode="External"/><Relationship Id="rId7jdlzyh3jw6lx1kzdbruy" Type="http://schemas.openxmlformats.org/officeDocument/2006/relationships/hyperlink" Target="https://dalil.kg/document/530727" TargetMode="External"/><Relationship Id="rId9asfjmgqhv9uxueb9q0ac" Type="http://schemas.openxmlformats.org/officeDocument/2006/relationships/hyperlink" Target="https://dalil.kg/document/230011824" TargetMode="External"/><Relationship Id="rIdq0ytk2uniegatsc5eekun" Type="http://schemas.openxmlformats.org/officeDocument/2006/relationships/hyperlink" Target="https://dalil.kg/document/8" TargetMode="External"/><Relationship Id="rIdhso0czoasy-ws0za6pr71" Type="http://schemas.openxmlformats.org/officeDocument/2006/relationships/hyperlink" Target="https://dalil.kg/document/4" TargetMode="External"/><Relationship Id="rIdt9b7euu1hasecfzbzdqiq" Type="http://schemas.openxmlformats.org/officeDocument/2006/relationships/hyperlink" Target="https://dalil.kg/document/203102" TargetMode="External"/><Relationship Id="rIduxd0j3uqqlpw8a7deem7m" Type="http://schemas.openxmlformats.org/officeDocument/2006/relationships/hyperlink" Target="https://dalil.kg/document/205092" TargetMode="External"/><Relationship Id="rIdsjgys32nz4d2chkzwcfjs" Type="http://schemas.openxmlformats.org/officeDocument/2006/relationships/hyperlink" Target="https://dalil.kg/document/992" TargetMode="External"/><Relationship Id="rIddocrcrid4qypuppmyjyan" Type="http://schemas.openxmlformats.org/officeDocument/2006/relationships/hyperlink" Target="https://dalil.kg/document/530727" TargetMode="External"/><Relationship Id="rIduz5ru7arq8sxnxg0mwvr-" Type="http://schemas.openxmlformats.org/officeDocument/2006/relationships/hyperlink" Target="https://dalil.kg/document/530727" TargetMode="External"/><Relationship Id="rId87k1khp6ic-5ueijg5iss" Type="http://schemas.openxmlformats.org/officeDocument/2006/relationships/hyperlink" Target="https://dalil.kg/document/530727" TargetMode="External"/><Relationship Id="rIdkqih2iv1yzfepc0a5bdye" Type="http://schemas.openxmlformats.org/officeDocument/2006/relationships/hyperlink" Target="https://dalil.kg/document/530727" TargetMode="External"/><Relationship Id="rIdziwac6eb_faa1hmvqgc5o" Type="http://schemas.openxmlformats.org/officeDocument/2006/relationships/hyperlink" Target="https://dalil.kg/document/230011824" TargetMode="External"/><Relationship Id="rIdjy4i-2m_ork73alffhpxn" Type="http://schemas.openxmlformats.org/officeDocument/2006/relationships/hyperlink" Target="https://dalil.kg/document/530727" TargetMode="External"/><Relationship Id="rIdnkrwpqi-_jow8uwa7bmto" Type="http://schemas.openxmlformats.org/officeDocument/2006/relationships/hyperlink" Target="https://dalil.kg/document/530727" TargetMode="External"/><Relationship Id="rIdljs42idjxu6cocoemiwls" Type="http://schemas.openxmlformats.org/officeDocument/2006/relationships/hyperlink" Target="https://dalil.kg/document/530727" TargetMode="External"/><Relationship Id="rId26egexljhrhgvmkxrytgb" Type="http://schemas.openxmlformats.org/officeDocument/2006/relationships/hyperlink" Target="https://dalil.kg/document/530727" TargetMode="External"/><Relationship Id="rIdmguksh2eb28bhsjswwxqo" Type="http://schemas.openxmlformats.org/officeDocument/2006/relationships/hyperlink" Target="https://dalil.kg/document/530727" TargetMode="External"/><Relationship Id="rIdoyqkgs3qypb_zce9kid3y" Type="http://schemas.openxmlformats.org/officeDocument/2006/relationships/hyperlink" Target="https://dalil.kg/document/530727" TargetMode="External"/><Relationship Id="rId3hpqr1u7gv_tt7gwk4hks" Type="http://schemas.openxmlformats.org/officeDocument/2006/relationships/hyperlink" Target="https://dalil.kg/document/530727" TargetMode="External"/><Relationship Id="rIdwi_x5t12bh4okglrhjnxr" Type="http://schemas.openxmlformats.org/officeDocument/2006/relationships/hyperlink" Target="https://dalil.kg/document/53072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uemfvp5420gfye2epwp" Type="http://schemas.openxmlformats.org/officeDocument/2006/relationships/hyperlink" Target="https://dalil.kg/document/230005204" TargetMode="External"/><Relationship Id="rIdcl8cqylsj5yrunspbxn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2026-10-01T04:14:06.711Z</dcterms:created>
  <dcterms:modified xsi:type="dcterms:W3CDTF">2026-10-01T04:14:06.711Z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