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0qymnhywq7d-0uxy8r_-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2024 года № 193</w:t>
        </w:r>
      </w:hyperlink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  <w:r>
        <w:rPr>
          <w:rFonts w:ascii="Arial" w:cs="Arial" w:eastAsia="Arial" w:hAnsi="Arial"/>
          <w:sz w:val="32"/>
          <w:szCs w:val="32"/>
        </w:rPr>
        <w:t xml:space="preserve">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сентября 2023 года № 484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временного запрета на вывоз (экспорт) регенерируемой бумаги и картона (макулатура и отходы) за пределы таможенной территории Евразийского экономического союза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47</w:t>
      </w:r>
      <w:r>
        <w:rPr>
          <w:rFonts w:ascii="Arial" w:cs="Arial" w:eastAsia="Arial" w:hAnsi="Arial"/>
          <w:sz w:val="24"/>
          <w:szCs w:val="24"/>
        </w:rPr>
        <w:t xml:space="preserve"> Договора о Евразийском экономическом союзе от 29 мая 2014 года, статьями </w:t>
      </w:r>
      <w:hyperlink w:history="1" r:id="rIdz2v-zjjss4owhnqopcm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13,</w:t>
        </w:r>
      </w:hyperlink>
      <w:hyperlink w:history="1" r:id="rIdcck5ukdevqlqwxo_j6d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временный запрет сроком на шесть месяцев на вывоз (экспорт) за пределы таможенной территории Евразийского экономического союза регенерируемой бумаги и картона (макулатура и отходы), классифицируемых кодом 4707 ТН ВЭД ЕАЭС, вводимый по истечении трех дней с даты вступления в силу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коммерции Кыргызской Республики в установленном порядке уведомить Всемирную торговую организацию и Евразийскую экономическую комиссию о введении временного запрета, указанного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не позднее трех дней с даты вступления в силу настоящего постановления в установленном порядке уведомить Исполнительный комитет Содружества Независимых Государств о введении временного запрета, указанного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таможенной службе при Министерстве финансов Кыргызской Республики и Пограничной службе Государственного комитета национальной безопасности Кыргызской Республики принять необходимые меры, направленные на пресечение незаконного вывоза товаров, указанных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pkl-z6bpvq95ll9bnr0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введении временного запрета на вывоз (экспорт) регенерируемой бумаги и картона (макулатура и отходы) за пределы таможенной территории Евразийского экономического союза" от 28 февраля 2023 года № 103.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pafmirquxnfh6suiuh5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dalil.kg/document/230005593</w:t>
      </w:r>
    </w:hyperlink>
  </w:p>
  <w:p>
    <w:pPr>
      <w:spacing w:after="0" w:before="40"/>
      <w:jc w:val="center"/>
    </w:pPr>
    <w:hyperlink w:history="1" r:id="rIdq_bd_zo9t_hyaalo5tt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qymnhywq7d-0uxy8r_-o" Type="http://schemas.openxmlformats.org/officeDocument/2006/relationships/hyperlink" Target="https://dalil.kg/document/230005593" TargetMode="External"/><Relationship Id="rIdz2v-zjjss4owhnqopcmhs" Type="http://schemas.openxmlformats.org/officeDocument/2006/relationships/hyperlink" Target="https://dalil.kg/document/112301#st_13" TargetMode="External"/><Relationship Id="rIdcck5ukdevqlqwxo_j6d8g" Type="http://schemas.openxmlformats.org/officeDocument/2006/relationships/hyperlink" Target="https://dalil.kg/document/112301#st_17" TargetMode="External"/><Relationship Id="rIdpkl-z6bpvq95ll9bnr0fq" Type="http://schemas.openxmlformats.org/officeDocument/2006/relationships/hyperlink" Target="https://dalil.kg/document/16022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pafmirquxnfh6suiuh5q" Type="http://schemas.openxmlformats.org/officeDocument/2006/relationships/hyperlink" Target="https://dalil.kg/document/230005593" TargetMode="External"/><Relationship Id="rIdq_bd_zo9t_hyaalo5tts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2026-09-27T09:25:29.822Z</dcterms:created>
  <dcterms:modified xsi:type="dcterms:W3CDTF">2026-09-27T09:25:29.822Z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