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увеличению безналичных платежей и расчетов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оптимального соотношения уровня наличных и безналичных расчетов в стране, прозрачности денежного обращения,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открытым акционерным обществам "Айыл Банк", "РСК Банк" и "Керемет Банк" установить комиссию за обслуживание эскроу-счета в размере 0,02% от суммы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установить комиссию за обслуживание эскроу-счета в размере 0,02% от суммы сделки для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9xggbuxsaekt8i-sq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6xq8khm1jr83lihf1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осуществлении безналичных расчетов:";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осуществлении 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- 10000 (десять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- 20000 (двадцать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- 50000 (пятьдесят тысяч) сомов;";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2-1</w:t>
      </w:r>
      <w:r>
        <w:rPr>
          <w:rFonts w:ascii="Arial" w:cs="Arial" w:eastAsia="Arial" w:hAnsi="Arial"/>
          <w:sz w:val="24"/>
          <w:szCs w:val="24"/>
        </w:rPr>
        <w:t xml:space="preserve"> и пунктом 6-1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2-1</w:t>
      </w:r>
      <w:r>
        <w:rPr>
          <w:rFonts w:ascii="Arial" w:cs="Arial" w:eastAsia="Arial" w:hAnsi="Arial"/>
          <w:sz w:val="24"/>
          <w:szCs w:val="24"/>
        </w:rPr>
        <w:t xml:space="preserve">. Государственная пошлина, подлежащая уплате
 за осуществление сделок, совершаемых с правами на недвижимое
 имущество, земельные участки, подлежащих государственной регистрации
 и не требующих нотариального удостоверения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За совершение сделок с правами на недвижимое имущество, земельные участки, подлежащие государственной регистрации и не требующие нотариального удостоверения, государственная пошлина взимается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безналичных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родные братья, родные сестры, бабушка, дедушка, внуки - 300 (триста)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- 500 (пятьсот)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родные братья, родные сестры, бабушка, дедушка, внуки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- 10000 (десять тысяч)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N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pivi1oz0kzwvh88_u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dalil.kg/document/230006484</w:t>
      </w:r>
    </w:hyperlink>
  </w:p>
  <w:p>
    <w:pPr>
      <w:spacing w:after="0" w:before="40"/>
      <w:jc w:val="center"/>
    </w:pPr>
    <w:hyperlink w:history="1" r:id="rIdaft8trt0cahqgife1el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xggbuxsaekt8i-sqdfv" Type="http://schemas.openxmlformats.org/officeDocument/2006/relationships/hyperlink" Target="https://dalil.kg/document/13491" TargetMode="External"/><Relationship Id="rIdf6xq8khm1jr83lihf1rmy" Type="http://schemas.openxmlformats.org/officeDocument/2006/relationships/hyperlink" Target="https://dalil.kg/document/134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pivi1oz0kzwvh88_ua3" Type="http://schemas.openxmlformats.org/officeDocument/2006/relationships/hyperlink" Target="https://dalil.kg/document/230006484" TargetMode="External"/><Relationship Id="rIdaft8trt0cahqgife1el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2026-09-24T04:15:05.950Z</dcterms:created>
  <dcterms:modified xsi:type="dcterms:W3CDTF">2026-09-24T04:15:05.950Z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