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20 июня 2024 года № 2241-VII</w:t>
      </w:r>
    </w:p>
    <w:p>
      <w:pPr>
        <w:spacing w:after="400" w:before="400"/>
        <w:jc w:val="center"/>
      </w:pPr>
      <w:r>
        <w:rPr>
          <w:rFonts w:ascii="Arial" w:cs="Arial" w:eastAsia="Arial" w:hAnsi="Arial"/>
          <w:b/>
          <w:bCs/>
          <w:sz w:val="28"/>
          <w:szCs w:val="28"/>
        </w:rPr>
        <w:t xml:space="preserve">Об избрании депутата Жогорку Кенеша Кыргызской Республики Ханджезы Карима Лемзаровича на должность заместителя председателя Комитета по конституционному законодательству, государственному устройству, судебно-правовым вопросам и Регламенту Жогорку Кенеша</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1. В соответствии со </w:t>
      </w:r>
      <w:hyperlink w:history="1" r:id="rIdqp-ybsi5s7emojpq_hcau">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Ханджезу Карима Лемзаровича на должность заместителя председателя Комитета по конституционному законодательству, государственному устройству, судебно-правовым вопросам и Регламенту Жогорку Кенеша.</w:t>
      </w:r>
    </w:p>
    <w:p>
      <w:pPr>
        <w:spacing w:after="60"/>
        <w:ind w:firstLine="567"/>
        <w:jc w:val="both"/>
      </w:pPr>
      <w:r>
        <w:rPr>
          <w:rFonts w:ascii="Arial" w:cs="Arial" w:eastAsia="Arial" w:hAnsi="Arial"/>
          <w:sz w:val="24"/>
          <w:szCs w:val="24"/>
        </w:rPr>
        <w:t xml:space="preserve">2. Внести в </w:t>
      </w:r>
      <w:hyperlink w:history="1" r:id="rIdibekssx3iucbnryl4wbf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следующие изменения:</w:t>
      </w:r>
    </w:p>
    <w:p>
      <w:pPr>
        <w:spacing w:after="60"/>
        <w:ind w:firstLine="567"/>
        <w:jc w:val="both"/>
      </w:pPr>
      <w:r>
        <w:rPr>
          <w:rFonts w:ascii="Arial" w:cs="Arial" w:eastAsia="Arial" w:hAnsi="Arial"/>
          <w:sz w:val="24"/>
          <w:szCs w:val="24"/>
        </w:rPr>
        <w:t xml:space="preserve">в подпункте 1 пункта 1:</w:t>
      </w:r>
    </w:p>
    <w:p>
      <w:pPr>
        <w:spacing w:after="60"/>
        <w:ind w:firstLine="567"/>
        <w:jc w:val="both"/>
      </w:pPr>
      <w:r>
        <w:rPr>
          <w:rFonts w:ascii="Arial" w:cs="Arial" w:eastAsia="Arial" w:hAnsi="Arial"/>
          <w:sz w:val="24"/>
          <w:szCs w:val="24"/>
        </w:rPr>
        <w:t xml:space="preserve">- абзац второй признать утратившим силу;</w:t>
      </w:r>
    </w:p>
    <w:p>
      <w:pPr>
        <w:spacing w:after="60"/>
        <w:ind w:firstLine="567"/>
        <w:jc w:val="both"/>
      </w:pPr>
      <w:r>
        <w:rPr>
          <w:rFonts w:ascii="Arial" w:cs="Arial" w:eastAsia="Arial" w:hAnsi="Arial"/>
          <w:sz w:val="24"/>
          <w:szCs w:val="24"/>
        </w:rPr>
        <w:t xml:space="preserve">- дополнить абзацем пятым следующего содержания:</w:t>
      </w:r>
    </w:p>
    <w:p>
      <w:pPr>
        <w:spacing w:after="60"/>
        <w:ind w:firstLine="567"/>
        <w:jc w:val="both"/>
      </w:pPr>
      <w:r>
        <w:rPr>
          <w:rFonts w:ascii="Arial" w:cs="Arial" w:eastAsia="Arial" w:hAnsi="Arial"/>
          <w:sz w:val="24"/>
          <w:szCs w:val="24"/>
        </w:rPr>
        <w:t xml:space="preserve">"Ханджезу Карима Лемзаровича - по Московскому одномандатному избирательному округу № 23, от депутатской группы "Мекенчил";".</w:t>
      </w:r>
    </w:p>
    <w:p>
      <w:pPr>
        <w:spacing w:after="60"/>
        <w:ind w:firstLine="567"/>
        <w:jc w:val="both"/>
      </w:pPr>
      <w:r>
        <w:rPr>
          <w:rFonts w:ascii="Arial" w:cs="Arial" w:eastAsia="Arial" w:hAnsi="Arial"/>
          <w:sz w:val="24"/>
          <w:szCs w:val="24"/>
        </w:rPr>
        <w:t xml:space="preserve">3. Внести в </w:t>
      </w:r>
      <w:hyperlink w:history="1" r:id="rIdbxj7xzhdijhrh-ea9bs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18-VII "Об утверждении составов комитетов Жогорку Кенеша Кыргызской Республики" следующие изменения:</w:t>
      </w:r>
    </w:p>
    <w:p>
      <w:pPr>
        <w:spacing w:after="60"/>
        <w:ind w:firstLine="567"/>
        <w:jc w:val="both"/>
      </w:pPr>
      <w:r>
        <w:rPr>
          <w:rFonts w:ascii="Arial" w:cs="Arial" w:eastAsia="Arial" w:hAnsi="Arial"/>
          <w:sz w:val="24"/>
          <w:szCs w:val="24"/>
        </w:rPr>
        <w:t xml:space="preserve">в пункте 1:</w:t>
      </w:r>
    </w:p>
    <w:p>
      <w:pPr>
        <w:spacing w:after="60"/>
        <w:ind w:firstLine="567"/>
        <w:jc w:val="both"/>
      </w:pPr>
      <w:r>
        <w:rPr>
          <w:rFonts w:ascii="Arial" w:cs="Arial" w:eastAsia="Arial" w:hAnsi="Arial"/>
          <w:sz w:val="24"/>
          <w:szCs w:val="24"/>
        </w:rPr>
        <w:t xml:space="preserve">- подпункт 1 дополнить абзацем девятнадцатым следующего содержания:</w:t>
      </w:r>
    </w:p>
    <w:p>
      <w:pPr>
        <w:spacing w:after="60"/>
        <w:ind w:firstLine="567"/>
        <w:jc w:val="both"/>
      </w:pPr>
      <w:r>
        <w:rPr>
          <w:rFonts w:ascii="Arial" w:cs="Arial" w:eastAsia="Arial" w:hAnsi="Arial"/>
          <w:sz w:val="24"/>
          <w:szCs w:val="24"/>
        </w:rPr>
        <w:t xml:space="preserve">"Ханджеза Карим Лемзарович - по Московскому одномандатному избирательному округу № 23, от депутатской группы "Мекенчил";";</w:t>
      </w:r>
    </w:p>
    <w:p>
      <w:pPr>
        <w:spacing w:after="60"/>
        <w:ind w:firstLine="567"/>
        <w:jc w:val="both"/>
      </w:pPr>
      <w:r>
        <w:rPr>
          <w:rFonts w:ascii="Arial" w:cs="Arial" w:eastAsia="Arial" w:hAnsi="Arial"/>
          <w:sz w:val="24"/>
          <w:szCs w:val="24"/>
        </w:rPr>
        <w:t xml:space="preserve">- абзац двадцать четвертый подпункта 7 признать утратившим силу.</w:t>
      </w:r>
    </w:p>
    <w:p>
      <w:pPr>
        <w:spacing w:after="60"/>
        <w:ind w:firstLine="567"/>
        <w:jc w:val="both"/>
      </w:pPr>
      <w:r>
        <w:rPr>
          <w:rFonts w:ascii="Arial" w:cs="Arial" w:eastAsia="Arial" w:hAnsi="Arial"/>
          <w:sz w:val="24"/>
          <w:szCs w:val="24"/>
        </w:rPr>
        <w:t xml:space="preserve">4. Настоящее постановление вступает в силу со дня принятия.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xsj1wxpkiqomdzvnbhy">
      <w:r>
        <w:rPr>
          <w:rFonts w:ascii="Arial" w:cs="Arial" w:eastAsia="Arial" w:hAnsi="Arial"/>
          <w:color w:val="132D3F"/>
          <w:sz w:val="16"/>
          <w:szCs w:val="16"/>
          <w:u w:val="single"/>
        </w:rPr>
        <w:t xml:space="preserve">dalil.kg/document/230009851</w:t>
      </w:r>
    </w:hyperlink>
  </w:p>
  <w:p>
    <w:pPr>
      <w:spacing w:after="0" w:before="40"/>
      <w:jc w:val="center"/>
    </w:pPr>
    <w:hyperlink w:history="1" r:id="rIdg49xuo-1i0srkplyhwmv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ybsi5s7emojpq_hcau" Type="http://schemas.openxmlformats.org/officeDocument/2006/relationships/hyperlink" Target="https://dalil.kg/document/112437#st_27" TargetMode="External"/><Relationship Id="rIdibekssx3iucbnryl4wbfi" Type="http://schemas.openxmlformats.org/officeDocument/2006/relationships/hyperlink" Target="https://dalil.kg/document/88857" TargetMode="External"/><Relationship Id="rIdbxj7xzhdijhrh-ea9bseb" Type="http://schemas.openxmlformats.org/officeDocument/2006/relationships/hyperlink" Target="https://dalil.kg/document/888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xsj1wxpkiqomdzvnbhy" Type="http://schemas.openxmlformats.org/officeDocument/2006/relationships/hyperlink" Target="https://dalil.kg/document/230009851" TargetMode="External"/><Relationship Id="rIdg49xuo-1i0srkplyhwmv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2026-09-26T03:16:56.931Z</dcterms:created>
  <dcterms:modified xsi:type="dcterms:W3CDTF">2026-09-26T03:16:56.931Z</dcterms:modified>
</cp:coreProperties>
</file>

<file path=docProps/custom.xml><?xml version="1.0" encoding="utf-8"?>
<Properties xmlns="http://schemas.openxmlformats.org/officeDocument/2006/custom-properties" xmlns:vt="http://schemas.openxmlformats.org/officeDocument/2006/docPropsVTypes"/>
</file>