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19 июня 2024 года № 2216-VII</w:t>
      </w:r>
    </w:p>
    <w:p>
      <w:pPr>
        <w:spacing w:after="400" w:before="400"/>
        <w:jc w:val="center"/>
      </w:pPr>
      <w:r>
        <w:rPr>
          <w:rFonts w:ascii="Arial" w:cs="Arial" w:eastAsia="Arial" w:hAnsi="Arial"/>
          <w:b/>
          <w:bCs/>
          <w:sz w:val="28"/>
          <w:szCs w:val="28"/>
        </w:rPr>
        <w:t xml:space="preserve">Об утверждении Кодекса депутатской этики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Утвердить Кодекс депутатской этики (</w:t>
      </w:r>
      <w:hyperlink w:history="1" r:id="rId6neq3odkk2pjwd8qg31n5">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Контроль за соблюдением требований Кодекса депутатской этики возложить на Торага Жогорку Кенеша Кыргызской Республики и Комитет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3.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20 июня 2008 года № 548-IV "Об утверждении </w:t>
      </w:r>
      <w:r>
        <w:rPr>
          <w:rFonts w:ascii="Arial" w:cs="Arial" w:eastAsia="Arial" w:hAnsi="Arial"/>
          <w:sz w:val="24"/>
          <w:szCs w:val="24"/>
        </w:rPr>
        <w:t xml:space="preserve">Кодекса</w:t>
      </w:r>
      <w:r>
        <w:rPr>
          <w:rFonts w:ascii="Arial" w:cs="Arial" w:eastAsia="Arial" w:hAnsi="Arial"/>
          <w:sz w:val="24"/>
          <w:szCs w:val="24"/>
        </w:rPr>
        <w:t xml:space="preserve"> депутатской этики".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r>
        <w:rPr>
          <w:rFonts w:ascii="Arial" w:cs="Arial" w:eastAsia="Arial" w:hAnsi="Arial"/>
          <w:i/>
          <w:iCs/>
          <w:sz w:val="24"/>
          <w:szCs w:val="24"/>
        </w:rPr>
        <w:t xml:space="preserve">к постановлению Жогорку Кенеша</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19 июня 2024 года № 2216-VII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Кодекс депутатской этики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Кодекс депутатской этики (далее – Кодекс) – это добровольно принятые депутатами Жогорку Кенеша Кыргызской Республики (далее – Жогорку Кенеш) обязательства о соблюдении правил поведения и этических норм в целях достойного служения обществу, организации эффективной законодательной деятельности, исключения возможности возникновения конфликта интересов, злоупотреблений и коррупции.</w:t>
      </w:r>
    </w:p>
    <w:p>
      <w:pPr>
        <w:spacing w:after="120"/>
        <w:jc w:val="both"/>
      </w:pPr>
      <w:r>
        <w:rPr>
          <w:rFonts w:ascii="Arial" w:cs="Arial" w:eastAsia="Arial" w:hAnsi="Arial"/>
          <w:sz w:val="24"/>
          <w:szCs w:val="24"/>
        </w:rPr>
        <w:t xml:space="preserve">1. Термины, используемые в настоящем Кодексе: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этика депутата</w:t>
      </w:r>
      <w:r>
        <w:rPr>
          <w:rFonts w:ascii="Arial" w:cs="Arial" w:eastAsia="Arial" w:hAnsi="Arial"/>
          <w:sz w:val="24"/>
          <w:szCs w:val="24"/>
        </w:rPr>
        <w:t xml:space="preserve"> – совокупность установленных законодательством Кыргызской Республики и настоящим Кодексом моральных и нравственных норм поведения депутатов при осуществлении ими депутатских полномочий;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частный интерес депутата или личные цели</w:t>
      </w:r>
      <w:r>
        <w:rPr>
          <w:rFonts w:ascii="Arial" w:cs="Arial" w:eastAsia="Arial" w:hAnsi="Arial"/>
          <w:sz w:val="24"/>
          <w:szCs w:val="24"/>
        </w:rPr>
        <w:t xml:space="preserve"> – моральный или возмездный интерес депутата, его близкого и аффилированного лица, который может влиять на принимаемые депутатом политические и иные решения;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интересы всего народа Кыргызской Республики, в интересах деятельности которого был избран депутат;</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личные (частные) интересы депутата прямо затрагивают выполнение ими своих должностных обязанностей, когда депутат Жогорку Кенеша высказывается или голосует по вопросу, в котором он/она имеет финансовый или иной интерес в соответствии с законодательством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подарок</w:t>
      </w:r>
      <w:r>
        <w:rPr>
          <w:rFonts w:ascii="Arial" w:cs="Arial" w:eastAsia="Arial" w:hAnsi="Arial"/>
          <w:sz w:val="24"/>
          <w:szCs w:val="24"/>
        </w:rPr>
        <w:t xml:space="preserve"> – любые имущественные и неимущественные блага, в том числе услуги, передача прав, освобождение от обязанности/обязательства, отказ от какого-либо права в пользу лиц, указанных в законе Кыргызской Республики «О конфликте интересов», а также другие действия, посредством которых этим лицам предоставляется какое-либо благо;</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дискриминация</w:t>
      </w:r>
      <w:r>
        <w:rPr>
          <w:rFonts w:ascii="Arial" w:cs="Arial" w:eastAsia="Arial" w:hAnsi="Arial"/>
          <w:sz w:val="24"/>
          <w:szCs w:val="24"/>
        </w:rPr>
        <w:t xml:space="preserve"> – это форма неравного обращения на основании какого-либо признака, которая налагает на человека дополнительное бремя или лишает его определенных прав. Такое действие может быть преднамеренным или непреднамеренным. Оно может включать прямые акты дискриминации (физические, устные, письменные), а также практики, которые ставят в неравное положение определенные группы лиц;</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преследование</w:t>
      </w:r>
      <w:r>
        <w:rPr>
          <w:rFonts w:ascii="Arial" w:cs="Arial" w:eastAsia="Arial" w:hAnsi="Arial"/>
          <w:sz w:val="24"/>
          <w:szCs w:val="24"/>
        </w:rPr>
        <w:t xml:space="preserve"> – это любое непристойное или нежелательное поведение, которое может обоснованно быть расценено или воспринято как оскорбительное или унизительное для другого лица. В Жогорку Кенеше запрещены преследования по признаку пола, физических возможностей, внешнего вида, этнической принадлежности, расы, национального происхождения, политических убеждений, возраста, религии;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толерантность</w:t>
      </w:r>
      <w:r>
        <w:rPr>
          <w:rFonts w:ascii="Arial" w:cs="Arial" w:eastAsia="Arial" w:hAnsi="Arial"/>
          <w:sz w:val="24"/>
          <w:szCs w:val="24"/>
        </w:rPr>
        <w:t xml:space="preserve"> – уважение, принятие и правильное понимание форм самовыражения и способов проявлений человеческой индивидуальности. Это обязанность способствовать утверждению прав человека, плюрализма, демократии и правопорядка;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сексуальные домогательства</w:t>
      </w:r>
      <w:r>
        <w:rPr>
          <w:rFonts w:ascii="Arial" w:cs="Arial" w:eastAsia="Arial" w:hAnsi="Arial"/>
          <w:sz w:val="24"/>
          <w:szCs w:val="24"/>
        </w:rPr>
        <w:t xml:space="preserve"> – вид насилия, который проявляется в форме нежелательного физического контакта, просьбы о сексуальных услугах, словесного и/или невербального сексуального насилия;</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уважительное отношение</w:t>
      </w:r>
      <w:r>
        <w:rPr>
          <w:rFonts w:ascii="Arial" w:cs="Arial" w:eastAsia="Arial" w:hAnsi="Arial"/>
          <w:sz w:val="24"/>
          <w:szCs w:val="24"/>
        </w:rPr>
        <w:t xml:space="preserve"> – признание достоинств личности, тактичное отношение к другому человеку, признание равенства прав;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непарламентская лексика </w:t>
      </w:r>
      <w:r>
        <w:rPr>
          <w:rFonts w:ascii="Arial" w:cs="Arial" w:eastAsia="Arial" w:hAnsi="Arial"/>
          <w:sz w:val="24"/>
          <w:szCs w:val="24"/>
        </w:rPr>
        <w:t xml:space="preserve">– недопустимые выражения и высказывания в стенах Жогорку Кенеша (оскорбления, провокации, угрозы). Прежде всего, запрещено задевать честь и достоинство другого депутата, а также лиц, участвующих в заседании Жогорку Кенеша.</w:t>
      </w:r>
    </w:p>
    <w:p>
      <w:pPr>
        <w:spacing w:after="120"/>
        <w:jc w:val="both"/>
      </w:pPr>
      <w:r>
        <w:rPr>
          <w:rFonts w:ascii="Arial" w:cs="Arial" w:eastAsia="Arial" w:hAnsi="Arial"/>
          <w:sz w:val="24"/>
          <w:szCs w:val="24"/>
        </w:rPr>
        <w:t xml:space="preserve">2. Депутаты Жогорку Кенеша осуществляют свои полномочия на основе следующих принципов:</w:t>
      </w:r>
    </w:p>
    <w:p>
      <w:pPr>
        <w:spacing w:after="120"/>
        <w:jc w:val="both"/>
      </w:pPr>
      <w:r>
        <w:rPr>
          <w:rFonts w:ascii="Arial" w:cs="Arial" w:eastAsia="Arial" w:hAnsi="Arial"/>
          <w:sz w:val="24"/>
          <w:szCs w:val="24"/>
        </w:rPr>
        <w:t xml:space="preserve">1) Бескорыстие. Депутаты должны действовать исключительно в интересах общества. Они не должны осуществлять свои полномочия для того, чтобы получить финансовую или иную выгоду для себя, близких и аффилированных лиц.</w:t>
      </w:r>
    </w:p>
    <w:p>
      <w:pPr>
        <w:spacing w:after="120"/>
        <w:jc w:val="both"/>
      </w:pPr>
      <w:r>
        <w:rPr>
          <w:rFonts w:ascii="Arial" w:cs="Arial" w:eastAsia="Arial" w:hAnsi="Arial"/>
          <w:sz w:val="24"/>
          <w:szCs w:val="24"/>
        </w:rPr>
        <w:t xml:space="preserve">2) Добросовестность. Депутаты не должны брать на себя какие-либо обязательства перед людьми или организациями, которые могут повлиять на исполнение их обязанностей в личных интересах. Действия и решения депутатов не должны быть направлены на получение финансовой или иной материальной выгоды для себя, близких и аффилированных лиц.</w:t>
      </w:r>
    </w:p>
    <w:p>
      <w:pPr>
        <w:spacing w:after="120"/>
        <w:jc w:val="both"/>
      </w:pPr>
      <w:r>
        <w:rPr>
          <w:rFonts w:ascii="Arial" w:cs="Arial" w:eastAsia="Arial" w:hAnsi="Arial"/>
          <w:sz w:val="24"/>
          <w:szCs w:val="24"/>
        </w:rPr>
        <w:t xml:space="preserve">3) Объективность. Депутаты должны действовать и принимать решения беспристрастно, справедливо, четко, наилучшим из всех возможных образов, без дискриминации или предвзятости.</w:t>
      </w:r>
    </w:p>
    <w:p>
      <w:pPr>
        <w:spacing w:after="120"/>
        <w:jc w:val="both"/>
      </w:pPr>
      <w:r>
        <w:rPr>
          <w:rFonts w:ascii="Arial" w:cs="Arial" w:eastAsia="Arial" w:hAnsi="Arial"/>
          <w:sz w:val="24"/>
          <w:szCs w:val="24"/>
        </w:rPr>
        <w:t xml:space="preserve">4) Подотчетность. Депутаты должны быть готовы к публичному предоставлению информации о своей деятельности перед избирателями.</w:t>
      </w:r>
    </w:p>
    <w:p>
      <w:pPr>
        <w:spacing w:after="120"/>
        <w:jc w:val="both"/>
      </w:pPr>
      <w:r>
        <w:rPr>
          <w:rFonts w:ascii="Arial" w:cs="Arial" w:eastAsia="Arial" w:hAnsi="Arial"/>
          <w:sz w:val="24"/>
          <w:szCs w:val="24"/>
        </w:rPr>
        <w:t xml:space="preserve">5) Открытость. Депутаты должны действовать и принимать решения открыто и гласно. Информация не должна скрываться от общественности, если для этого нет четких и законных оснований,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6) Честность и неподкупность. Депутаты обязаны заявлять о любых личных интересах, связанных с их государственными обязанностями, и предпринимать шаги для разрешения любых возникающих конфликтов таким образом, чтобы защитить общественные интересы. Депутаты не должны создавать для себя и членов своей семьи никаких благ и преимуществ, используя при этом свое положение.</w:t>
      </w:r>
    </w:p>
    <w:p>
      <w:pPr>
        <w:spacing w:after="120"/>
        <w:jc w:val="both"/>
      </w:pPr>
      <w:r>
        <w:rPr>
          <w:rFonts w:ascii="Arial" w:cs="Arial" w:eastAsia="Arial" w:hAnsi="Arial"/>
          <w:sz w:val="24"/>
          <w:szCs w:val="24"/>
        </w:rPr>
        <w:t xml:space="preserve">7) Отсутствие коррумпированности. Депутаты не должны брать на себя финансовые или иные обязательства по отношению к физическим и юридическим лицам, которые могли бы влиять на принятие парламентских решений, не должны создавать специальные условия, используя свои полномочия в интересах третьих лиц, способствующих коррупционным проявлениям.</w:t>
      </w:r>
    </w:p>
    <w:p>
      <w:pPr>
        <w:spacing w:after="120"/>
        <w:jc w:val="both"/>
      </w:pPr>
      <w:r>
        <w:rPr>
          <w:rFonts w:ascii="Arial" w:cs="Arial" w:eastAsia="Arial" w:hAnsi="Arial"/>
          <w:sz w:val="24"/>
          <w:szCs w:val="24"/>
        </w:rPr>
        <w:t xml:space="preserve">8) Лидерство и образцовость. Депутаты должны демонстрировать приведенные принципы на собственном примере, воплощать их в своем поведении. Они должны активно пропагандировать и решительно поддерживать данные принципы и быть готовы бросить вызов плохому поведению, где бы оно ни происходило.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вступлении на должность депутаты приносят перед Жогорку Кенешем присягу в соответствии с законодательством Кыргызской Республики.</w:t>
      </w:r>
    </w:p>
    <w:p>
      <w:pPr>
        <w:spacing w:after="120"/>
        <w:jc w:val="both"/>
      </w:pPr>
      <w:r>
        <w:rPr>
          <w:rFonts w:ascii="Arial" w:cs="Arial" w:eastAsia="Arial" w:hAnsi="Arial"/>
          <w:sz w:val="24"/>
          <w:szCs w:val="24"/>
        </w:rPr>
        <w:t xml:space="preserve">1.2. Депутат не может подвергаться преследованиям за высказываемые им суждения в связи с депутатской деятельностью или результаты голосования в Жогорку Кенеше как в течение срока его полномочий, так и после него.</w:t>
      </w:r>
    </w:p>
    <w:p>
      <w:pPr>
        <w:spacing w:after="120"/>
        <w:jc w:val="both"/>
      </w:pPr>
      <w:r>
        <w:rPr>
          <w:rFonts w:ascii="Arial" w:cs="Arial" w:eastAsia="Arial" w:hAnsi="Arial"/>
          <w:sz w:val="24"/>
          <w:szCs w:val="24"/>
        </w:rPr>
        <w:t xml:space="preserve">1.3. Кодекс является документом, устанавливающим стандарты (нормы) поведения, которых должен придерживаться депутат, чтобы способствовать росту доверия граждан к парламенту и становлению должной культуры в деятельности парламентариев.</w:t>
      </w:r>
    </w:p>
    <w:p>
      <w:pPr>
        <w:spacing w:after="120"/>
        <w:jc w:val="both"/>
      </w:pPr>
      <w:r>
        <w:rPr>
          <w:rFonts w:ascii="Arial" w:cs="Arial" w:eastAsia="Arial" w:hAnsi="Arial"/>
          <w:sz w:val="24"/>
          <w:szCs w:val="24"/>
        </w:rPr>
        <w:t xml:space="preserve">1.4. В своей деятельности депутат обязан защищать интересы Кыргызской Республики, соблюдать Конституцию Кыргызской Республики, Закон Кыргызской Республики «О статусе депутата Жогорку Кенеша Кыргызской Республики», Регламент Жогорку Кенеша, иные нормативные правовые акты Кыргызской Республики и настоящий Кодекс.</w:t>
      </w:r>
    </w:p>
    <w:p>
      <w:pPr>
        <w:spacing w:after="120"/>
        <w:jc w:val="both"/>
      </w:pPr>
      <w:r>
        <w:rPr>
          <w:rFonts w:ascii="Arial" w:cs="Arial" w:eastAsia="Arial" w:hAnsi="Arial"/>
          <w:sz w:val="24"/>
          <w:szCs w:val="24"/>
        </w:rPr>
        <w:t xml:space="preserve">1.5. Деятельность депутата должна быть направлена на достижение благополучия и процветания государства, исходя из ответственности за свое Отечество перед нынешним и будущими поколениями.</w:t>
      </w:r>
    </w:p>
    <w:p>
      <w:pPr>
        <w:spacing w:after="120"/>
        <w:jc w:val="both"/>
      </w:pPr>
      <w:r>
        <w:rPr>
          <w:rFonts w:ascii="Arial" w:cs="Arial" w:eastAsia="Arial" w:hAnsi="Arial"/>
          <w:sz w:val="24"/>
          <w:szCs w:val="24"/>
        </w:rPr>
        <w:t xml:space="preserve">1.6. Депутат должен воздерживаться от всякой деятельности и поступков в стенах Жогорку Кенеша, а также за его пределами, которые могут нанести ущерб его авторитету, а также авторитету Жогорку Кенеша и государства в целом.</w:t>
      </w:r>
    </w:p>
    <w:p>
      <w:pPr>
        <w:spacing w:after="120"/>
        <w:jc w:val="both"/>
      </w:pPr>
      <w:r>
        <w:rPr>
          <w:rFonts w:ascii="Arial" w:cs="Arial" w:eastAsia="Arial" w:hAnsi="Arial"/>
          <w:sz w:val="24"/>
          <w:szCs w:val="24"/>
        </w:rPr>
        <w:t xml:space="preserve">1.7. Депутат должен уважать достоинство других депутатов, иных должностных лиц и граждан. Высказывания депутата, наносящие ущерб чести и достоинству другого депутата, а также высказывания, имеющие оскорбительную форму, не допускаются.</w:t>
      </w:r>
    </w:p>
    <w:p>
      <w:pPr>
        <w:spacing w:after="120"/>
        <w:jc w:val="both"/>
      </w:pPr>
      <w:r>
        <w:rPr>
          <w:rFonts w:ascii="Arial" w:cs="Arial" w:eastAsia="Arial" w:hAnsi="Arial"/>
          <w:sz w:val="24"/>
          <w:szCs w:val="24"/>
        </w:rPr>
        <w:t xml:space="preserve">1.8. Поведение депутата вне заседаний Жогорку Кенеша, парламентских фракций, депутатских групп, комитетов и временных комиссий должно соответствовать принципам, изложенным в настоящем Кодексе, содействовать собственным примером выполнению гражданских обязанностей, обеспечению прав человека, соблюдению законодательства, этических и моральных норм.</w:t>
      </w:r>
    </w:p>
    <w:p>
      <w:pPr>
        <w:spacing w:after="120"/>
        <w:jc w:val="both"/>
      </w:pPr>
      <w:r>
        <w:rPr>
          <w:rFonts w:ascii="Arial" w:cs="Arial" w:eastAsia="Arial" w:hAnsi="Arial"/>
          <w:sz w:val="24"/>
          <w:szCs w:val="24"/>
        </w:rPr>
        <w:t xml:space="preserve">1.9. Запрещена любая форма дискриминации, ущемление прав и свобод по мотивам происхождения, пола, расы, национальности, языка, вероисповедания и религиозных убеждений или по каким- либо иным условиям и обстоятельствам личного или общественного характера.</w:t>
      </w:r>
    </w:p>
    <w:p>
      <w:pPr>
        <w:spacing w:after="120"/>
        <w:jc w:val="both"/>
      </w:pPr>
      <w:r>
        <w:rPr>
          <w:rFonts w:ascii="Arial" w:cs="Arial" w:eastAsia="Arial" w:hAnsi="Arial"/>
          <w:sz w:val="24"/>
          <w:szCs w:val="24"/>
        </w:rPr>
        <w:t xml:space="preserve">1.10. В Жогорку Кенеше запрещены все возможные домогательства, в том числе сексуальные.</w:t>
      </w:r>
    </w:p>
    <w:p>
      <w:pPr>
        <w:spacing w:after="120"/>
        <w:jc w:val="both"/>
      </w:pPr>
      <w:r>
        <w:rPr>
          <w:rFonts w:ascii="Arial" w:cs="Arial" w:eastAsia="Arial" w:hAnsi="Arial"/>
          <w:sz w:val="24"/>
          <w:szCs w:val="24"/>
        </w:rPr>
        <w:t xml:space="preserve">1.11. При осуществлении своих полномочий депутаты должны при любых обстоятельствах отдавать предпочтение общественному интересу перед любыми частными интересами. Они должны быть свободными от любой зависимости от частных интересов или интересов иностранных государств. Они осуществляют свой мандат с уважением к принципам светскости, честности и добросовестности.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Правила депутатской этики на заседаниях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Кенеша, парламентских фракций, депутатских групп, комитетов и временных комиссий</w:t>
      </w:r>
    </w:p>
    <w:p>
      <w:pPr>
        <w:spacing w:after="120"/>
        <w:jc w:val="both"/>
      </w:pPr>
      <w:r>
        <w:rPr>
          <w:rFonts w:ascii="Arial" w:cs="Arial" w:eastAsia="Arial" w:hAnsi="Arial"/>
          <w:sz w:val="24"/>
          <w:szCs w:val="24"/>
        </w:rPr>
        <w:t xml:space="preserve">2.1. Взаимоотношения депутатов строятся на основе равноправия. Каждый депутат обязан уважительно относиться к другим депутатам независимо от их физических возможностей, внешнего вида, этнической принадлежности, расы, национального происхождения, возраста, религии и политических взглядов. Депутаты должны строить свою работу на принципах свободного коллективного обсуждения и принятия решений по рассматриваемым вопросам, уважения к многообразию мнений, не допускать конфликтов, искать пути преодоления разногласий среди депутатов путем дискуссий. Депутат не может навязывать свою политическую позицию посредством угроз, применения физического или морального давления и иных действий насильственного и (или) дискриминационного характера.</w:t>
      </w:r>
    </w:p>
    <w:p>
      <w:pPr>
        <w:spacing w:after="120"/>
        <w:jc w:val="both"/>
      </w:pPr>
      <w:r>
        <w:rPr>
          <w:rFonts w:ascii="Arial" w:cs="Arial" w:eastAsia="Arial" w:hAnsi="Arial"/>
          <w:sz w:val="24"/>
          <w:szCs w:val="24"/>
        </w:rPr>
        <w:t xml:space="preserve">2.2. Депутат обязан присутствовать на заседаниях Жогорку Кенеша, заседаниях парламентских фракций, депутатских групп, комитетов и временных комиссий, членом которых он является. Отсутствие депутата на заседаниях допускается только по уважительной причине, при этом депутат обязан действовать в соответствии с порядком, предусмотренным Регламентом Жогорку Кенеша.</w:t>
      </w:r>
    </w:p>
    <w:p>
      <w:pPr>
        <w:spacing w:after="120"/>
        <w:jc w:val="both"/>
      </w:pPr>
      <w:r>
        <w:rPr>
          <w:rFonts w:ascii="Arial" w:cs="Arial" w:eastAsia="Arial" w:hAnsi="Arial"/>
          <w:sz w:val="24"/>
          <w:szCs w:val="24"/>
        </w:rPr>
        <w:t xml:space="preserve">2.3. Депутат обязан добросовестно выполнять решения и поручения Жогорку Кенеша. Депутат обязан выполнять требования Регламента Жогорку Кенеша и Закона Кыргызской Республики «О статусе депутата Жогорку Кенеша Кыргызской Республики», а также иных нормативных правовых актов Кыргызской Республики. Не допускаются индивидуальные и коллективные действия депутатов, направленные на срыв заседаний: выступления без предоставления слова председательствующим; выступления не по обсуждаемому вопросу; выкрики, прерывание выступающих; создание препятствий выступающим, которым председательствующий на заседании предоставил слово; комментирование выступлений депутатов и другие действия, не соответствующие настоящему Кодексу и действующему законодательству Кыргызской Республики.</w:t>
      </w:r>
    </w:p>
    <w:p>
      <w:pPr>
        <w:spacing w:after="120"/>
        <w:jc w:val="both"/>
      </w:pPr>
      <w:r>
        <w:rPr>
          <w:rFonts w:ascii="Arial" w:cs="Arial" w:eastAsia="Arial" w:hAnsi="Arial"/>
          <w:sz w:val="24"/>
          <w:szCs w:val="24"/>
        </w:rPr>
        <w:t xml:space="preserve">2.4. Депутат должен проявлять вежливость, тактичность и уважение к председательствующему на заседании, другим депутатам и иным лицам, присутствующим на заседании. Депутат не должен употреблять грубых оскорбительных выражений, непристойных и бранных слов, допускать необоснованные обвинения в чей-либо адрес, использовать заведомо ложную информацию, призывать к незаконным действиям. Также депутат не должен высказывать призывы к дискриминации, нетерпимости и разжиганию вражды и ненависти. Он должен служить образцом толерантности и уважения.</w:t>
      </w:r>
    </w:p>
    <w:p>
      <w:pPr>
        <w:spacing w:after="120"/>
        <w:jc w:val="both"/>
      </w:pPr>
      <w:r>
        <w:rPr>
          <w:rFonts w:ascii="Arial" w:cs="Arial" w:eastAsia="Arial" w:hAnsi="Arial"/>
          <w:sz w:val="24"/>
          <w:szCs w:val="24"/>
        </w:rPr>
        <w:t xml:space="preserve">2.5. Депутат обязан, не перебивая, выслушать речь другого выступающего. Депутат должен присутствовать на пленарном заседании как минимум в течение двух выступлений, следующих за его собственной речью. От депутата можно ожидать, в порядке любезности, что он предупредит другого депутата о том, что в своем выступлении намерен отозваться о нем отрицательно.</w:t>
      </w:r>
    </w:p>
    <w:p>
      <w:pPr>
        <w:spacing w:after="120"/>
        <w:jc w:val="both"/>
      </w:pPr>
      <w:r>
        <w:rPr>
          <w:rFonts w:ascii="Arial" w:cs="Arial" w:eastAsia="Arial" w:hAnsi="Arial"/>
          <w:sz w:val="24"/>
          <w:szCs w:val="24"/>
        </w:rPr>
        <w:t xml:space="preserve">Использование ненормативной, а также непарламентской лексики (оскорбительной, провокационной или содержащей угрозы) является нарушением норм вежливости в зале заседаний Жогорку Кенеша.</w:t>
      </w:r>
    </w:p>
    <w:p>
      <w:pPr>
        <w:spacing w:after="120"/>
        <w:jc w:val="both"/>
      </w:pPr>
      <w:r>
        <w:rPr>
          <w:rFonts w:ascii="Arial" w:cs="Arial" w:eastAsia="Arial" w:hAnsi="Arial"/>
          <w:sz w:val="24"/>
          <w:szCs w:val="24"/>
        </w:rPr>
        <w:t xml:space="preserve">В обязанности Торага входит не допускать использования депутатами оскорбительных или грубых слов и выражений, а также взаимных обвинений во лжи, нахождения их в нетрезвом состоянии и неправильной интерпретации заявлений друг друга. Торага должен потребовать от депутата, использовавшего ненормативную и (или) непарламентскую лексику, чтобы тот отказался от своих слов и принес извинения. В случае отказа, на депутата может быть наложено дисциплинарное взыскание.</w:t>
      </w:r>
    </w:p>
    <w:p>
      <w:pPr>
        <w:spacing w:after="120"/>
        <w:jc w:val="both"/>
      </w:pPr>
      <w:r>
        <w:rPr>
          <w:rFonts w:ascii="Arial" w:cs="Arial" w:eastAsia="Arial" w:hAnsi="Arial"/>
          <w:sz w:val="24"/>
          <w:szCs w:val="24"/>
        </w:rPr>
        <w:t xml:space="preserve">2.6. Депутат, считающий себя оскорбленным словами и (или) действием другого депутата, вправе требовать публичных извинений.</w:t>
      </w:r>
    </w:p>
    <w:p>
      <w:pPr>
        <w:spacing w:after="120"/>
        <w:jc w:val="both"/>
      </w:pPr>
      <w:r>
        <w:rPr>
          <w:rFonts w:ascii="Arial" w:cs="Arial" w:eastAsia="Arial" w:hAnsi="Arial"/>
          <w:sz w:val="24"/>
          <w:szCs w:val="24"/>
        </w:rPr>
        <w:t xml:space="preserve">Публичными считаются извинения, принесенные депутату лично в присутствии иных лиц, в том числе на заседании Жогорку Кенеша или заседании органов Жогорку Кенеша, либо в письменной форме в виде обращения непосредственно к депутату. Публичные извинения приносятся в словах и выражениях, исключающих их двусмысленное толкование.</w:t>
      </w:r>
    </w:p>
    <w:p>
      <w:pPr>
        <w:spacing w:after="120"/>
        <w:jc w:val="both"/>
      </w:pPr>
      <w:r>
        <w:rPr>
          <w:rFonts w:ascii="Arial" w:cs="Arial" w:eastAsia="Arial" w:hAnsi="Arial"/>
          <w:sz w:val="24"/>
          <w:szCs w:val="24"/>
        </w:rPr>
        <w:t xml:space="preserve">При отказе принести публичные извинения оскорбленный депутат вправе обратиться с соответствующим заявлением в Комитет, к ведению которого относятся вопросы этики и Регламента Жогорку Кенеша (далее – Комитет).</w:t>
      </w:r>
    </w:p>
    <w:p>
      <w:pPr>
        <w:spacing w:after="120"/>
        <w:jc w:val="both"/>
      </w:pPr>
      <w:r>
        <w:rPr>
          <w:rFonts w:ascii="Arial" w:cs="Arial" w:eastAsia="Arial" w:hAnsi="Arial"/>
          <w:sz w:val="24"/>
          <w:szCs w:val="24"/>
        </w:rPr>
        <w:t xml:space="preserve">2.7. Публичные извинения, принесенные депутату, не лишают его права обратиться в установленном порядке в суд для защиты своей чести, достоинства и деловой репутации.</w:t>
      </w:r>
    </w:p>
    <w:p>
      <w:pPr>
        <w:spacing w:after="120"/>
        <w:jc w:val="both"/>
      </w:pPr>
      <w:r>
        <w:rPr>
          <w:rFonts w:ascii="Arial" w:cs="Arial" w:eastAsia="Arial" w:hAnsi="Arial"/>
          <w:sz w:val="24"/>
          <w:szCs w:val="24"/>
        </w:rPr>
        <w:t xml:space="preserve">2.8. При осуществлении депутатской деятельности, в том числе в публичных выступлениях, депутат может использовать как государственный, так и официальный язык в соответствии с его нормами.</w:t>
      </w:r>
    </w:p>
    <w:p>
      <w:pPr>
        <w:spacing w:after="120"/>
        <w:jc w:val="both"/>
      </w:pPr>
      <w:r>
        <w:rPr>
          <w:rFonts w:ascii="Arial" w:cs="Arial" w:eastAsia="Arial" w:hAnsi="Arial"/>
          <w:sz w:val="24"/>
          <w:szCs w:val="24"/>
        </w:rPr>
        <w:t xml:space="preserve">2.9. Во время заседаний Жогорку Кенеша, официальных и протокольных мероприятий депутаты должны носить одежду делового стиля, соответствующую официальному характеру деятельности Жогорку Кенеша. При участии в официальных мероприятиях форма одежды депутатов должна соответствовать требованиям протокола официальных мероприятий.</w:t>
      </w:r>
    </w:p>
    <w:p>
      <w:pPr>
        <w:spacing w:after="120"/>
        <w:jc w:val="both"/>
      </w:pPr>
      <w:r>
        <w:rPr>
          <w:rFonts w:ascii="Arial" w:cs="Arial" w:eastAsia="Arial" w:hAnsi="Arial"/>
          <w:sz w:val="24"/>
          <w:szCs w:val="24"/>
        </w:rPr>
        <w:t xml:space="preserve">2.10. Во время заседания Жогорку Кенеша средства мобильной связи должны быть переведены в беззвучный режим.</w:t>
      </w:r>
    </w:p>
    <w:p>
      <w:pPr>
        <w:spacing w:after="120"/>
        <w:jc w:val="both"/>
      </w:pPr>
      <w:r>
        <w:rPr>
          <w:rFonts w:ascii="Arial" w:cs="Arial" w:eastAsia="Arial" w:hAnsi="Arial"/>
          <w:sz w:val="24"/>
          <w:szCs w:val="24"/>
        </w:rPr>
        <w:t xml:space="preserve">2.11. Если поведение или личные качества депутата, связанные с определенными обстоятельствами его частной жизни, могут повлиять на государственные интересы, либо могут опорочить репутацию Жогорку Кенеша, такие обстоятельства не считаются частной жизнью.</w:t>
      </w:r>
    </w:p>
    <w:p>
      <w:pPr>
        <w:spacing w:after="120"/>
        <w:jc w:val="both"/>
      </w:pPr>
      <w:r>
        <w:rPr>
          <w:rFonts w:ascii="Arial" w:cs="Arial" w:eastAsia="Arial" w:hAnsi="Arial"/>
          <w:sz w:val="24"/>
          <w:szCs w:val="24"/>
        </w:rPr>
        <w:t xml:space="preserve">2.13. Депутаты в конце каждого месяца обязаны предоставлять отчет о своем отсутствии на заседаниях. Депутаты, пропустившие более 10 заседаний, без уважительной причины, лишаются части оплаты труда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Правила депутатской этики при работе с избирателями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Депутат должен принимать предусмотренные законодательством Кыргызской Республики меры, направленные на обеспечение прав, свобод, законных интересов граждан и соблюдение законодательства.</w:t>
      </w:r>
    </w:p>
    <w:p>
      <w:pPr>
        <w:spacing w:after="120"/>
        <w:jc w:val="both"/>
      </w:pPr>
      <w:r>
        <w:rPr>
          <w:rFonts w:ascii="Arial" w:cs="Arial" w:eastAsia="Arial" w:hAnsi="Arial"/>
          <w:sz w:val="24"/>
          <w:szCs w:val="24"/>
        </w:rPr>
        <w:t xml:space="preserve">3.2. Депутат должен поддерживать связь с избирателями, рассматривать их обращения, отвечать на письма, вести личный прием граждан, вносить предложения, направленные на решение поставленных гражданами задач, в соответствующие органы государственной власти, местного самоуправления, некоммерческие организации.</w:t>
      </w:r>
    </w:p>
    <w:p>
      <w:pPr>
        <w:spacing w:after="120"/>
        <w:jc w:val="both"/>
      </w:pPr>
      <w:r>
        <w:rPr>
          <w:rFonts w:ascii="Arial" w:cs="Arial" w:eastAsia="Arial" w:hAnsi="Arial"/>
          <w:sz w:val="24"/>
          <w:szCs w:val="24"/>
        </w:rPr>
        <w:t xml:space="preserve">3.3. При личном общении с избирателями депутат должен стремиться быть образцом профессионализма, порядочности и справедливости. Депутат обязан быть достойным доверия избирателей, собственным примером способствовать укреплению государственной дисциплины, исполнению гражданских обязанностей.</w:t>
      </w:r>
    </w:p>
    <w:p>
      <w:pPr>
        <w:spacing w:after="120"/>
        <w:jc w:val="both"/>
      </w:pPr>
      <w:r>
        <w:rPr>
          <w:rFonts w:ascii="Arial" w:cs="Arial" w:eastAsia="Arial" w:hAnsi="Arial"/>
          <w:sz w:val="24"/>
          <w:szCs w:val="24"/>
        </w:rPr>
        <w:t xml:space="preserve">3.4. Депутат в ходе встреч с избирателями обязан информировать их о своей деятельности, в том числе связанной с личными обращениями граждан. Ответ на такие обращения должен быть дан заявителю в течение 14 рабочих дней.</w:t>
      </w:r>
    </w:p>
    <w:p>
      <w:pPr>
        <w:spacing w:after="120"/>
        <w:jc w:val="both"/>
      </w:pPr>
      <w:r>
        <w:rPr>
          <w:rFonts w:ascii="Arial" w:cs="Arial" w:eastAsia="Arial" w:hAnsi="Arial"/>
          <w:sz w:val="24"/>
          <w:szCs w:val="24"/>
        </w:rPr>
        <w:t xml:space="preserve">3.5. Информация, предоставляемая депутатом избирателям, должна быть полной, достоверной, объективной.</w:t>
      </w:r>
    </w:p>
    <w:p>
      <w:pPr>
        <w:spacing w:after="120"/>
        <w:jc w:val="both"/>
      </w:pPr>
      <w:r>
        <w:rPr>
          <w:rFonts w:ascii="Arial" w:cs="Arial" w:eastAsia="Arial" w:hAnsi="Arial"/>
          <w:sz w:val="24"/>
          <w:szCs w:val="24"/>
        </w:rPr>
        <w:t xml:space="preserve">3.6. Депутат обязан отчитываться о работе с избирателями не реже одного раза в год посредством предоставления отчетов публично через опубликование отчетов и информации на личных страницах на веб-сайте Жогорку Кенеша, политических партий, в социальных сетях, средствах массовой информации, распространения печатных отчетови иными способами, доступными и удобными для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Правила депутатской этики при взаимодействии с органами государственной власти, местного самоуправления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Во взаимоотношениях с органами государственной власти, местного самоуправления и иными юридическими лицами депутат не вправе использовать свои полномочия в личных целях.</w:t>
      </w:r>
    </w:p>
    <w:p>
      <w:pPr>
        <w:spacing w:after="120"/>
        <w:jc w:val="both"/>
      </w:pPr>
      <w:r>
        <w:rPr>
          <w:rFonts w:ascii="Arial" w:cs="Arial" w:eastAsia="Arial" w:hAnsi="Arial"/>
          <w:sz w:val="24"/>
          <w:szCs w:val="24"/>
        </w:rPr>
        <w:t xml:space="preserve">4.2. При обращении с депутатским запросом к органам государственной власти, местного самоуправления, иному юридическому лицу депутат должен придерживаться норм депутатской этики.</w:t>
      </w:r>
    </w:p>
    <w:p>
      <w:pPr>
        <w:spacing w:after="120"/>
        <w:jc w:val="both"/>
      </w:pPr>
      <w:r>
        <w:rPr>
          <w:rFonts w:ascii="Arial" w:cs="Arial" w:eastAsia="Arial" w:hAnsi="Arial"/>
          <w:sz w:val="24"/>
          <w:szCs w:val="24"/>
        </w:rPr>
        <w:t xml:space="preserve">4.3. Депутат должен использовать официальные бланки депутата Жогорку Кенеша только для депутатских запросов и документов, необходимых для осуществления депутатских полномочий, руководствуясь интересами государства и избирателей.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Правила депутатской этики при взаимодействии со средствами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Депутат имеет право выступать по вопросам своей деятельности в средствах массовой информации в порядке, предусмотренном в действующем законодательстве.</w:t>
      </w:r>
    </w:p>
    <w:p>
      <w:pPr>
        <w:spacing w:after="120"/>
        <w:jc w:val="both"/>
      </w:pPr>
      <w:r>
        <w:rPr>
          <w:rFonts w:ascii="Arial" w:cs="Arial" w:eastAsia="Arial" w:hAnsi="Arial"/>
          <w:sz w:val="24"/>
          <w:szCs w:val="24"/>
        </w:rPr>
        <w:t xml:space="preserve">5.2. Депутат может выступать от имени Жогорку Кенеша лишь в случае, если он официально уполномочен.</w:t>
      </w:r>
    </w:p>
    <w:p>
      <w:pPr>
        <w:spacing w:after="120"/>
        <w:jc w:val="both"/>
      </w:pPr>
      <w:r>
        <w:rPr>
          <w:rFonts w:ascii="Arial" w:cs="Arial" w:eastAsia="Arial" w:hAnsi="Arial"/>
          <w:sz w:val="24"/>
          <w:szCs w:val="24"/>
        </w:rPr>
        <w:t xml:space="preserve">5.3. Депутат вправе публично выражать свое личное мнение в средствах массовой информации, если только выражение мнения не провоцирует ненависть или нетерпимость на любом основании, прямо или косвенно, или не содержит призыва к насилию.</w:t>
      </w:r>
    </w:p>
    <w:p>
      <w:pPr>
        <w:spacing w:after="120"/>
        <w:jc w:val="both"/>
      </w:pPr>
      <w:r>
        <w:rPr>
          <w:rFonts w:ascii="Arial" w:cs="Arial" w:eastAsia="Arial" w:hAnsi="Arial"/>
          <w:sz w:val="24"/>
          <w:szCs w:val="24"/>
        </w:rPr>
        <w:t xml:space="preserve">5.4. Депутат имеет право давать объективную оценку деятельности Жогорку Кенеша и его органов. Выступления депутата должны быть корректными, взвешенными и основанными на фактах.</w:t>
      </w:r>
    </w:p>
    <w:p>
      <w:pPr>
        <w:spacing w:after="120"/>
        <w:jc w:val="both"/>
      </w:pPr>
      <w:r>
        <w:rPr>
          <w:rFonts w:ascii="Arial" w:cs="Arial" w:eastAsia="Arial" w:hAnsi="Arial"/>
          <w:sz w:val="24"/>
          <w:szCs w:val="24"/>
        </w:rPr>
        <w:t xml:space="preserve">5.5. В случае если в публичных выступлениях и заявлениях депутата содержатся высказывания, унижающие честь и достоинство граждан, депутат обязан публично признать некорректность или недостоверность своих высказываний и принести извинения лицу, чьи честь и достоинство были затронуты, если законодательство Кыргызской Республики не предусматривает иных последствий.</w:t>
      </w:r>
    </w:p>
    <w:p>
      <w:pPr>
        <w:spacing w:after="120"/>
        <w:jc w:val="both"/>
      </w:pPr>
      <w:r>
        <w:rPr>
          <w:rFonts w:ascii="Arial" w:cs="Arial" w:eastAsia="Arial" w:hAnsi="Arial"/>
          <w:sz w:val="24"/>
          <w:szCs w:val="24"/>
        </w:rPr>
        <w:t xml:space="preserve">5.6. В своих выступлениях в средствах массовой информации, депутат не должен использовать высказывания, включающие любую форму дискриминации, ущемление прав и свобод по мотивам происхождения, пола, расы, национальности, языка, вероисповедания и религиозных убеждений или по каким- либо иным условиям и обстоятельствам личного или общественного характера.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Правила депутатской этики при пребывании в иностранных государствах и при встречах с иностранными гражданами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период пребывания в иностранных государствах в составе официальных делегаций депутат представляет парламент - высший представительный орган, осуществляющий законодательную власть в Кыргызской Республике.</w:t>
      </w:r>
    </w:p>
    <w:p>
      <w:pPr>
        <w:spacing w:after="120"/>
        <w:jc w:val="both"/>
      </w:pPr>
      <w:r>
        <w:rPr>
          <w:rFonts w:ascii="Arial" w:cs="Arial" w:eastAsia="Arial" w:hAnsi="Arial"/>
          <w:sz w:val="24"/>
          <w:szCs w:val="24"/>
        </w:rPr>
        <w:t xml:space="preserve">6.2. Все действия депутата в ходе пребывания в иностранных государствах должны быть направлены на повышение репутации Кыргызской Республики и авторитета депутатского корпуса.</w:t>
      </w:r>
    </w:p>
    <w:p>
      <w:pPr>
        <w:spacing w:after="120"/>
        <w:jc w:val="both"/>
      </w:pPr>
      <w:r>
        <w:rPr>
          <w:rFonts w:ascii="Arial" w:cs="Arial" w:eastAsia="Arial" w:hAnsi="Arial"/>
          <w:sz w:val="24"/>
          <w:szCs w:val="24"/>
        </w:rPr>
        <w:t xml:space="preserve">6.3. Депутат должен уважать особенности, традиции и законодательство страны, в которой он пребывает, соблюдать этикет и избегать конфликтных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Правила взаимоотношений депутатов с сотрудниками Аппарата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Депутат должен с пониманием относиться к праву государственных служащих иметь собственное профессиональное суждение по вопросам, относящимся к депутатской деятельности. Депутат при взаимодействии с сотрудниками Аппарата Жогорку Кенеша должен быть образцом профессионализма, служить примером справедливости, доброжелательности, способствовать формированию благоприятного для эффективной работы морально-психологического климата.</w:t>
      </w:r>
    </w:p>
    <w:p>
      <w:pPr>
        <w:spacing w:after="120"/>
        <w:jc w:val="both"/>
      </w:pPr>
      <w:r>
        <w:rPr>
          <w:rFonts w:ascii="Arial" w:cs="Arial" w:eastAsia="Arial" w:hAnsi="Arial"/>
          <w:sz w:val="24"/>
          <w:szCs w:val="24"/>
        </w:rPr>
        <w:t xml:space="preserve">7.2. Деятельность сотрудников Аппарата должна быть направлена на обеспечение исполнения депутатом его депутатских обязанностей в соответствии с Регламентом Жогорку Кенеша, Положением об Аппарате Жогорку Кенеша и иными нормативными правовыми актами.</w:t>
      </w:r>
    </w:p>
    <w:p>
      <w:pPr>
        <w:spacing w:after="120"/>
        <w:jc w:val="both"/>
      </w:pPr>
      <w:r>
        <w:rPr>
          <w:rFonts w:ascii="Arial" w:cs="Arial" w:eastAsia="Arial" w:hAnsi="Arial"/>
          <w:sz w:val="24"/>
          <w:szCs w:val="24"/>
        </w:rPr>
        <w:t xml:space="preserve">7.3. Не допускаются любые формы дискриминации по любым признакам, унижение, оскорбления и иные способы давления со стороны депутатов в адрес сотрудников Аппарата Жогорку Кенеша.</w:t>
      </w:r>
    </w:p>
    <w:p>
      <w:pPr>
        <w:spacing w:after="120"/>
        <w:jc w:val="both"/>
      </w:pPr>
      <w:r>
        <w:rPr>
          <w:rFonts w:ascii="Arial" w:cs="Arial" w:eastAsia="Arial" w:hAnsi="Arial"/>
          <w:sz w:val="24"/>
          <w:szCs w:val="24"/>
        </w:rPr>
        <w:t xml:space="preserve">7.4. Жалобы от сотрудников Аппарата на нарушение их прав, дискриминацию или притеснения, в том числе любые обвинения в сексуальных, моральных домогательствах или иных видах неподобающего поведения со стороны депутатов должны расследоваться со всей серьезностью.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Глава 8. Финансовые и имущественные требования к депутатам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Депутат не может использовать свой статус в личных целях и должен избегать ситуаций, которые ставят под сомнение его объективность и независимость.</w:t>
      </w:r>
    </w:p>
    <w:p>
      <w:pPr>
        <w:spacing w:after="120"/>
        <w:jc w:val="both"/>
      </w:pPr>
      <w:r>
        <w:rPr>
          <w:rFonts w:ascii="Arial" w:cs="Arial" w:eastAsia="Arial" w:hAnsi="Arial"/>
          <w:sz w:val="24"/>
          <w:szCs w:val="24"/>
        </w:rPr>
        <w:t xml:space="preserve">8.2. Для покрытия расходов, связанных с выполнением депутатских полномочий, депутат использует средства, выделенные ему в соответствии с законодательством Кыргызской Республики.</w:t>
      </w:r>
    </w:p>
    <w:p>
      <w:pPr>
        <w:spacing w:after="120"/>
        <w:jc w:val="both"/>
      </w:pPr>
      <w:r>
        <w:rPr>
          <w:rFonts w:ascii="Arial" w:cs="Arial" w:eastAsia="Arial" w:hAnsi="Arial"/>
          <w:sz w:val="24"/>
          <w:szCs w:val="24"/>
        </w:rPr>
        <w:t xml:space="preserve">8.3. Депутат не может одновременно находиться на иной государственной или муниципальной службе, не может осуществлять предпринимательскую деятельность, входить в состав руководящего органа или наблюдательного совета коммерческой организации. Депутат может заниматься научной, педагогической и иной творческой деятельностью, если такая деятельность не наносит ущерба исполнению депутатских обязанностей.</w:t>
      </w:r>
    </w:p>
    <w:p>
      <w:pPr>
        <w:spacing w:after="120"/>
        <w:jc w:val="both"/>
      </w:pPr>
      <w:r>
        <w:rPr>
          <w:rFonts w:ascii="Arial" w:cs="Arial" w:eastAsia="Arial" w:hAnsi="Arial"/>
          <w:sz w:val="24"/>
          <w:szCs w:val="24"/>
        </w:rPr>
        <w:t xml:space="preserve">8.4. Депутат обязан представлять декларацию о доходах и об имуществе, принадлежащем ему и его близким родственникам на праве собственности, в сроки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8.5. Не допускается депутатом использование своего имени с указанием своего депутатского статуса в какой бы то ни было рекламе финансовых, производственных или коммерческих предприятий.</w:t>
      </w:r>
    </w:p>
    <w:p>
      <w:pPr>
        <w:spacing w:after="120"/>
        <w:jc w:val="both"/>
      </w:pPr>
      <w:r>
        <w:rPr>
          <w:rFonts w:ascii="Arial" w:cs="Arial" w:eastAsia="Arial" w:hAnsi="Arial"/>
          <w:sz w:val="24"/>
          <w:szCs w:val="24"/>
        </w:rPr>
        <w:t xml:space="preserve">8.6. Депутат не вправе получать от третьих лиц вознаграждения в виде подарков, денег и услуг за осуществление действий (бездействие), связанных с исполнением должностных полномочий.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Конфликт интересов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Конфликтом интересов является ситуация, когда депутат участвует в обсуждении и голосует по вопросам, затрагивающим его собственные интересы, или ситуация, которая приводит к получению им любых других выгод с использованием депутатских полномочий.</w:t>
      </w:r>
    </w:p>
    <w:p>
      <w:pPr>
        <w:spacing w:after="120"/>
        <w:jc w:val="both"/>
      </w:pPr>
      <w:r>
        <w:rPr>
          <w:rFonts w:ascii="Arial" w:cs="Arial" w:eastAsia="Arial" w:hAnsi="Arial"/>
          <w:sz w:val="24"/>
          <w:szCs w:val="24"/>
        </w:rPr>
        <w:t xml:space="preserve">9.2. Депутат не вправе лоббировать какой-либо вопрос в Жогорку Кенеше за материальное вознаграждение.</w:t>
      </w:r>
    </w:p>
    <w:p>
      <w:pPr>
        <w:spacing w:after="120"/>
        <w:jc w:val="both"/>
      </w:pPr>
      <w:r>
        <w:rPr>
          <w:rFonts w:ascii="Arial" w:cs="Arial" w:eastAsia="Arial" w:hAnsi="Arial"/>
          <w:sz w:val="24"/>
          <w:szCs w:val="24"/>
        </w:rPr>
        <w:t xml:space="preserve">9.3. Если на обсуждение выносится вопрос, в котором депутат был или может быть в дальнейшем лично заинтересован, он обязан заявить об этом до начала обсуждения на заседании Жогорку Кенеша, парламентской фракции, депутатской группы, комитета и временной комиссии.</w:t>
      </w:r>
    </w:p>
    <w:p>
      <w:pPr>
        <w:spacing w:after="120"/>
        <w:jc w:val="both"/>
      </w:pPr>
      <w:r>
        <w:rPr>
          <w:rFonts w:ascii="Arial" w:cs="Arial" w:eastAsia="Arial" w:hAnsi="Arial"/>
          <w:sz w:val="24"/>
          <w:szCs w:val="24"/>
        </w:rPr>
        <w:t xml:space="preserve">9.4. Депутат не должен, используя свои полномочия, продвигать интересы и вопросы трудоустройства своих близких лиц на должности в Аппарате Жогорку Кенеша, исполнительной власти или местной власти, или иных учреждениях и организациях.</w:t>
      </w:r>
    </w:p>
    <w:p>
      <w:pPr>
        <w:spacing w:after="120"/>
        <w:jc w:val="both"/>
      </w:pPr>
      <w:r>
        <w:rPr>
          <w:rFonts w:ascii="Arial" w:cs="Arial" w:eastAsia="Arial" w:hAnsi="Arial"/>
          <w:sz w:val="24"/>
          <w:szCs w:val="24"/>
        </w:rPr>
        <w:t xml:space="preserve">9.5. Депутат Жогорку Кенеша не может использовать предоставленную ему государственными органами и должностными лицами официальную служебную информацию для извлечения личной выгоды.</w:t>
      </w:r>
    </w:p>
    <w:p>
      <w:pPr>
        <w:spacing w:after="120"/>
        <w:jc w:val="both"/>
      </w:pPr>
      <w:r>
        <w:rPr>
          <w:rFonts w:ascii="Arial" w:cs="Arial" w:eastAsia="Arial" w:hAnsi="Arial"/>
          <w:sz w:val="24"/>
          <w:szCs w:val="24"/>
        </w:rPr>
        <w:t xml:space="preserve">9.6. Депутат не должен разглашать сведения, которые стали ему известны в результате осуществления депутатских полномочий, если эти сведения:</w:t>
      </w:r>
    </w:p>
    <w:p>
      <w:pPr>
        <w:spacing w:after="120"/>
        <w:jc w:val="both"/>
      </w:pPr>
      <w:r>
        <w:rPr>
          <w:rFonts w:ascii="Arial" w:cs="Arial" w:eastAsia="Arial" w:hAnsi="Arial"/>
          <w:sz w:val="24"/>
          <w:szCs w:val="24"/>
        </w:rPr>
        <w:t xml:space="preserve">- касаются вопросов, рассмотренных на закрытых заседаниях Жогорку Кенеша, фракций, групп, комитетов и временных комиссий;</w:t>
      </w:r>
    </w:p>
    <w:p>
      <w:pPr>
        <w:spacing w:after="120"/>
        <w:jc w:val="both"/>
      </w:pPr>
      <w:r>
        <w:rPr>
          <w:rFonts w:ascii="Arial" w:cs="Arial" w:eastAsia="Arial" w:hAnsi="Arial"/>
          <w:sz w:val="24"/>
          <w:szCs w:val="24"/>
        </w:rPr>
        <w:t xml:space="preserve">- относятся к области охраняемой законом тайны личной жизни депутата, ставшей известной на заседаниях Жогорку Кенеша в связи с рассмотрением его личного вопроса;</w:t>
      </w:r>
    </w:p>
    <w:p>
      <w:pPr>
        <w:spacing w:after="120"/>
        <w:jc w:val="both"/>
      </w:pPr>
      <w:r>
        <w:rPr>
          <w:rFonts w:ascii="Arial" w:cs="Arial" w:eastAsia="Arial" w:hAnsi="Arial"/>
          <w:sz w:val="24"/>
          <w:szCs w:val="24"/>
        </w:rPr>
        <w:t xml:space="preserve">- составляют тайну личной жизни избирателя или иного лица, и она доверена депутату Жогорку Кенеша при условии ее неразглашения;</w:t>
      </w:r>
    </w:p>
    <w:p>
      <w:pPr>
        <w:spacing w:after="120"/>
        <w:jc w:val="both"/>
      </w:pPr>
      <w:r>
        <w:rPr>
          <w:rFonts w:ascii="Arial" w:cs="Arial" w:eastAsia="Arial" w:hAnsi="Arial"/>
          <w:sz w:val="24"/>
          <w:szCs w:val="24"/>
        </w:rPr>
        <w:t xml:space="preserve">- составляют государственную или иную охраняемую законами Кыргызской Республики тайну.</w:t>
      </w:r>
    </w:p>
    <w:p>
      <w:pPr>
        <w:spacing w:after="120"/>
        <w:jc w:val="both"/>
      </w:pPr>
      <w:r>
        <w:rPr>
          <w:rFonts w:ascii="Arial" w:cs="Arial" w:eastAsia="Arial" w:hAnsi="Arial"/>
          <w:sz w:val="24"/>
          <w:szCs w:val="24"/>
        </w:rPr>
        <w:t xml:space="preserve">9.7. При осуществлении депутатской деятельности депутат всегда должен помнить о своей ответственности перед избирателями и соблюдении государственных интересов.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Рассмотрение вопросов, связанных с нарушением правил этики депутата и поступившими на депутата жалобами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случае нарушения правил этики депутата, допущенного в ходе заседания Жогорку Кенеша, Жогорку Кенеш может рассмотреть соответствующий вопрос самостоятельно или поручить рассмотрение этого вопроса Комитету.</w:t>
      </w:r>
    </w:p>
    <w:p>
      <w:pPr>
        <w:spacing w:after="120"/>
        <w:jc w:val="both"/>
      </w:pPr>
      <w:r>
        <w:rPr>
          <w:rFonts w:ascii="Arial" w:cs="Arial" w:eastAsia="Arial" w:hAnsi="Arial"/>
          <w:sz w:val="24"/>
          <w:szCs w:val="24"/>
        </w:rPr>
        <w:t xml:space="preserve">10.2. Каждый может обратиться в Жогорку Кенеш лично или через своего представителя с жалобой на депутата Жогорку Кенеша при условии, что обращение содержит фамилию, имя, отчество обратившегося, его подпись, данные о его месте жительства, контактный телефон, если такой имеется, а также сведения о конкретных действиях депутата, которые являются основанием для подачи соответствующего заявления (обращения).</w:t>
      </w:r>
    </w:p>
    <w:p>
      <w:pPr>
        <w:spacing w:after="120"/>
        <w:jc w:val="both"/>
      </w:pPr>
      <w:r>
        <w:rPr>
          <w:rFonts w:ascii="Arial" w:cs="Arial" w:eastAsia="Arial" w:hAnsi="Arial"/>
          <w:sz w:val="24"/>
          <w:szCs w:val="24"/>
        </w:rPr>
        <w:t xml:space="preserve">10.3. Обращение граждан с жалобами на депутатов поступают в Комитет.</w:t>
      </w:r>
    </w:p>
    <w:p>
      <w:pPr>
        <w:spacing w:after="120"/>
        <w:jc w:val="both"/>
      </w:pPr>
      <w:r>
        <w:rPr>
          <w:rFonts w:ascii="Arial" w:cs="Arial" w:eastAsia="Arial" w:hAnsi="Arial"/>
          <w:sz w:val="24"/>
          <w:szCs w:val="24"/>
        </w:rPr>
        <w:t xml:space="preserve">10.4. Нарушение депутатом требований настоящего Кодекса и жалобы, поступившие на депутатов рассматриваются на заседании Комитета. Комитет в течение 14 рабочих дней должен дать ответ по поступившей жалобе.</w:t>
      </w:r>
    </w:p>
    <w:p>
      <w:pPr>
        <w:spacing w:after="120"/>
        <w:jc w:val="both"/>
      </w:pPr>
      <w:r>
        <w:rPr>
          <w:rFonts w:ascii="Arial" w:cs="Arial" w:eastAsia="Arial" w:hAnsi="Arial"/>
          <w:sz w:val="24"/>
          <w:szCs w:val="24"/>
        </w:rPr>
        <w:t xml:space="preserve">10.5. В случае обоснованности жалобы, Комитетом формируется временная комиссия по этике, состоящая из членов Комитета с учетом представительства депутатов от разных фракций, депутатских групп. Депутат, в отношении которого рассматривается вопрос или поступившая жалоба не вправе быть членом комиссии.</w:t>
      </w:r>
    </w:p>
    <w:p>
      <w:pPr>
        <w:spacing w:after="120"/>
        <w:jc w:val="both"/>
      </w:pPr>
      <w:r>
        <w:rPr>
          <w:rFonts w:ascii="Arial" w:cs="Arial" w:eastAsia="Arial" w:hAnsi="Arial"/>
          <w:sz w:val="24"/>
          <w:szCs w:val="24"/>
        </w:rPr>
        <w:t xml:space="preserve">10.6. Комиссия проводит открытые или закрытые заседания. По требованию депутата в отношении, которого рассматривается вопрос о нарушении настоящего Кодекса и полагающего, что обстоятельства связаны с охраняемой Конституцией Кыргызской Республики тайной его личной жизни и жизни других лиц, комиссия проводит закрытое заседание.</w:t>
      </w:r>
    </w:p>
    <w:p>
      <w:pPr>
        <w:spacing w:after="120"/>
        <w:jc w:val="both"/>
      </w:pPr>
      <w:r>
        <w:rPr>
          <w:rFonts w:ascii="Arial" w:cs="Arial" w:eastAsia="Arial" w:hAnsi="Arial"/>
          <w:sz w:val="24"/>
          <w:szCs w:val="24"/>
        </w:rPr>
        <w:t xml:space="preserve">10.7. На заседание комиссии приглашаются и заслушиваются лица (граждане, должностные лица, представители органов или организаций), подавшие заявления (обращения), направившие информацию,
  депутат (депутаты), допустивший (ие) нарушение правил этики депутата, а также иные лица, присутствие которых на заседании, по мнению комиссии, целесообразно.</w:t>
      </w:r>
    </w:p>
    <w:p>
      <w:pPr>
        <w:spacing w:after="120"/>
        <w:jc w:val="both"/>
      </w:pPr>
      <w:r>
        <w:rPr>
          <w:rFonts w:ascii="Arial" w:cs="Arial" w:eastAsia="Arial" w:hAnsi="Arial"/>
          <w:sz w:val="24"/>
          <w:szCs w:val="24"/>
        </w:rPr>
        <w:t xml:space="preserve">10.8. Комиссия не вправе рассматривать вопросы, относящиеся к компетенции правоохранительных и судебных органов.</w:t>
      </w:r>
    </w:p>
    <w:p>
      <w:pPr>
        <w:spacing w:after="120"/>
        <w:jc w:val="both"/>
      </w:pPr>
      <w:r>
        <w:rPr>
          <w:rFonts w:ascii="Arial" w:cs="Arial" w:eastAsia="Arial" w:hAnsi="Arial"/>
          <w:sz w:val="24"/>
          <w:szCs w:val="24"/>
        </w:rPr>
        <w:t xml:space="preserve">10.9. По результатам рассмотрения заявлений (обращений), информации комиссия принимает решение об установлении факта нарушения правил этики депутата или об отсутствии такого нарушения и передает свое заключение в Комитет.</w:t>
      </w:r>
    </w:p>
    <w:p>
      <w:pPr>
        <w:spacing w:after="120"/>
        <w:jc w:val="both"/>
      </w:pPr>
      <w:r>
        <w:rPr>
          <w:rFonts w:ascii="Arial" w:cs="Arial" w:eastAsia="Arial" w:hAnsi="Arial"/>
          <w:sz w:val="24"/>
          <w:szCs w:val="24"/>
        </w:rPr>
        <w:t xml:space="preserve">10.10. При совершении депутатом проступка, порочащего честь и достоинство депутата, подрывающего авторитет Жогорку Кенеша, комиссия ставит вопрос на заседании Комитета об обсуждении данного вопроса на заседании Жогорку Кенеша.</w:t>
      </w:r>
    </w:p>
    <w:p>
      <w:pPr>
        <w:spacing w:after="120"/>
        <w:jc w:val="both"/>
      </w:pPr>
      <w:r>
        <w:rPr>
          <w:rFonts w:ascii="Arial" w:cs="Arial" w:eastAsia="Arial" w:hAnsi="Arial"/>
          <w:sz w:val="24"/>
          <w:szCs w:val="24"/>
        </w:rPr>
        <w:t xml:space="preserve">Решение комиссии принимается большинством голосов членов комиссии.</w:t>
      </w:r>
    </w:p>
    <w:p>
      <w:pPr>
        <w:spacing w:after="120"/>
        <w:jc w:val="both"/>
      </w:pPr>
      <w:r>
        <w:rPr>
          <w:rFonts w:ascii="Arial" w:cs="Arial" w:eastAsia="Arial" w:hAnsi="Arial"/>
          <w:sz w:val="24"/>
          <w:szCs w:val="24"/>
        </w:rPr>
        <w:t xml:space="preserve">О принятом решении комиссия сообщает лицу, подавшему обращение, направившему информацию, депутату, действия которого рассматривались, а также председателю Комитета.</w:t>
      </w:r>
    </w:p>
    <w:p>
      <w:pPr>
        <w:spacing w:after="120"/>
        <w:jc w:val="both"/>
      </w:pPr>
      <w:r>
        <w:rPr>
          <w:rFonts w:ascii="Arial" w:cs="Arial" w:eastAsia="Arial" w:hAnsi="Arial"/>
          <w:sz w:val="24"/>
          <w:szCs w:val="24"/>
        </w:rPr>
        <w:t xml:space="preserve">10.11. В случае установления комиссией факта нарушения депутатом правил этики, комиссия вносит в Комитет предложение по применению мер воздействия на депутата.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Меры морального и дисциплинарного воздействия за несоблюдение правил депутатской этики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Соблюдение депутатом норм депутатской этики является важным элементом для всесторонней и объективной оценки его личных и профессионально-деловых качеств.</w:t>
      </w:r>
    </w:p>
    <w:p>
      <w:pPr>
        <w:spacing w:after="120"/>
        <w:jc w:val="both"/>
      </w:pPr>
      <w:r>
        <w:rPr>
          <w:rFonts w:ascii="Arial" w:cs="Arial" w:eastAsia="Arial" w:hAnsi="Arial"/>
          <w:sz w:val="24"/>
          <w:szCs w:val="24"/>
        </w:rPr>
        <w:t xml:space="preserve">11.2. На основании заключения комиссии по этике, Комитет вправе применить к нарушителю настоящего Кодекса меры воздействия, указав их в соответствующем решении Комитета:</w:t>
      </w:r>
    </w:p>
    <w:p>
      <w:pPr>
        <w:spacing w:after="120"/>
        <w:jc w:val="both"/>
      </w:pPr>
      <w:r>
        <w:rPr>
          <w:rFonts w:ascii="Arial" w:cs="Arial" w:eastAsia="Arial" w:hAnsi="Arial"/>
          <w:sz w:val="24"/>
          <w:szCs w:val="24"/>
        </w:rPr>
        <w:t xml:space="preserve">- признать поведение депутата неэтичным и указать депутату на недопустимость нарушения правил этики;</w:t>
      </w:r>
    </w:p>
    <w:p>
      <w:pPr>
        <w:spacing w:after="120"/>
        <w:jc w:val="both"/>
      </w:pPr>
      <w:r>
        <w:rPr>
          <w:rFonts w:ascii="Arial" w:cs="Arial" w:eastAsia="Arial" w:hAnsi="Arial"/>
          <w:sz w:val="24"/>
          <w:szCs w:val="24"/>
        </w:rPr>
        <w:t xml:space="preserve">- обязать депутата принести публичные извинения;</w:t>
      </w:r>
    </w:p>
    <w:p>
      <w:pPr>
        <w:spacing w:after="120"/>
        <w:jc w:val="both"/>
      </w:pPr>
      <w:r>
        <w:rPr>
          <w:rFonts w:ascii="Arial" w:cs="Arial" w:eastAsia="Arial" w:hAnsi="Arial"/>
          <w:sz w:val="24"/>
          <w:szCs w:val="24"/>
        </w:rPr>
        <w:t xml:space="preserve">- объявить депутату публичное порицание;</w:t>
      </w:r>
    </w:p>
    <w:p>
      <w:pPr>
        <w:spacing w:after="120"/>
        <w:jc w:val="both"/>
      </w:pPr>
      <w:r>
        <w:rPr>
          <w:rFonts w:ascii="Arial" w:cs="Arial" w:eastAsia="Arial" w:hAnsi="Arial"/>
          <w:sz w:val="24"/>
          <w:szCs w:val="24"/>
        </w:rPr>
        <w:t xml:space="preserve">- рекомендовать депутату принять меры по устранению нарушений норм и правил депутатской этики и впредь исключить случаи подобных нарушений;</w:t>
      </w:r>
    </w:p>
    <w:p>
      <w:pPr>
        <w:spacing w:after="120"/>
        <w:jc w:val="both"/>
      </w:pPr>
      <w:r>
        <w:rPr>
          <w:rFonts w:ascii="Arial" w:cs="Arial" w:eastAsia="Arial" w:hAnsi="Arial"/>
          <w:sz w:val="24"/>
          <w:szCs w:val="24"/>
        </w:rPr>
        <w:t xml:space="preserve">- вынести вопрос на рассмотрение заседания соответствующей парламентской фракции, депутатской группы или на заседание Жогорку Кенеша;</w:t>
      </w:r>
    </w:p>
    <w:p>
      <w:pPr>
        <w:spacing w:after="120"/>
        <w:jc w:val="both"/>
      </w:pPr>
      <w:r>
        <w:rPr>
          <w:rFonts w:ascii="Arial" w:cs="Arial" w:eastAsia="Arial" w:hAnsi="Arial"/>
          <w:sz w:val="24"/>
          <w:szCs w:val="24"/>
        </w:rPr>
        <w:t xml:space="preserve">- довести информацию о нарушении правил этики депутата до сведения избирателей соответствующего избирательного округа;</w:t>
      </w:r>
    </w:p>
    <w:p>
      <w:pPr>
        <w:spacing w:after="120"/>
        <w:jc w:val="both"/>
      </w:pPr>
      <w:r>
        <w:rPr>
          <w:rFonts w:ascii="Arial" w:cs="Arial" w:eastAsia="Arial" w:hAnsi="Arial"/>
          <w:sz w:val="24"/>
          <w:szCs w:val="24"/>
        </w:rPr>
        <w:t xml:space="preserve">-рекомендовать вычет из ежемесячных депутатских выплат  1/10 части за каждый день отсутствия депутата на заседании Жогорку Кенеша без уважительных причин;</w:t>
      </w:r>
    </w:p>
    <w:p>
      <w:pPr>
        <w:spacing w:after="120"/>
        <w:jc w:val="both"/>
      </w:pPr>
      <w:r>
        <w:rPr>
          <w:rFonts w:ascii="Arial" w:cs="Arial" w:eastAsia="Arial" w:hAnsi="Arial"/>
          <w:sz w:val="24"/>
          <w:szCs w:val="24"/>
        </w:rPr>
        <w:t xml:space="preserve">Депутат может быть освобожден от применения мер воздействия, если он своевременно принес публичные извинения, кроме мер, предусмотренных абзацем 8 настоящего пункта.</w:t>
      </w:r>
    </w:p>
    <w:p>
      <w:pPr>
        <w:spacing w:after="120"/>
        <w:jc w:val="both"/>
      </w:pPr>
      <w:r>
        <w:rPr>
          <w:rFonts w:ascii="Arial" w:cs="Arial" w:eastAsia="Arial" w:hAnsi="Arial"/>
          <w:sz w:val="24"/>
          <w:szCs w:val="24"/>
        </w:rPr>
        <w:t xml:space="preserve">11.3 Депутат обязан выполнить принятое решение в срок не позднее 14 дней со дня его принятия.</w:t>
      </w:r>
    </w:p>
    <w:p>
      <w:pPr>
        <w:spacing w:after="120"/>
        <w:jc w:val="both"/>
      </w:pPr>
      <w:r>
        <w:rPr>
          <w:rFonts w:ascii="Arial" w:cs="Arial" w:eastAsia="Arial" w:hAnsi="Arial"/>
          <w:sz w:val="24"/>
          <w:szCs w:val="24"/>
        </w:rPr>
        <w:t xml:space="preserve">11.4. Решение Комитета о принятии к депутату меры воздействия за нарушение им правил этики депутата может быть обжаловано в суде, в порядке, установленном законодательством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ddz-0xkho-sk9fe_pwu">
      <w:r>
        <w:rPr>
          <w:rFonts w:ascii="Arial" w:cs="Arial" w:eastAsia="Arial" w:hAnsi="Arial"/>
          <w:color w:val="132D3F"/>
          <w:sz w:val="16"/>
          <w:szCs w:val="16"/>
          <w:u w:val="single"/>
        </w:rPr>
        <w:t xml:space="preserve">dalil.kg/document/230009875</w:t>
      </w:r>
    </w:hyperlink>
  </w:p>
  <w:p>
    <w:pPr>
      <w:spacing w:after="0" w:before="40"/>
      <w:jc w:val="center"/>
    </w:pPr>
    <w:hyperlink w:history="1" r:id="rIdyzxoxhymriti56fpe8w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neq3odkk2pjwd8qg31n5" Type="http://schemas.openxmlformats.org/officeDocument/2006/relationships/hyperlink" Target="https://dalil.kg/document/230009875#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ddz-0xkho-sk9fe_pwu" Type="http://schemas.openxmlformats.org/officeDocument/2006/relationships/hyperlink" Target="https://dalil.kg/document/230009875" TargetMode="External"/><Relationship Id="rIdyzxoxhymriti56fpe8w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2026-09-27T20:52:42.416Z</dcterms:created>
  <dcterms:modified xsi:type="dcterms:W3CDTF">2026-09-27T20:52:42.416Z</dcterms:modified>
</cp:coreProperties>
</file>

<file path=docProps/custom.xml><?xml version="1.0" encoding="utf-8"?>
<Properties xmlns="http://schemas.openxmlformats.org/officeDocument/2006/custom-properties" xmlns:vt="http://schemas.openxmlformats.org/officeDocument/2006/docPropsVTypes"/>
</file>