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июня 2024 года № 2267-VII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Обменных нот между Министерством иностранных дел Кыргызской Республики и Посольством Китайской Народной Республики в Кыргызской Республике, образующих вместе Дополнительное соглашение о внесении изменений в Соглашение между Правительством Кыргызской Республики и Правительством Китайской Народной Республики об открытии пунктов пропуска на государственной границе и их режиме от 6 сентября 1996 года, подписанных 12 июня 2024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Обменных нот</w:t>
      </w:r>
      <w:r>
        <w:rPr>
          <w:rFonts w:ascii="Arial" w:cs="Arial" w:eastAsia="Arial" w:hAnsi="Arial"/>
          <w:sz w:val="24"/>
          <w:szCs w:val="24"/>
        </w:rPr>
        <w:t xml:space="preserve"> между Министерством иностранных дел Кыргызской Республики и Посольством Китайской Народной Республики в Кыргызской Республике, образующих вместе Дополнительное соглашение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Китайской Народной Республики об открытии пунктов пропуска на государственной границе и их режиме от 6 сентября 1996 года, подписанных 12 июня 2024 года в городе Бишкек", инициированный Председателем Кабинета Министров Кыргызской Республики (исх. № 24-5432 от 19 июня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2qbwyuywudtvy6smjh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dalil.kg/document/230010369</w:t>
      </w:r>
    </w:hyperlink>
  </w:p>
  <w:p>
    <w:pPr>
      <w:spacing w:after="0" w:before="40"/>
      <w:jc w:val="center"/>
    </w:pPr>
    <w:hyperlink w:history="1" r:id="rIdpxpvnymtf6sloylczmr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2qbwyuywudtvy6smjhbg" Type="http://schemas.openxmlformats.org/officeDocument/2006/relationships/hyperlink" Target="https://dalil.kg/document/230010369" TargetMode="External"/><Relationship Id="rIdpxpvnymtf6sloylczmrr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2026-09-27T19:26:40.944Z</dcterms:created>
  <dcterms:modified xsi:type="dcterms:W3CDTF">2026-09-27T19:26:40.944Z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