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</w:t>
      </w:r>
      <w:hyperlink w:history="1" r:id="rIdl9-jzeh6cwafiglvnqr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водных ресурсов,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Государственного предприятия «Кыргызское 
 научно-производственное объединение по земледелию» при Кыргызском научно-исследовательском институте земледелия при Министерстве водных ресурсов, сельского хозяйства и перерабатывающей промышленности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«Кыргызское научно-производственное объединение по земледелию» при Кыргызском научно-исследовательском институте земледелия при Министерстве водных ресурсов, сельского хозяйства и перерабатывающей промышленности Кыргызской Республики (далее – Предприятие) является самостоятельным юридическим лицом, действующим в организационно-правовой форме государственного предприятия, основанного на праве хозяйственного ведения государственным имуществом, и осуществляет деятельность в области земледелия, производства семян перспективных сортов сельскохозяйственных культур.</w:t>
      </w:r>
    </w:p>
    <w:p>
      <w:pPr>
        <w:spacing w:after="120"/>
        <w:ind w:firstLine="68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ne6uc63v0bnifbxoydy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</w:t>
      </w:r>
      <w:r>
        <w:rPr>
          <w:rFonts w:ascii="Arial" w:cs="Arial" w:eastAsia="Arial" w:hAnsi="Arial"/>
          <w:sz w:val="24"/>
          <w:szCs w:val="24"/>
        </w:rPr>
        <w:t xml:space="preserve">международными договорами, вступившие в силу в соответствии с законодательством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а также актами Министерства водных ресурсов, сельского хозяйства и перерабатывающей промышленности Кыргызской Республики (далее – Министерство), Кыргызского научно-исследовательского института земледелия при Министерстве и настоящим Уставом.</w:t>
      </w:r>
    </w:p>
    <w:p>
      <w:pPr>
        <w:spacing w:after="120"/>
        <w:ind w:firstLine="68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настоящий Устав.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Органами управления Предприятия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Кабинет Министров Кыргызской Республики – учредитель Предприятия, реализующий права собственника имущества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государственный управляющий орган Предприятия – Кыргызский научно-исследовательский институт земледелия при Министерстве, осуществляющий общее руководство, координацию и стратегическое планирование деятельности Предприятия по курируемым отраслевым вопросам;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уполномоченный орган в сфере управления государственным имуществом – Государственное агентство по управлению государственным имуществом при Кабинете Министров Кыргызской Республики, осуществляющий контроль финансово-хозяйственной деятельности Предприятия и эффективности использования закрепленного за ним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исполнительный орган (руководитель) – директор. Директор Предприятия, осуществляет управление текущей деятельностью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имеет свое фирменное наименование: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“Кыргыз Республикасынын Суу ресурстары, айыл чарба жана кайра иштетүү өнөр жайы министрлигине караштуу Дыйканчылык кыргыз илимий-изилдөө институнун алдындагы “Кыргыз дыйканчылык илимий өндүрүштүк бирикме” мамлекеттик ишканасы”;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«Государственное предприятие «Кыргызское научно-производственное объединение по земледелию» при Кыргызском научно-исследовательском институте земледелия при Министерстве водных ресурсов, сельского хозяйства и перерабатывающей промышленности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“КДИӨБ” МИ”;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«ГП «КНПОЗ».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Предприятия являются его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права,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право открывать в установленном порядке расчетные и иные счета в банках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печать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</w:t>
      </w:r>
      <w:r>
        <w:rPr>
          <w:rFonts w:ascii="Arial" w:cs="Arial" w:eastAsia="Arial" w:hAnsi="Arial"/>
          <w:sz w:val="24"/>
          <w:szCs w:val="24"/>
        </w:rPr>
        <w:t xml:space="preserve">Предприятия.</w:t>
      </w:r>
    </w:p>
    <w:p>
      <w:pPr>
        <w:spacing w:after="120"/>
        <w:ind w:firstLine="68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Создание и ликвидация представительств и филиалов осуществляется Предприятием.</w:t>
      </w:r>
    </w:p>
    <w:p>
      <w:pPr>
        <w:spacing w:after="120"/>
        <w:ind w:firstLine="68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Представительства и филиалы Предприятия действуют на основании утвержденных Предприятием положений.</w:t>
      </w:r>
    </w:p>
    <w:p>
      <w:pPr>
        <w:spacing w:after="120"/>
        <w:ind w:firstLine="68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несет полную ответственность за деятельность своих филиалов и представительств.</w:t>
      </w:r>
    </w:p>
    <w:p>
      <w:pPr>
        <w:spacing w:after="120"/>
        <w:ind w:firstLine="680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Филиалы и представительства Предприятия подлежат обязательной государственной регистрации в порядке, предусмотренном законодательством Кыргызской Республики о государственной регистрации юридических лиц.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 Предприятия: 715511, Кыргызская Республика, Чуйская область, Сокулукский район, село Первомайская, ул. Спортивная, 61.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Цель, задачи и функции Предприятия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целями деятельности Предприятия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осуществление научно-исследовательских работы в соответствии с тематическими планами Кыргызского научно- исследовательского института земледелия при Министерстве;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наращивание производства высококачественных сортов зерновых колосовых, кукурузы, хлопчатника;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создание и внедрение в производство новых высокопродуктивных, комплексно устойчивых к вредителям и болезням сортов сахарной свеклы, зерновых колосовых, кукурузы на зерно и овощных культур;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эффективное использование производственно-экономического потенциала, применение прогрессивных технологий;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научно-исследовательская деятельность в области растениеводства и животноводства;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удовлетворение потребностей населения в продуктах питания, а промышленности – в сельскохозяйственном сырье на основе рационального использования закрепленной земли и других природных ресурсов, создания и внедрения интенсивных технологий, обеспечивающих устойчивое производство сельхозпродукции.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Предприятия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достижение цели и исполнение функций, указанных в настоящем Уставе;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обеспечение производства высококачественного сертифицированного семенного материала суперэлиты, элиты и последующих поколений семян, а также семян исходных родительских форм для гибридов, с последующей реализацией этих семян семеноводческим хозяйствам.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функциями Предприятия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размножение, производство и реализация высококачественных семян сельскохозяйственных культур, первичное семеноводство хлопчатника, зерновых колосовых, кукурузы и других культур;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разработка энергосберегающих и малозатратных технологий возделывания сельскохозяйственных культур;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разработка, изучение и внедрение в производство химических и биологических методов борьбы с вредителями и болезнями;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изучение и совершенствование режимов орошения сельскохозяйственных культур;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подбор и разработка технологий возделывания полевых культур в орошаемых севооборотах;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заготовка, переработка и реализация сельскохозяйственных продукции;</w:t>
      </w:r>
    </w:p>
    <w:p>
      <w:pPr>
        <w:spacing w:after="120"/>
        <w:ind w:firstLine="68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создание машинно-тракторных станций для обслуживания сельских товаропроизводителей;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выполнение других видов деятельности для достижения целей и выполнения своих задач, не запрещенных законодательством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Права и обязанности Предприятия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для осуществления задач и функций, определенных настоящим Уставом,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установленном порядке осуществлять необходимые закупки товаров, работ и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самостоятельно определять стоимость товаров, работ и услуг для коммерческих организаций, исходя из рыночной конъюнктуры;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создавать совещательные, рабочие, аналитические и исследовательские группы;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обладать обособленным имуществом, от своего имени приобретать имущественные и неимущественные права, материальные и нематериальные активы, исполнять обязанности, быть истцом и ответчиком в судах;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заключать договоры с юридическими и физическими лицами;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установленном порядке в соответствии с трудовым и гражданским законодательством Кыргызской Республики привлекать физических лиц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направлять в командировки сотрудников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установленном порядке, в соответствии с законодательством Кыргызской Республики о взаимодействии в сфере внешней политики Кыргызской Республики осуществлять взаимодействие и сотрудничество с международными организациями;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создавать при необходимости, в установленном порядке, в соответствии с гражданским законодательством и законодательством Кыргызской Республики о государственной регистрации юридических лиц филиалы (представительства), на территории Кыргызской Республики, необходимые для осуществления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договорной основе сдавать в аренду юридическим и физическим лицам принадлежащие ему на праве хозяйственного ведения оборудование, транспортные средства, инвентарь и другие материальные ценности в соответствии с законодательством Кыргызской Республики, с согласия собственника;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осуществлять иные права для обеспечения деятельности в соответствии с установленными целями и задачами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оказывать платные механизированные агротехнические услуги сельскохозяйственным субьектам.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достижения своей цели и осуществления задач и функций, определенных настоящим Уставом, обязано: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строго исполнять договорные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обеспечивать финансирование работ, выполняемых сотрудниками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создавать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 в соответствии с трудовым, гражданским, уголовным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обеспечивать социальное, медицинское и иные виды обязательного страхования работников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своевременно представлять в уполномоченные органы отчеты о результатах финансово-хозяйственной и производственной деятельности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эффективно управлять и извлекать прибыль от производственной деятельности и использования государственного</w:t>
      </w:r>
      <w:r>
        <w:rPr>
          <w:rFonts w:ascii="Arial" w:cs="Arial" w:eastAsia="Arial" w:hAnsi="Arial"/>
          <w:sz w:val="24"/>
          <w:szCs w:val="24"/>
        </w:rPr>
        <w:t xml:space="preserve"> имущества, находящегося в хозяйственном ведении Предприятия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руководствоваться стоимостью товаров, работ и услуг.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Компетенция государственного управляющего органа Предприятия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18. К компетенции государственного управляющего органа Предприятия относятся: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Устава предприятия, подготовка предложений по внесению изменений и (или) дополнений в Устав или утверждению Устава в новой редакции;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по реорганизации и ликвидации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руководителя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уполномоченному органу в сфере управления государственным имуществом кандидатур на должность руководителя Предприятия для последующего представления Председателю Кабинета Министров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10) изучение и утверждение цен на оказываемые машинно–тракторными станциями платных механизированных услуг по видам работ в пределах рыночных цен для каждого региона республики отдельно;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решение иных вопросов, отнесенных к компетенции государственного управляющего органа настоящим Положением и уставом государственного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Государственный управляющий орган государственного предприятия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финансово–хозяйственной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входящих в его компетенцию;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исполнительного органа;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уполномоченному органу в сфере управления государственным имуществом предложения об освобождении руководителя государственного предприятия от должности, применении к нему мер дисциплинарного взыскания и поощрения.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права, предусмотренные настоящим Положением и уставом государственного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Государственный управляющий орган государственного предприятия обязан: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также другие обязанности, предусмотренные настоящим Положением и уставом государственного предприятия.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Компетенция уполномоченного органа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сфере управления государственным имуществом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К компетенции уполномоченного органа в сфере управления государственным имуществом относятся: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учредителю предложений по реорганизации или ликвидации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годовых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руководителя Предприятия и его заместителя;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руководителя Предприятия и его заместителя;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руководителю Предприятия и его заместителю;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Председателю Кабинета Министров Кыргызской Республики представлений о назначении на должность и освобождении от занимаемой должности руководителя Предприятия по согласованию с государственным управляющим органом;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и освобождение от занимаемой должности заместителя руководителя Предприятия по представлению руководителя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выполнение прав и обязанностей работодателя в отношении руководителя Предприятия и его заместителя;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утверждение типовой формы трудового договора с руководителем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заключение трудового договора с руководителем Предприятия и его заместителем;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ведение реестра лиц, полномочия которых в качестве руководителей государственных предприятий были прекращены за неудовлетворительную работу;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осуществление контроля за использованием по назначению и сохранностью принадлежащего Предприятия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решение иных вопросов, отнесенных к компетенции уполномоченного органа в сфере управления государственным имуществом.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Уполномоченный орган в сфере управления государственным имуществом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другие материалы, данные и разъяснения, необходимые для надлежащего выполнения полномочий уполномоченного органа в сфере управления государственным имуществом, установленных настоящим Положением;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Председателю Кабинета Министров Кыргызской Республики на основании оценки деятельности руководителя Предприятия и анализа эффективности финансово-хозяйственной деятельности Предприятия представления об освобождении руководителя Предприятия от занимаемой должности, применении к нему мер поощрения или дисциплинарного взыскания;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освобождать на основании анализа эффективности финансово-хозяйственной деятельности Предприятия от занимаемой должности заместителя руководителя Предприятия, применить к нему меры поощрения или дисциплинарного взыскания;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инициировать проведение внешнего аудита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решение о создании службы внутреннего аудита на Предприятиях;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уполномочивать ответственных сотрудников на проведение проверок и посещение территории Предприятия в целях осуществления контроля эффективности использования по назначению и сохранности принадлежащего государственному Предприятию имущества.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Исполнительный орган Предприятия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Руководство деятельностью Предприятия осуществляет директор, назначаемый на должность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имуществом, из числа предложенных государственным управляющим органом</w:t>
      </w:r>
      <w:r>
        <w:rPr>
          <w:rFonts w:ascii="Arial" w:cs="Arial" w:eastAsia="Arial" w:hAnsi="Arial"/>
          <w:sz w:val="24"/>
          <w:szCs w:val="24"/>
        </w:rPr>
        <w:t xml:space="preserve"> кандидатов, соответствующих квалификационным требованиям на должность руководителя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Предприятия освобождается от занимаемой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Директор, назначенный на должность руководителя Предприятия Председателем Кабинета Министров Кыргызской Республики, заключает трудовой договор с руководителем уполномоченного органа в сфере управления государственным имуществом сроком на три года.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 может быть досрочно освобожден от занимаемой должности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невыполнения ключевых показателей эффективности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невыполнения или ненадлежащего выполнения обязанностей по трудовому договору;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компетенцию директора Предприятия входит: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управление текущей финансово-хозяйственной деятельностью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реализация стратегического плана развития (бизнес-плана)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внесение на утверждение уполномоченного органа в сфере управления государственным имуществом размера части чистой прибыли Предприятия, подлежащей перечислению в республиканский бюджет;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выполнения решений государственного управляющего органа Предприятия по вопросам отраслевой политики;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утверждение условий найма и увольнения работников, включая фонд оплаты труда;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утверждение ключевых показателей эффективности деятельности работников;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принятие организационно-распорядительных документов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ведения бухгалтерского и статистического учета;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принятие решений по иным вопросам в соответствии с Уставом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обращаться в государственный управляющий орган и уполномоченному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заключать гражданско–правовые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распоряжаться имуществом Предприятия в порядке, предусмотренном законодательством Кыргызской Республики и настоящим Уставом;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осуществлять иные права в соответствии с законодательством Кыргызской Республики и настоящим Уставом.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Предприятия обязан: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выносить на рассмотрение государственного управляющего органа вопросы, требующие принятия решения, а также обеспечивать его всей необходимой информацией и документами, связанными с какой–либо сферой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обеспечивать охрану труда работников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трудовым законодательством, а также законодательством Кыргызской Республики, регулирующим сферу деятельности государственных предприятий, и настоящим Уставом.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директора Предприятия принимаются в форме приказов.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без доверенности действует от имени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представляет интересы Предприятия в органах государственной власти и местного самоуправления, предприятиях и учреждениях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прием на работу и увольнение работников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принимает меры дисциплинарного взыскания и меры поощрения к работникам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выдает доверенности сотрудникам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Уставом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иные полномочия в соответствии с законодательством Кыргызской Республики в сфере недропользования и настоящим Уставом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 несет персональную ответственность за надлежащее выполнение возложенных на него функциональных обязанностей.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 Предприятии предусмотрена должность заместителя директора. Заместитель директора Предприятия назначается на должность и освобождается от занимаемой должности уполномоченным государственным органом в сфере управления государственным имуществом Кыргызской Республики, по представлению директора Предприятия, по согласованию с государственным управляющим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Заместитель директора Предприятия заключает трудовой договор с руководителем уполномоченного органа в сфере управления государственным имуществом.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в соответствии с трудовым законодательством Кыргызской Республики возлагается на заместителя директора Предприятия на основании соответствующего приказа.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Главный бухгалтер Предприятия назначается на должность и освобождается от занимаемой должности директором Предприятия по согласованию с государственным управлявшим органом, подчиняется непосредственно директору,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Предприятия, его обязанности исполняет заместитель директора на основании соответствующего приказа.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Уполномоченный орган в сфере управления государственным имуществом имеет право принимать решение о создании в установленном порядке предусмотренные законодательством Кыргызской Республики в области регулирования внутреннего аудита, службы внутреннего аудита на Предприятии, а также имеет другие права, предусмотренные законодательством Кыргызской Республики в области регулирования деятельности государственных предприятий Кыргызской Республики и настоящим Уставом.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38. Структура и штатное расписание Предприятия утверждаются директором Предприятия по согласованию с уполномоченным органом в сфере управления государственным имуществом. Директор Предприятия определяет порядок премирования работников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7. Руководящий состав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Лицами, относящимися к руководящему составу Предприятия,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директор;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заместитель директора;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главный бухгалтер.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42. Лицами, относящимися к руководящему составу Предприятия, не могут быть: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8. Учет, планирование,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Предприятие осуществляет свою деятельность на основе годового плана работы или долгосрочного плана работы на 3 года и более, согласованного с государственным управляющим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44.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ежеквартально, до 25 числа второго месяца, следующего за отчетным периодом, представляет отчеты о ходе исполнения бюджета и результатах финансово-хозяйственной деятельности: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внутреннему аудитору (службе внутреннего аудита в случае, если есть таковая);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государственному управляющему органу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уполномоченному органу в сфере управления государственным имуществом.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49. Стратегический план развития Предприятия должен содержать: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формулировку целей и основных направлений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описание отрасли и рынка, характеристику производимых Предприятием товаров (работ, услуг);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оценку финансового и имущественного положения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план производства товаров (работ, услуг);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организационный план;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финансовый план;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анализ рисков.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50. Директор Предприятия ежегодно, в срок до 1 марта, вносит уполномоченному органу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52. За отказ в предоставлении запрашиваемой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трудовым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Проверка работы Предприятия осуществляется в установленном порядке, в соответствии с законодательством Кыргызской Республики в области проверки деятельности государственных предприятий Кыргызской Республики соответствующими государственными органами Кыргызской Республики в пределах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9. Имущество Предприятия и финансы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управления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55.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56. Источниками формирования имущества Предприятия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имущество, закрепленное за Предприятием на праве хозяйственного ведения;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имущество, включая доходы, продукцию, полученную или приобретенную в результате использования закрепленного за ним государственного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доходы, полученные в результате хозяйственной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гранты, кредиты банков и других кредиторов;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добровольные взносы юридических и физических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любые другие источники, не запрещенные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57.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58.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Предприятие обязано ежегодно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60. Чистая прибыль Предприятия, полученная в результате использования имущества, а также по итогам годовой финансово-хозяйственной деятельности, перечисляется на расчетный счет уполномоченного органа в сфере управления государственным имуществом, а утвержденный им размер части чистой прибыли, не менее 50 процентов, в последующем направляется в республиканский бюджет в срок до 1 апреля года, следующего за отчетным периодом.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10. Реорганизация и ликвидация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61. Реорганизация Предприятия осуществляется в форме слияния, присоединения, разделения, выделения или преобразования в соответствии с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принимается Кабинетом Министров Кыргызской Республики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Предприятие может быть преобразовано в государственное учреждение или хозяйственное общество.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Предприятие в порядке, предусмотренном законодательством Кыргызской Республики, может быть преобразовано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будет являться его правопреемником по всем правам и обязательствам, в том числе в области трудовых отношений.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Предприятие ликвидируется: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65.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и, при необходимости, других государственных органов.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Возглавляет ликвидационную комиссию руководитель ликвидируемого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66. Документы, возникшие в процессе деятельности Предприятия, используются и хранятся в соответствии с </w:t>
      </w:r>
      <w:hyperlink w:history="1" r:id="rIdik505bdp_7tilzy92qh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c8etzgkjxyzqnm8n78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dalil.kg/document/230010680</w:t>
      </w:r>
    </w:hyperlink>
  </w:p>
  <w:p>
    <w:pPr>
      <w:spacing w:after="0" w:before="40"/>
      <w:jc w:val="center"/>
    </w:pPr>
    <w:hyperlink w:history="1" r:id="rId_e5uxjqcpbm8uk86d6l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9-jzeh6cwafiglvnqrun" Type="http://schemas.openxmlformats.org/officeDocument/2006/relationships/hyperlink" Target="https://dalil.kg/document/230009584" TargetMode="External"/><Relationship Id="rIdne6uc63v0bnifbxoydymp" Type="http://schemas.openxmlformats.org/officeDocument/2006/relationships/hyperlink" Target="https://dalil.kg/document/202913" TargetMode="External"/><Relationship Id="rIdik505bdp_7tilzy92qhgs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c8etzgkjxyzqnm8n780" Type="http://schemas.openxmlformats.org/officeDocument/2006/relationships/hyperlink" Target="https://dalil.kg/document/230010680" TargetMode="External"/><Relationship Id="rId_e5uxjqcpbm8uk86d6lf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2026-09-27T20:53:17.012Z</dcterms:created>
  <dcterms:modified xsi:type="dcterms:W3CDTF">2026-09-27T20:53:17.012Z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