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anidjnjwuuwqvjrjy284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 июля 2024 года № 347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(Утверждено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Временный порядок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предоставления государственных и муниципальных услуг,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сервисов и цифровых документов посредством мобильных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приложений юридических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Временный порядок предоставления государственных и муниципальных услуг, сервисов и цифровых документов посредством мобильных приложений юридических лиц (далее - Временный порядок) определяет порядок взаимодействия участников пилотного проекта по предоставлению государственных и муниципальных услуг, сервисов и цифровых документов посредством мобильных приложений юридических лиц, а также условия их предоставления.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Государственные и муниципальные услуги, сервисы в электронной форме и цифровые документы, сформированные посредством Государственного портала электронных услуг и/или мобильного приложения "Tunduk", в рамках пилотного проекта размещаются на мобильные приложения участников пилотирования.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настоящем Временном порядке используются следующие понятия и определения: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портал электронных услуг (ГПЭУ) -</w:t>
      </w:r>
      <w:r>
        <w:rPr>
          <w:rFonts w:ascii="Arial" w:cs="Arial" w:eastAsia="Arial" w:hAnsi="Arial"/>
          <w:sz w:val="24"/>
          <w:szCs w:val="24"/>
        </w:rPr>
        <w:t xml:space="preserve"> государственная информационная система, обеспечивающая предоставление государственных и муниципальных услуг в электронной форме и доступ заявителей к сведениям о государственных и муниципальных услугах, предназначенных для распространения;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мобильное приложение "Tunduk" (МП "Tunduk") -</w:t>
      </w:r>
      <w:r>
        <w:rPr>
          <w:rFonts w:ascii="Arial" w:cs="Arial" w:eastAsia="Arial" w:hAnsi="Arial"/>
          <w:sz w:val="24"/>
          <w:szCs w:val="24"/>
        </w:rPr>
        <w:t xml:space="preserve"> программное обеспечение, доступное на мобильных устройствах, являющееся частью Государственного портала электронных услуг, обеспечивающее предоставление государственных и муниципальных услуг, а также сервисов в электронной форме, в том числе предоставляющее документы в цифровом формате;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участник пилотирования -</w:t>
      </w:r>
      <w:r>
        <w:rPr>
          <w:rFonts w:ascii="Arial" w:cs="Arial" w:eastAsia="Arial" w:hAnsi="Arial"/>
          <w:sz w:val="24"/>
          <w:szCs w:val="24"/>
        </w:rPr>
        <w:t xml:space="preserve"> юридическое лицо, являющееся владельцем мобильного приложения, имеющее лицензию оператора платежных систем, зарегистрированное в Государственном агентстве по защите персональных данных при Кабинете Министров Кыргызской Республики в качестве держателя (обладателя) массива персональных данных, являющееся участником системы межведомственного взаимодействия "Тундук" и владельцем мобильного приложения не менее 100000 (сто тысяч) пользователями;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пользователь -</w:t>
      </w:r>
      <w:r>
        <w:rPr>
          <w:rFonts w:ascii="Arial" w:cs="Arial" w:eastAsia="Arial" w:hAnsi="Arial"/>
          <w:sz w:val="24"/>
          <w:szCs w:val="24"/>
        </w:rPr>
        <w:t xml:space="preserve"> юридическое или физическое лицо, являющееся пользователем государственных и муниципальных услуг, сервисов и цифровых документов в мобильном приложении юридического лица, прошедшее идентификацию через Единую систему идентификации;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сервис -</w:t>
      </w:r>
      <w:r>
        <w:rPr>
          <w:rFonts w:ascii="Arial" w:cs="Arial" w:eastAsia="Arial" w:hAnsi="Arial"/>
          <w:sz w:val="24"/>
          <w:szCs w:val="24"/>
        </w:rPr>
        <w:t xml:space="preserve"> способ предоставления услуг в электронном виде, в том числе в целях предоставления автоматизированным способом государственных и муниципальных услуг и реализации функций, сформированных в ГПЭУ и/или МП "Tunduk", посредством мобильных приложений юридических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поставщики услуг -</w:t>
      </w:r>
      <w:r>
        <w:rPr>
          <w:rFonts w:ascii="Arial" w:cs="Arial" w:eastAsia="Arial" w:hAnsi="Arial"/>
          <w:sz w:val="24"/>
          <w:szCs w:val="24"/>
        </w:rPr>
        <w:t xml:space="preserve"> государственные органы, органы местного самоуправления, государственные и/или муниципальные учреждения и предприятия, осуществляющие полномочия собственника (владельца) соответствующей информационной системы, подключенные к системе межведомственного электронного взаимодействия "Тундук" и предоставляющие государственные и муниципальные услуги и сервисы пользователям, сформированные в ГПЭУ и/или МП "Tunduk", посредством мобильных приложений юридических лиц в рамках пилотного проекта;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государственный орган -</w:t>
      </w:r>
      <w:r>
        <w:rPr>
          <w:rFonts w:ascii="Arial" w:cs="Arial" w:eastAsia="Arial" w:hAnsi="Arial"/>
          <w:sz w:val="24"/>
          <w:szCs w:val="24"/>
        </w:rPr>
        <w:t xml:space="preserve"> Министерство цифрового развития Кыргызской Республики, ответственное за реализацию пилотного проекта;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оператор пилотирования -</w:t>
      </w:r>
      <w:r>
        <w:rPr>
          <w:rFonts w:ascii="Arial" w:cs="Arial" w:eastAsia="Arial" w:hAnsi="Arial"/>
          <w:sz w:val="24"/>
          <w:szCs w:val="24"/>
        </w:rPr>
        <w:t xml:space="preserve"> Государственное учреждение "Тундук" при Министерстве цифрового развития Кыргызской Республики, уполномоченное на администрирование, модернизацию и техническое сопровождение ГПЭУ и МП "Tunduk", осуществляющий размещение государственных услуг, сервисов и цифровых документов на мобильных приложениях участников пилотирования;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услуга -</w:t>
      </w:r>
      <w:r>
        <w:rPr>
          <w:rFonts w:ascii="Arial" w:cs="Arial" w:eastAsia="Arial" w:hAnsi="Arial"/>
          <w:sz w:val="24"/>
          <w:szCs w:val="24"/>
        </w:rPr>
        <w:t xml:space="preserve"> государственная и муниципальная услуга, предоставляемая в цифровой (электронной) форме посредством ГПЭУ, через мобильные приложения юридических лиц в рамках пилотного проекта;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результат услуги -</w:t>
      </w:r>
      <w:r>
        <w:rPr>
          <w:rFonts w:ascii="Arial" w:cs="Arial" w:eastAsia="Arial" w:hAnsi="Arial"/>
          <w:sz w:val="24"/>
          <w:szCs w:val="24"/>
        </w:rPr>
        <w:t xml:space="preserve"> электронный документ (справка, информационный документ, цифровой документ), сформированный через ГПЭУ и/или МП "Tunduk", предоставляемый посредством мобильных приложений участников пилотирования. Результат услуги в форме электронного документа признается равнозначным документу на бумажном носителе в соответствии с </w:t>
      </w:r>
      <w:hyperlink w:history="1" r:id="rIdxjyxs2txpdcdkeg-kqv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электронной подписи";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мобильное приложение участника пилотирования -</w:t>
      </w:r>
      <w:r>
        <w:rPr>
          <w:rFonts w:ascii="Arial" w:cs="Arial" w:eastAsia="Arial" w:hAnsi="Arial"/>
          <w:sz w:val="24"/>
          <w:szCs w:val="24"/>
        </w:rPr>
        <w:t xml:space="preserve"> программное обеспечение, которое осуществляет отображение результата услуг и цифровых документов, сформированных через ГПЭУ и/или МП "Tunduk", в том числе обеспечивающее доступ пользователя к услугам, сервисам и цифровым документам;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облачная электронная подпись -</w:t>
      </w:r>
      <w:r>
        <w:rPr>
          <w:rFonts w:ascii="Arial" w:cs="Arial" w:eastAsia="Arial" w:hAnsi="Arial"/>
          <w:sz w:val="24"/>
          <w:szCs w:val="24"/>
        </w:rPr>
        <w:t xml:space="preserve"> юридически значимая квалифицированная электронная подпись, реализованная с помощью технологии, которая все вычислительные операции с использованием электронной подписи переносит на внешний сервис (облако), оставляя на стороне пользователя лишь необходимость подтвердить свою личность и совершение операции удобным способом.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термины и определения в настоящем Временном порядке употребляются в значениях, определенных в законах Кыргызской Республики "</w:t>
      </w:r>
      <w:hyperlink w:history="1" r:id="rIdhcdfhpkvvcynfdejbvu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электронном 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qtsjourqgwsls_dchm5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электронной подписи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witw-hgdk-6quduweul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доступе к информации, находящейся в ведении государственных органов и органов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8dydiw9ymdz_j0bcvc2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государственных и муниципальных услугах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dwzdjc4lpvats1szy-x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электрической и почтовой связи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zte4ftpkgdrxstnini8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рекламе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uzdc5nxldl9jzwrlnk2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банке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nxtr3ksazmlkxyz-0hr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банках и банковской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tdk-hyilpo23xktgq56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информации персонального характера</w:t>
        </w:r>
      </w:hyperlink>
      <w:r>
        <w:rPr>
          <w:rFonts w:ascii="Arial" w:cs="Arial" w:eastAsia="Arial" w:hAnsi="Arial"/>
          <w:sz w:val="24"/>
          <w:szCs w:val="24"/>
        </w:rPr>
        <w:t xml:space="preserve">", банковском законодательстве, иных нормативных правовых актах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Условия и порядок взаимодействия оператора 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участника пилотирования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Участником пилотирования могут стать юридические лица: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имеющие лицензию оператора платежных систем;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являющиеся владельцем мобильного приложения;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имеющие в мобильном приложении не менее 100000 (сто тысяч) пользователей;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являющиеся участниками системы межведомственного электронного взаимодействия "Тундук" согласно утвержденному </w:t>
      </w:r>
      <w:hyperlink w:history="1" r:id="rId9_frvc4jj_flchnsa2y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furqbn_wiy8kldk68t6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Требований</w:t>
        </w:r>
      </w:hyperlink>
      <w:r>
        <w:rPr>
          <w:rFonts w:ascii="Arial" w:cs="Arial" w:eastAsia="Arial" w:hAnsi="Arial"/>
          <w:sz w:val="24"/>
          <w:szCs w:val="24"/>
        </w:rPr>
        <w:t xml:space="preserve"> к взаимодействию информационных систем в системе межведомственного электронного взаимодействия "Тундук" от 11 апреля 2018 года № 200;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зарегистрированные в Государственном агентстве по защите персональных данных при Кабинете Министров Кыргызской Республики в качестве держателя (обладателя) массива персональных данных.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становления участником пилотирования юридическое лицо подает заявку оператору пилотирования с подтверждающими документами: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лицензии оператора платежных систем;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официальное письмо о пользователях и владении мобильным приложением с выпиской, с указанием регистрационного номера в Реестре держателей (обладателей) массивов персональных данных, о пользователях и подтверждающим документом о владении мобильным приложением.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 пилотирования рассматривает заявку юридического лица в течение 5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случае соответствия мобильного приложения заявителя настоящим Временным правилам и техническим требованиям, установленным оператором, а также законодательству Кыргызской Республики в сфере электронного управления и кибербезопасности, защиты персональных данных оператор пилотирования и заявитель заключают соглашение об уровне сервиса (услуги) (Service level agreement - SLA), с соблюдением необходимых мер безопасности и сохранности информации персонального характера, включением условия о запрете использования информации, которая стала известна участникам пилотирования в процессе предоставления сервисов и услуг конечным получателям в целях, отличных от точно и заранее определенных, объявленных и законных, которые они должны определять перед началом обработки персональных данных в качестве держателей (обладателей) массивов персональных данных.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Типовое соглашение об уровне сервиса (услуги) (Service level agreement - SLA) утверждается оператором пилотирования.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несоответствии мобильного приложения заявителя требованиям, установленным пунктом 6 настоящего Временного порядка, оператор пилотирования оповещает заявителя о необходимости устранения причин, послуживших основанием для оповещения несоответствия заявки на подключение к пилотному проекту, предоставляя ему возможность исправить эти недостатки.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после устранения причин, которые явились основанием для оповещения о несоответствии заявки на подключение к пилотному проекту, имеет право повторно подать заявку оператору пилотирования.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заявителем не устранены недостатки в течение 10 (десяти) дней с момента его оповещения, оператор пилотирования возвращает заявку.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После заключения соглашения об уровне сервиса (услуги) оператор пилотирования предоставляет доступ участнику пилотирования к сервисам по предоставлению государственных и муниципальных услуг, сервисов и цифровых документов посредством системы межведомственного электронного взаимодействия "Тундук".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Участнику пилотирования запрещено использование в личных целях информации, которая стала известна в процессе предоставления государственных и муниципальных услуг, сервисов и цифровых документов конечным получателям, а также не связанным с предоставлением услуг, сервисов и цифровых документов посредством системы межведомственного электронного взаимодействия "Тундук".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предоставления государственных и муниципальных услуг, сервисов и цифровых документов участник пилотирования: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интеграцию мобильного приложения с Единой системой идентификации;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реализовывает для пользователя мобильного приложения возможность входа в мобильное приложение участника пилотирования посредством Единой системы идентификации;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реализовывает отдельный раздел в мобильном приложении с названием "Тундук", где должна быть возможность получения государственных и муниципальных услуг, сервисов и цифровых документов.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Участники пилотирования обязаны: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организационные и технические меры по защите информации, включая соблюдение Требований к обеспечению безопасности и защите персональных данных при их обработке в информационных системах персональных данных, исполнение которых обеспечивает установленные уровни защищенности персональных данных, утвержденных </w:t>
      </w:r>
      <w:hyperlink w:history="1" r:id="rIdt4vgdxeh379_vqb5jmx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h7mloirkhuoa8umxs2k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Требований</w:t>
        </w:r>
      </w:hyperlink>
      <w:r>
        <w:rPr>
          <w:rFonts w:ascii="Arial" w:cs="Arial" w:eastAsia="Arial" w:hAnsi="Arial"/>
          <w:sz w:val="24"/>
          <w:szCs w:val="24"/>
        </w:rPr>
        <w:t xml:space="preserve"> к обеспечению безопасности и защите персональных данных при их обработке в информационных системах персональных данных, исполнение которых обеспечивает установленные уровни защищенности персональных данных" от 21 ноября 2017 года № 760;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полный запрет на размещение рекламы на целевых страницах услуг и сервисов в приложениях, распространение которой прямо запрещено или не допускается </w:t>
      </w:r>
      <w:hyperlink w:history="1" r:id="rIdxu_eadovse8u2ij8xm_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поддерживать постоянную работоспособность своих приложений, а также обеспечить защиту информации и уровень безопасности в соответствии с </w:t>
      </w:r>
      <w:hyperlink w:history="1" r:id="rId-2g32s1xsq28adp1ngy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00do1xyibdr1qsgzg-m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Требований</w:t>
        </w:r>
      </w:hyperlink>
      <w:r>
        <w:rPr>
          <w:rFonts w:ascii="Arial" w:cs="Arial" w:eastAsia="Arial" w:hAnsi="Arial"/>
          <w:sz w:val="24"/>
          <w:szCs w:val="24"/>
        </w:rPr>
        <w:t xml:space="preserve"> к защите информации, содержащейся в базах данных государственных информационных систем" от 21 ноября 2017 года № 762.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Участники пилотирования не вправе хранить в своих приложениях сведения, полученные в рамках пилотного проекта от поставщиков услуг (документы, информацию персонального характера).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Условия и порядок получения услуг и сервисов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пользователями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Пользователь мобильного приложения участника пилотирования проходит авторизацию и аутентификацию через Единую систему идентификации для получения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Идентификация в Единой системе идентификации осуществляется в том числе при получении облачной электронной подписи.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Для получения услуги пользователь переходит в раздел "Тундук", где после авторизации через Единую систему идентификации будут доступны государственные и муниципальные услуги, сервисы и цифровые документы, сформированные через ГПЭУ и/или МП "Tunduk".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Продолжительность предоставления государственных и муниципальных услуг, сформированных посредством ГПЭУ и/или МП "Tunduk", определяется стандартами государственных и муниципальных услуг, оказываемых физическим и юридическим лицам соответствующим государственным органом, органом местного самоуправления, их структурными, территориальными подразделениями и подведомственными учреждениями.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несовпадении данных (сведений, информации) в справке, информационном документе или цифровом документе, сформированном посредством ГПЭУ и/или МП "Tunduk", пользователь обращается к поставщику услуг для внесения необходимых изменений.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необходимости оплаты услуг, сформированных посредством ГПЭУ и МП "Tunduk" (если услуга является платной), пользователь производит оплату в размере, установленном законодательством Кыргызской Республики в области предоставления государственных и муниципальных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Оплата за услуги производится через ГПЭУ и МП "Tunduk" посредством государственной системы электронных платежей.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функционирования государственной системы электронных платежей, обмен информацией об оплате физическими и юридическими лицами платежей за предоставление государственных и муниципальных услуг, иных платежей в пользу республиканского и местных бюджетов регламентирован </w:t>
      </w:r>
      <w:hyperlink w:history="1" r:id="rIdior5dnfl9r623iu2p24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_tlbrlsceq1s5ne3odd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системе электронных платежей" от 28 октября 2017 года № 709.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Предоставляемая в процессе оказания государственных и муниципальных услуг в электронной форме информация (включая персональные данные) должна быть защищена участниками пилотирования и поставщиками услуг от несанкционированного доступа, уничтожения, искажения, блокировки, утечки и использования в личных целях, а также в целях, противоречащих настоящему Временному порядку.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Руководитель участника пилотирования несет ответственность за несанкционированный доступ и распространение информации, которая стала известна в рамках пилотирования, в соответствии с </w:t>
      </w:r>
      <w:hyperlink w:history="1" r:id="rIdjd0sbh0d3g_mmqfq5iu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информации персонального характера", </w:t>
      </w:r>
      <w:hyperlink w:history="1" r:id="rIdmn16snhst8fdygfnwdt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 и Уголовным </w:t>
      </w:r>
      <w:hyperlink w:history="1" r:id="rIdqw2due3ml_zhtfcxlpv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Руководители государственных органов и органов местного самоуправления, их должностные лица, на которых возложена обязанность по рассмотрению запроса пользователя на получение услуги, несут дисциплинарную ответственность за необоснованный отказ и некачественное предоставление государственных и муниципальных услуг, предоставляемых посредством ГПЭУ и/или МП "Tunduk", в соответствии с </w:t>
      </w:r>
      <w:hyperlink w:history="1" r:id="rIdpeu-vusl28eup0wkyta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службе", а также трудовым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t5wwljzxepli0mkhlc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dalil.kg/document/230010815</w:t>
      </w:r>
    </w:hyperlink>
  </w:p>
  <w:p>
    <w:pPr>
      <w:spacing w:after="0" w:before="40"/>
      <w:jc w:val="center"/>
    </w:pPr>
    <w:hyperlink w:history="1" r:id="rIdaab4fywd0s7kkpnqjo5z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nidjnjwuuwqvjrjy284u" Type="http://schemas.openxmlformats.org/officeDocument/2006/relationships/hyperlink" Target="https://dalil.kg/document/230010801" TargetMode="External"/><Relationship Id="rIdxjyxs2txpdcdkeg-kqvo3" Type="http://schemas.openxmlformats.org/officeDocument/2006/relationships/hyperlink" Target="https://dalil.kg/document/111635" TargetMode="External"/><Relationship Id="rIdhcdfhpkvvcynfdejbvu7l" Type="http://schemas.openxmlformats.org/officeDocument/2006/relationships/hyperlink" Target="https://dalil.kg/document/111634" TargetMode="External"/><Relationship Id="rIdqtsjourqgwsls_dchm55o" Type="http://schemas.openxmlformats.org/officeDocument/2006/relationships/hyperlink" Target="https://dalil.kg/document/111635" TargetMode="External"/><Relationship Id="rIdwitw-hgdk-6quduweul5a" Type="http://schemas.openxmlformats.org/officeDocument/2006/relationships/hyperlink" Target="https://dalil.kg/document/202010" TargetMode="External"/><Relationship Id="rId8dydiw9ymdz_j0bcvc2_k" Type="http://schemas.openxmlformats.org/officeDocument/2006/relationships/hyperlink" Target="https://dalil.kg/document/205360" TargetMode="External"/><Relationship Id="rIddwzdjc4lpvats1szy-xg7" Type="http://schemas.openxmlformats.org/officeDocument/2006/relationships/hyperlink" Target="https://dalil.kg/document/42" TargetMode="External"/><Relationship Id="rIdzte4ftpkgdrxstnini8fm" Type="http://schemas.openxmlformats.org/officeDocument/2006/relationships/hyperlink" Target="https://dalil.kg/document/162" TargetMode="External"/><Relationship Id="rIduzdc5nxldl9jzwrlnk2kr" Type="http://schemas.openxmlformats.org/officeDocument/2006/relationships/hyperlink" Target="https://dalil.kg/document/112424" TargetMode="External"/><Relationship Id="rIdnxtr3ksazmlkxyz-0hrwp" Type="http://schemas.openxmlformats.org/officeDocument/2006/relationships/hyperlink" Target="https://dalil.kg/document/112428" TargetMode="External"/><Relationship Id="rIdtdk-hyilpo23xktgq56vf" Type="http://schemas.openxmlformats.org/officeDocument/2006/relationships/hyperlink" Target="https://dalil.kg/document/202269" TargetMode="External"/><Relationship Id="rId9_frvc4jj_flchnsa2yij" Type="http://schemas.openxmlformats.org/officeDocument/2006/relationships/hyperlink" Target="https://dalil.kg/document/11735" TargetMode="External"/><Relationship Id="rIdfurqbn_wiy8kldk68t64d" Type="http://schemas.openxmlformats.org/officeDocument/2006/relationships/hyperlink" Target="https://dalil.kg/document/11735" TargetMode="External"/><Relationship Id="rIdt4vgdxeh379_vqb5jmxiu" Type="http://schemas.openxmlformats.org/officeDocument/2006/relationships/hyperlink" Target="https://dalil.kg/document/11512" TargetMode="External"/><Relationship Id="rIdh7mloirkhuoa8umxs2kh4" Type="http://schemas.openxmlformats.org/officeDocument/2006/relationships/hyperlink" Target="https://dalil.kg/document/11512" TargetMode="External"/><Relationship Id="rIdxu_eadovse8u2ij8xm_-t" Type="http://schemas.openxmlformats.org/officeDocument/2006/relationships/hyperlink" Target="https://dalil.kg/document/162" TargetMode="External"/><Relationship Id="rId-2g32s1xsq28adp1ngybu" Type="http://schemas.openxmlformats.org/officeDocument/2006/relationships/hyperlink" Target="https://dalil.kg/document/11511" TargetMode="External"/><Relationship Id="rId00do1xyibdr1qsgzg-mvc" Type="http://schemas.openxmlformats.org/officeDocument/2006/relationships/hyperlink" Target="https://dalil.kg/document/11511" TargetMode="External"/><Relationship Id="rIdior5dnfl9r623iu2p24cr" Type="http://schemas.openxmlformats.org/officeDocument/2006/relationships/hyperlink" Target="https://dalil.kg/document/11502" TargetMode="External"/><Relationship Id="rId_tlbrlsceq1s5ne3oddhk" Type="http://schemas.openxmlformats.org/officeDocument/2006/relationships/hyperlink" Target="https://dalil.kg/document/11502" TargetMode="External"/><Relationship Id="rIdjd0sbh0d3g_mmqfq5iuem" Type="http://schemas.openxmlformats.org/officeDocument/2006/relationships/hyperlink" Target="https://dalil.kg/document/202269" TargetMode="External"/><Relationship Id="rIdmn16snhst8fdygfnwdtwt" Type="http://schemas.openxmlformats.org/officeDocument/2006/relationships/hyperlink" Target="https://dalil.kg/document/112306" TargetMode="External"/><Relationship Id="rIdqw2due3ml_zhtfcxlpvwf" Type="http://schemas.openxmlformats.org/officeDocument/2006/relationships/hyperlink" Target="https://dalil.kg/document/112309" TargetMode="External"/><Relationship Id="rIdpeu-vusl28eup0wkyta3z" Type="http://schemas.openxmlformats.org/officeDocument/2006/relationships/hyperlink" Target="https://dalil.kg/document/112303" TargetMode="External"/><Relationship Id="rId8" Type="http://schemas.openxmlformats.org/officeDocument/2006/relationships/image" Target="media/8de64316e95979c063c17bcd5380dc052a2594e9.png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t5wwljzxepli0mkhlcom" Type="http://schemas.openxmlformats.org/officeDocument/2006/relationships/hyperlink" Target="https://dalil.kg/document/230010815" TargetMode="External"/><Relationship Id="rIdaab4fywd0s7kkpnqjo5z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2026-09-24T16:18:29.973Z</dcterms:created>
  <dcterms:modified xsi:type="dcterms:W3CDTF">2026-09-24T16:18:29.973Z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