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vzeuept1s_18j6imi6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15 мая 2026 года № 2026-П-12/30-1-(ПС)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ПРАВЛЕНИЯ НАЦИОНАЛЬНОГО БАНКА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сентября 2024 года № 2024-П-14/41-3-(ПС)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обеспечении экономической безопасности и поддержании финансовой стабильности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yehcrh6od2uhxsximip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2024 года № 2024-П-14/61-2-(ПС)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oh1jq3vhn7a1quoi_h5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24 сентября 2025 года № 2025-П-14/48-4-(ПС)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экономической безопасности и поддержания финансовой стабильности, в соответствии со статьями </w:t>
      </w:r>
      <w:hyperlink w:history="1" r:id="rIdahx7urqoux5rzjql1om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4d5kuayeuttcffq0jc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okpb8ztjqgiqmmmwxp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0jhxt2t10_k4bc_qi1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0fyff2cogxhl_zfhe-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vcfr7ckolaleob-tan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ограничение поднадзорным Национальному банку организациям принимать к исполнению платежные поручения и иным образом осуществлять расчеты по контрактам, заключенным иными лицами, предметом которых являются товары, работы и услуги, следующие из иностранных государств или в иностранные государства, без реальной поставки на территорию Кыргызской Республики, кроме уполномоченных компаний, определенных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компании, определенные Кабинетом Министров Кыргызской Республики вправе устанавливать отдельные положения по расчетам в отношении субъектов внешнеэкономической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Ограничения, установленные в абзаце первом настоящего пункта, не распространяются на осуществление расчетов в случаях, определенных Кабинетом Министров Кыргызской Республики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myypnv_tqjbpoiev3co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2024 года № 2024-П-14/61-2-(ПС)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_vhbksfgrntxrlo70x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24 сентября 2025 года № 2025-П-14/48-4-(ПС)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3 (трех) недель со дня официального опубликования </w:t>
      </w:r>
      <w:r>
        <w:rPr>
          <w:rFonts w:ascii="Arial" w:cs="Arial" w:eastAsia="Arial" w:hAnsi="Arial"/>
          <w:sz w:val="24"/>
          <w:szCs w:val="24"/>
        </w:rPr>
        <w:t xml:space="preserve"> и действует до 1 сентября 2026 года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hyperlink w:history="1" r:id="rIdycyrgentw1vfhvcyvkg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(В редакции постановления Правления Нацбанка КР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24 сентября 2025 года № 2025-П-14/48-4-(ПС)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и лицензирования платежных систем в течение трех рабочих дней со дня опубликования настоящего постановления довести его до сведения поднадзорных Национальному банку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и лицензирования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М.Тургунбаев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nhkpbz5grhvoklcc94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dalil.kg/document/230013117</w:t>
      </w:r>
    </w:hyperlink>
  </w:p>
  <w:p>
    <w:pPr>
      <w:spacing w:after="0" w:before="40"/>
      <w:jc w:val="center"/>
    </w:pPr>
    <w:hyperlink w:history="1" r:id="rIdm4v3ho5t_8qfi1efdu8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zeuept1s_18j6imi6q8" Type="http://schemas.openxmlformats.org/officeDocument/2006/relationships/hyperlink" Target="https://dalil.kg/document/230048195" TargetMode="External"/><Relationship Id="rIdyehcrh6od2uhxsximipao" Type="http://schemas.openxmlformats.org/officeDocument/2006/relationships/hyperlink" Target="https://dalil.kg/document/230013117" TargetMode="External"/><Relationship Id="rIduoh1jq3vhn7a1quoi_h50" Type="http://schemas.openxmlformats.org/officeDocument/2006/relationships/hyperlink" Target="https://dalil.kg/document/230031688" TargetMode="External"/><Relationship Id="rIdahx7urqoux5rzjql1omhn" Type="http://schemas.openxmlformats.org/officeDocument/2006/relationships/hyperlink" Target="https://dalil.kg/document/112424#st_4" TargetMode="External"/><Relationship Id="rIda4d5kuayeuttcffq0jcsq" Type="http://schemas.openxmlformats.org/officeDocument/2006/relationships/hyperlink" Target="https://dalil.kg/document/112424#st_5" TargetMode="External"/><Relationship Id="rIdkokpb8ztjqgiqmmmwxpya" Type="http://schemas.openxmlformats.org/officeDocument/2006/relationships/hyperlink" Target="https://dalil.kg/document/112424#st_9" TargetMode="External"/><Relationship Id="rIdt0jhxt2t10_k4bc_qi1uq" Type="http://schemas.openxmlformats.org/officeDocument/2006/relationships/hyperlink" Target="https://dalil.kg/document/112424#st_28" TargetMode="External"/><Relationship Id="rIdg0fyff2cogxhl_zfhe-tp" Type="http://schemas.openxmlformats.org/officeDocument/2006/relationships/hyperlink" Target="https://dalil.kg/document/112424#st_41" TargetMode="External"/><Relationship Id="rIddvcfr7ckolaleob-tanji" Type="http://schemas.openxmlformats.org/officeDocument/2006/relationships/hyperlink" Target="https://dalil.kg/document/112424#st_64" TargetMode="External"/><Relationship Id="rIdmyypnv_tqjbpoiev3cocn" Type="http://schemas.openxmlformats.org/officeDocument/2006/relationships/hyperlink" Target="https://dalil.kg/document/230013117" TargetMode="External"/><Relationship Id="rIdf_vhbksfgrntxrlo70xjo" Type="http://schemas.openxmlformats.org/officeDocument/2006/relationships/hyperlink" Target="https://dalil.kg/document/230031688" TargetMode="External"/><Relationship Id="rIdycyrgentw1vfhvcyvkgly" Type="http://schemas.openxmlformats.org/officeDocument/2006/relationships/hyperlink" Target="https://dalil.kg/document/23003168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hkpbz5grhvoklcc94ra" Type="http://schemas.openxmlformats.org/officeDocument/2006/relationships/hyperlink" Target="https://dalil.kg/document/230013117" TargetMode="External"/><Relationship Id="rIdm4v3ho5t_8qfi1efdu8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2026-09-25T22:50:53.599Z</dcterms:created>
  <dcterms:modified xsi:type="dcterms:W3CDTF">2026-09-25T22:50:53.599Z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