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etiwuexjbqbgcyn9cyfps">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Кабинета Министров Кыргызской Республики
 от 31 июля 2024 года № 435)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правилах регистрации и снятия граждан Кыргызской Республики с регистрационного учета по месту жительства и месту пребывания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tzjecj9tkhhbpislrrbee">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 </w:t>
      </w:r>
      <w:hyperlink w:history="1" r:id="rIdrtsm59h1gtuqwavmcioqp">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разработано в целях реализации </w:t>
      </w:r>
      <w:hyperlink w:history="1" r:id="rIdx0aj97tzkgechkmngas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и жилищного законодательства Кыргызской Республики, создания необходимых условий для реализации гражданами прав на свободу передвижения и выбор места жительства, места пребывания, а также совершенствования системы учета граждан по месту жительства и месту пребывания.</w:t>
      </w:r>
    </w:p>
    <w:p>
      <w:pPr>
        <w:spacing w:after="120"/>
        <w:ind w:firstLine="567"/>
        <w:jc w:val="both"/>
      </w:pPr>
      <w:r>
        <w:rPr>
          <w:rFonts w:ascii="Arial" w:cs="Arial" w:eastAsia="Arial" w:hAnsi="Arial"/>
          <w:sz w:val="24"/>
          <w:szCs w:val="24"/>
        </w:rPr>
        <w:t xml:space="preserve">2. Основные понятия, используемые в настоящем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(далее - АИС)</w:t>
      </w:r>
      <w:r>
        <w:rPr>
          <w:rFonts w:ascii="Arial" w:cs="Arial" w:eastAsia="Arial" w:hAnsi="Arial"/>
          <w:sz w:val="24"/>
          <w:szCs w:val="24"/>
        </w:rPr>
        <w:t xml:space="preserve"> - совокупность программных аппаратных средств, предназначенных для сбора, хранения, передачи и обработки информации в сфере регистрации населения по месту жительства и месту пребывания на территории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адресная справка</w:t>
      </w:r>
      <w:r>
        <w:rPr>
          <w:rFonts w:ascii="Arial" w:cs="Arial" w:eastAsia="Arial" w:hAnsi="Arial"/>
          <w:sz w:val="24"/>
          <w:szCs w:val="24"/>
        </w:rPr>
        <w:t xml:space="preserve"> - справка, выдаваемая подведомственным подразделением уполномоченного органа в сфере регистрации населения или через государственный портал электронных услуг либо мобильного приложения "Тундук", подтверждающая факт осуществления регистрационного учета на территории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жилой дом передвижного жилищного фонда), предназначенная и используемая для постоянного или временного проживания, отвечающая установленным техническим, санитарным и другим обязательным требованиям, установленным жилищным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иное помещение</w:t>
      </w:r>
      <w:r>
        <w:rPr>
          <w:rFonts w:ascii="Arial" w:cs="Arial" w:eastAsia="Arial" w:hAnsi="Arial"/>
          <w:sz w:val="24"/>
          <w:szCs w:val="24"/>
        </w:rPr>
        <w:t xml:space="preserve"> - здания, сооружения государственных и муниципальных учреждений, а также юридических лиц, осуществляющих благотворительную деятельность или оказывающих услуги поддержки социально уязвимых слоев населения, по юридическому адресу которых может быть осуществлен регистрационный учет по месту жительства или месту пребывания граждан в соответствии с настоящим Положением на основании ходатайства собственника;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идентификационный код</w:t>
      </w:r>
      <w:r>
        <w:rPr>
          <w:rFonts w:ascii="Arial" w:cs="Arial" w:eastAsia="Arial" w:hAnsi="Arial"/>
          <w:sz w:val="24"/>
          <w:szCs w:val="24"/>
        </w:rPr>
        <w:t xml:space="preserve"> - индивидуальная, не повторяющаяся на территории Кыргызской Республики совокупность регистрационных номеров, присваиваемая уполномоченным органом в сфере регистрации прав и ограничений на недвижимое имущество единицам недвижимого имущества в соответствии с порядком,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Обязательным условием для осуществления регистрационного учета граждан является наличие присвоенного идентификационного кода на жилое и иное помещение;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место жительства</w:t>
      </w:r>
      <w:r>
        <w:rPr>
          <w:rFonts w:ascii="Arial" w:cs="Arial" w:eastAsia="Arial" w:hAnsi="Arial"/>
          <w:sz w:val="24"/>
          <w:szCs w:val="24"/>
        </w:rPr>
        <w:t xml:space="preserve"> - место, где гражданин Кыргызской Республики постоянно или преимущественно проживает;</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место пребывания</w:t>
      </w:r>
      <w:r>
        <w:rPr>
          <w:rFonts w:ascii="Arial" w:cs="Arial" w:eastAsia="Arial" w:hAnsi="Arial"/>
          <w:sz w:val="24"/>
          <w:szCs w:val="24"/>
        </w:rPr>
        <w:t xml:space="preserve"> - место, не предназначенное для постоянного или преимущественного проживания граждан Кыргызской Республики;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подведомственное учреждение</w:t>
      </w:r>
      <w:r>
        <w:rPr>
          <w:rFonts w:ascii="Arial" w:cs="Arial" w:eastAsia="Arial" w:hAnsi="Arial"/>
          <w:sz w:val="24"/>
          <w:szCs w:val="24"/>
        </w:rPr>
        <w:t xml:space="preserve"> - подведомственное учреждение уполномоченного государственного органа, осуществляющее деятельность в области государственной регистрации населения, актов гражданского состояния, выдачи гражданам персонифицированных, идентифицирующих и других документов государственного значения, осуществляющее предоставление государственных и иных услуг населению, оказываемых государственными органами Кыргызской Республики, их структурными подразделениями, подведомственными учреждениями;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гражданам Кыргызской Республики, иностранным гражданам и лицам без гражданства 1 раз и сохраняющийся за этими лицами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регистрационный учет</w:t>
      </w:r>
      <w:r>
        <w:rPr>
          <w:rFonts w:ascii="Arial" w:cs="Arial" w:eastAsia="Arial" w:hAnsi="Arial"/>
          <w:sz w:val="24"/>
          <w:szCs w:val="24"/>
        </w:rPr>
        <w:t xml:space="preserve"> - электронная система учета граждан Кыргызской Республики по месту жительства или месту пребывания, основной принцип которого заключается в регулировании процессов внутренней миграции, в том числе в онлайн-формате;</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подведомственного учреждения уполномоченного органа, осуществляющие регистрационный учет.</w:t>
      </w:r>
    </w:p>
    <w:p>
      <w:pPr>
        <w:spacing w:after="120"/>
        <w:ind w:firstLine="567"/>
        <w:jc w:val="both"/>
      </w:pPr>
      <w:r>
        <w:rPr>
          <w:rFonts w:ascii="Arial" w:cs="Arial" w:eastAsia="Arial" w:hAnsi="Arial"/>
          <w:sz w:val="24"/>
          <w:szCs w:val="24"/>
        </w:rPr>
        <w:t xml:space="preserve">Полномочия на осуществление регистрационного учета, установленные настоящим Положением, могут быть делегированы органам местного самоуправления (айыл окмоту);</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функции по реализации государственной политики в области регистрации населения и актов гражданского состояния;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используется для определения лица, от имени которого подписана информация.</w:t>
      </w:r>
    </w:p>
    <w:p>
      <w:pPr>
        <w:spacing w:after="120"/>
        <w:ind w:firstLine="567"/>
        <w:jc w:val="both"/>
      </w:pPr>
      <w:r>
        <w:rPr>
          <w:rFonts w:ascii="Arial" w:cs="Arial" w:eastAsia="Arial" w:hAnsi="Arial"/>
          <w:sz w:val="24"/>
          <w:szCs w:val="24"/>
        </w:rPr>
        <w:t xml:space="preserve">14)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и хранения сведений о нотариальной деятельности и обеспечения всех видов информационного взаимодействия (обмена).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bpcqxt2kszlfqsmqs8pqx">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 </w:t>
      </w:r>
      <w:hyperlink w:history="1" r:id="rId3ezqphub_xj8lmwmc6w44">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Граждане Кыргызской Республики, имеющие иное гражданство, подлежат регистрационному учету только как граждане Кыргызской Республики в соответствии с настоящим Положением. При этом в АИС вносится отметка о наличии иного гражданства.</w:t>
      </w:r>
    </w:p>
    <w:p>
      <w:pPr>
        <w:spacing w:after="120"/>
        <w:ind w:firstLine="567"/>
        <w:jc w:val="both"/>
      </w:pPr>
      <w:r>
        <w:rPr>
          <w:rFonts w:ascii="Arial" w:cs="Arial" w:eastAsia="Arial" w:hAnsi="Arial"/>
          <w:sz w:val="24"/>
          <w:szCs w:val="24"/>
        </w:rPr>
        <w:t xml:space="preserve">4. Регистрационному учету подлежат граждане Кыргызской Республики, постоянно проживающие в жилом помещении на территории соответствующей административно-территориальной единицы Кыргызской Республики.</w:t>
      </w:r>
    </w:p>
    <w:p>
      <w:pPr>
        <w:spacing w:after="120"/>
        <w:ind w:firstLine="567"/>
        <w:jc w:val="both"/>
      </w:pPr>
      <w:r>
        <w:rPr>
          <w:rFonts w:ascii="Arial" w:cs="Arial" w:eastAsia="Arial" w:hAnsi="Arial"/>
          <w:sz w:val="24"/>
          <w:szCs w:val="24"/>
        </w:rPr>
        <w:t xml:space="preserve">5. Для осуществления регистрационного учета обязательным условием является наличие у гражданина Кыргызской Республики ПИНа.</w:t>
      </w:r>
    </w:p>
    <w:p>
      <w:pPr>
        <w:spacing w:after="120"/>
        <w:ind w:firstLine="567"/>
        <w:jc w:val="both"/>
      </w:pPr>
      <w:r>
        <w:rPr>
          <w:rFonts w:ascii="Arial" w:cs="Arial" w:eastAsia="Arial" w:hAnsi="Arial"/>
          <w:sz w:val="24"/>
          <w:szCs w:val="24"/>
        </w:rPr>
        <w:t xml:space="preserve">6. Регистрационный учет граждан Кыргызской Республики по месту пребывания производится на срок не более 1 года без снятия с регистрационного учета по месту жительства.</w:t>
      </w:r>
    </w:p>
    <w:p>
      <w:pPr>
        <w:spacing w:after="120"/>
        <w:ind w:firstLine="567"/>
        <w:jc w:val="both"/>
      </w:pPr>
      <w:r>
        <w:rPr>
          <w:rFonts w:ascii="Arial" w:cs="Arial" w:eastAsia="Arial" w:hAnsi="Arial"/>
          <w:sz w:val="24"/>
          <w:szCs w:val="24"/>
        </w:rPr>
        <w:t xml:space="preserve">Гражданин Кыргызской Республики, прибывший к месту пребывания (временного проживания) в жилое помещение, не являющееся его местом проживания, на срок свыше 45 календарных дней, обязан не позднее 10 рабочих дней со дня прибытия к месту пребывания обратиться в территориальное подразделение или подать электронное заявление на регистрационный учет через государственный портал электронных услуг или посредством мобильного приложения "Тундук".</w:t>
      </w:r>
    </w:p>
    <w:p>
      <w:pPr>
        <w:spacing w:after="120"/>
        <w:ind w:firstLine="567"/>
        <w:jc w:val="both"/>
      </w:pPr>
      <w:r>
        <w:rPr>
          <w:rFonts w:ascii="Arial" w:cs="Arial" w:eastAsia="Arial" w:hAnsi="Arial"/>
          <w:sz w:val="24"/>
          <w:szCs w:val="24"/>
        </w:rPr>
        <w:t xml:space="preserve">7. Регистрационный учет граждан Кыргызской Республики без определенного места жительства осуществляется по юридическому адресу исполнительного органа местного самоуправления, на территории которого они пребывают, либо уполномоченного государственного органа в сфере социальной защиты, либо юридических лиц, осуществляющих благотворительную деятельность или оказывающих услуги поддержки социально уязвимых слоев населения на основании ходатайства исполнительного органа местного самоуправления, либо уполномоченного государственного органа в сфере социальной защиты, либо юридических лиц, осуществляющих благотворительную деятельность или оказывающих услуги поддержки социально уязвимых слоев населения.</w:t>
      </w:r>
    </w:p>
    <w:p>
      <w:pPr>
        <w:spacing w:after="120"/>
        <w:ind w:firstLine="567"/>
        <w:jc w:val="both"/>
      </w:pPr>
      <w:r>
        <w:rPr>
          <w:rFonts w:ascii="Arial" w:cs="Arial" w:eastAsia="Arial" w:hAnsi="Arial"/>
          <w:sz w:val="24"/>
          <w:szCs w:val="24"/>
        </w:rPr>
        <w:t xml:space="preserve">8. В случае отсутствия у гражданина Кыргызской Республики без определенного места жительства документа, удостоверяющего личность, органы местного самоуправления либо уполномоченный государственный орган в сфере социальной защиты либо юридические лица, осуществляющие благотворительную деятельность или оказывающие услуги поддержки социально уязвимых слоев населения со слов гражданина Кыргызской Республики без определенного места жительства получают сведения (фамилия, имя, отчество) и направляют запрос в территориальные органы внутренних дел, военные комиссариаты с целью получения информации, необходимой для установления личности гражданина Кыргызской Республики.</w:t>
      </w:r>
    </w:p>
    <w:p>
      <w:pPr>
        <w:spacing w:after="120"/>
        <w:ind w:firstLine="567"/>
        <w:jc w:val="both"/>
      </w:pPr>
      <w:r>
        <w:rPr>
          <w:rFonts w:ascii="Arial" w:cs="Arial" w:eastAsia="Arial" w:hAnsi="Arial"/>
          <w:sz w:val="24"/>
          <w:szCs w:val="24"/>
        </w:rPr>
        <w:t xml:space="preserve">На основании полученной информации исполнительный орган местного самоуправления либо уполномоченный государственный орган в сфере социальной защиты, либо юридические лица, осуществляющие благотворительную деятельность или оказывающие услуги поддержки социально уязвимых слоев населения, оказывают содействие в получении документа, удостоверяющего личность гражданина Кыргызской Республики без определенного места жительства, для осуществления регистрационного учета.</w:t>
      </w:r>
    </w:p>
    <w:p>
      <w:pPr>
        <w:spacing w:after="120"/>
        <w:ind w:firstLine="567"/>
        <w:jc w:val="both"/>
      </w:pPr>
      <w:r>
        <w:rPr>
          <w:rFonts w:ascii="Arial" w:cs="Arial" w:eastAsia="Arial" w:hAnsi="Arial"/>
          <w:sz w:val="24"/>
          <w:szCs w:val="24"/>
        </w:rPr>
        <w:t xml:space="preserve">Расходы, связанные с получением гражданами Кыргызской Республики без определенного места жительства паспорта гражданина Кыргызской Республики, возлагаются на исполнительные органы местного самоуправления.</w:t>
      </w:r>
    </w:p>
    <w:p>
      <w:pPr>
        <w:spacing w:after="120"/>
        <w:ind w:firstLine="567"/>
        <w:jc w:val="both"/>
      </w:pPr>
      <w:r>
        <w:rPr>
          <w:rFonts w:ascii="Arial" w:cs="Arial" w:eastAsia="Arial" w:hAnsi="Arial"/>
          <w:sz w:val="24"/>
          <w:szCs w:val="24"/>
        </w:rPr>
        <w:t xml:space="preserve">9. Регистрационный учет граждан Кыргызской Республики может быть осуществлен также через государственный портал электронных услуг или мобильное приложение "Тундук", в порядке, определяемом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10. Регистрационный учет гражданина в жилом помещении, собственником которого является юридическое лицо, осуществляется на основании ходатайства собственника жилого помещения.</w:t>
      </w:r>
    </w:p>
    <w:p>
      <w:pPr>
        <w:spacing w:after="120"/>
        <w:ind w:firstLine="567"/>
        <w:jc w:val="both"/>
      </w:pPr>
      <w:r>
        <w:rPr>
          <w:rFonts w:ascii="Arial" w:cs="Arial" w:eastAsia="Arial" w:hAnsi="Arial"/>
          <w:sz w:val="24"/>
          <w:szCs w:val="24"/>
        </w:rPr>
        <w:t xml:space="preserve">11. При отсутствии регистрационного учета осужденных лиц, отбывающих наказание в местах лишения свободы, регистрационный учет осуществляется на основании ходатайства исправительного учреждения по юридическому адресу исправительного учреждения.</w:t>
      </w:r>
    </w:p>
    <w:p>
      <w:pPr>
        <w:spacing w:after="120"/>
        <w:ind w:firstLine="567"/>
        <w:jc w:val="both"/>
      </w:pPr>
      <w:r>
        <w:rPr>
          <w:rFonts w:ascii="Arial" w:cs="Arial" w:eastAsia="Arial" w:hAnsi="Arial"/>
          <w:sz w:val="24"/>
          <w:szCs w:val="24"/>
        </w:rPr>
        <w:t xml:space="preserve">12. Регистрационный учет детей, не достигших 16-летнего возраста, а также детей, достигших 16-летнего возраста, у которых отсутствуют паспорта, осуществляется на основании заявления одного из родителей или законных представителей.</w:t>
      </w:r>
    </w:p>
    <w:p>
      <w:pPr>
        <w:spacing w:after="120"/>
        <w:ind w:firstLine="567"/>
        <w:jc w:val="both"/>
      </w:pPr>
      <w:r>
        <w:rPr>
          <w:rFonts w:ascii="Arial" w:cs="Arial" w:eastAsia="Arial" w:hAnsi="Arial"/>
          <w:sz w:val="24"/>
          <w:szCs w:val="24"/>
        </w:rPr>
        <w:t xml:space="preserve">Регистрационный учет детей, достигших 16-летнего возраста, имеющих паспорта, осуществляется на основании их личного заявления.</w:t>
      </w:r>
    </w:p>
    <w:p>
      <w:pPr>
        <w:spacing w:after="120"/>
        <w:ind w:firstLine="567"/>
        <w:jc w:val="both"/>
      </w:pPr>
      <w:r>
        <w:rPr>
          <w:rFonts w:ascii="Arial" w:cs="Arial" w:eastAsia="Arial" w:hAnsi="Arial"/>
          <w:sz w:val="24"/>
          <w:szCs w:val="24"/>
        </w:rPr>
        <w:t xml:space="preserve">13. Регистрационный учет детей, находящихся в детских учреждениях (дома ребенка, детские дома, школы-интернаты, специальные школы и другие аналогичные учреждения), не зарегистрированных по месту жительства или по месту пребывания, осуществляется по ходатайству вышеуказанных учреждений по их юридическому адресу на срок, указанный в ходатайстве.</w:t>
      </w:r>
    </w:p>
    <w:p>
      <w:pPr>
        <w:spacing w:after="120"/>
        <w:ind w:firstLine="567"/>
        <w:jc w:val="both"/>
      </w:pPr>
      <w:r>
        <w:rPr>
          <w:rFonts w:ascii="Arial" w:cs="Arial" w:eastAsia="Arial" w:hAnsi="Arial"/>
          <w:sz w:val="24"/>
          <w:szCs w:val="24"/>
        </w:rPr>
        <w:t xml:space="preserve">14. Регистрационный учет сотрудников и обучающихся образовательных организаций производится по юридическому адресу образовательной организации или по адресу нахождения общежития образовательной организации на основании ходатайства соответствующей образовательной организации.</w:t>
      </w:r>
    </w:p>
    <w:p>
      <w:pPr>
        <w:spacing w:after="120"/>
        <w:ind w:firstLine="567"/>
        <w:jc w:val="both"/>
      </w:pPr>
      <w:r>
        <w:rPr>
          <w:rFonts w:ascii="Arial" w:cs="Arial" w:eastAsia="Arial" w:hAnsi="Arial"/>
          <w:sz w:val="24"/>
          <w:szCs w:val="24"/>
        </w:rPr>
        <w:t xml:space="preserve">15. Регистрационный учет граждан Кыргызской Республики, проживающих в самовольных постройках, производится на общих основаниях в соответствии с настоящим Положением.</w:t>
      </w:r>
    </w:p>
    <w:p>
      <w:pPr>
        <w:spacing w:after="120"/>
        <w:ind w:firstLine="567"/>
        <w:jc w:val="both"/>
      </w:pPr>
      <w:r>
        <w:rPr>
          <w:rFonts w:ascii="Arial" w:cs="Arial" w:eastAsia="Arial" w:hAnsi="Arial"/>
          <w:sz w:val="24"/>
          <w:szCs w:val="24"/>
        </w:rPr>
        <w:t xml:space="preserve">Регистрационный учет граждан Кыргызской Республики, проживающих в самовольных постройках, не является основанием для узаконения самовольных построек.</w:t>
      </w:r>
    </w:p>
    <w:p>
      <w:pPr>
        <w:spacing w:after="120"/>
        <w:ind w:firstLine="567"/>
        <w:jc w:val="both"/>
      </w:pPr>
      <w:r>
        <w:rPr>
          <w:rFonts w:ascii="Arial" w:cs="Arial" w:eastAsia="Arial" w:hAnsi="Arial"/>
          <w:sz w:val="24"/>
          <w:szCs w:val="24"/>
        </w:rPr>
        <w:t xml:space="preserve">16. По итогам подтверждения регистрационного учета по желанию гражданина Кыргызской Республики выдается адресная справка.</w:t>
      </w:r>
    </w:p>
    <w:p>
      <w:pPr>
        <w:spacing w:after="120"/>
        <w:ind w:firstLine="567"/>
        <w:jc w:val="both"/>
      </w:pPr>
      <w:r>
        <w:rPr>
          <w:rFonts w:ascii="Arial" w:cs="Arial" w:eastAsia="Arial" w:hAnsi="Arial"/>
          <w:sz w:val="24"/>
          <w:szCs w:val="24"/>
        </w:rPr>
        <w:t xml:space="preserve">Порядок выдачи адресной справки, ее форма и срок действия утверждаются уполномоченным органом.</w:t>
      </w:r>
    </w:p>
    <w:p>
      <w:pPr>
        <w:spacing w:after="120"/>
        <w:ind w:firstLine="567"/>
        <w:jc w:val="both"/>
      </w:pPr>
      <w:r>
        <w:rPr>
          <w:rFonts w:ascii="Arial" w:cs="Arial" w:eastAsia="Arial" w:hAnsi="Arial"/>
          <w:sz w:val="24"/>
          <w:szCs w:val="24"/>
        </w:rPr>
        <w:t xml:space="preserve">17. Документами, удостоверяющими личность гражданина Кыргызской Республики, необходимыми для осуществления регистрационного учета, являются:</w:t>
      </w:r>
    </w:p>
    <w:p>
      <w:pPr>
        <w:spacing w:after="120"/>
        <w:ind w:firstLine="567"/>
        <w:jc w:val="both"/>
      </w:pPr>
      <w:r>
        <w:rPr>
          <w:rFonts w:ascii="Arial" w:cs="Arial" w:eastAsia="Arial" w:hAnsi="Arial"/>
          <w:sz w:val="24"/>
          <w:szCs w:val="24"/>
        </w:rPr>
        <w:t xml:space="preserve">- паспорт (в том числе в цифровом формате посредством мобильного приложения "Тундук");</w:t>
      </w:r>
    </w:p>
    <w:p>
      <w:pPr>
        <w:spacing w:after="120"/>
        <w:ind w:firstLine="567"/>
        <w:jc w:val="both"/>
      </w:pPr>
      <w:r>
        <w:rPr>
          <w:rFonts w:ascii="Arial" w:cs="Arial" w:eastAsia="Arial" w:hAnsi="Arial"/>
          <w:sz w:val="24"/>
          <w:szCs w:val="24"/>
        </w:rPr>
        <w:t xml:space="preserve">- свидетельство о рождении (в том числе в цифровом формате посредством мобильного приложения "Тундук") для детей до 16-летнего возраста, а также детей, достигших 16-летнего возраста, у которых отсутствуют паспорта;</w:t>
      </w:r>
    </w:p>
    <w:p>
      <w:pPr>
        <w:spacing w:after="120"/>
        <w:ind w:firstLine="567"/>
        <w:jc w:val="both"/>
      </w:pPr>
      <w:r>
        <w:rPr>
          <w:rFonts w:ascii="Arial" w:cs="Arial" w:eastAsia="Arial" w:hAnsi="Arial"/>
          <w:sz w:val="24"/>
          <w:szCs w:val="24"/>
        </w:rPr>
        <w:t xml:space="preserve">- военный билет - для военнослужащих и военнообязанных граждан Кыргызской Республики, состоящих на срочной военной службе;</w:t>
      </w:r>
    </w:p>
    <w:p>
      <w:pPr>
        <w:spacing w:after="120"/>
        <w:ind w:firstLine="567"/>
        <w:jc w:val="both"/>
      </w:pPr>
      <w:r>
        <w:rPr>
          <w:rFonts w:ascii="Arial" w:cs="Arial" w:eastAsia="Arial" w:hAnsi="Arial"/>
          <w:sz w:val="24"/>
          <w:szCs w:val="24"/>
        </w:rPr>
        <w:t xml:space="preserve">- справка об освобождении из мест лишения свободы для граждан Кыргызской Республики, освободившихся из мест лишения свободы.</w:t>
      </w:r>
    </w:p>
    <w:p>
      <w:pPr>
        <w:spacing w:after="120"/>
        <w:ind w:firstLine="567"/>
        <w:jc w:val="both"/>
      </w:pPr>
      <w:r>
        <w:rPr>
          <w:rFonts w:ascii="Arial" w:cs="Arial" w:eastAsia="Arial" w:hAnsi="Arial"/>
          <w:sz w:val="24"/>
          <w:szCs w:val="24"/>
        </w:rPr>
        <w:t xml:space="preserve">18. В интересах национальной безопасности и охраны общественного порядка, охраны здоровья населения Кабинетом Министров Кыргызской Республики устанавливаются ограничения в свободе передвижения, выборе места жительства и пребывания. Местности Кыргызской Республики, где установлены ограничения в свободе передвижения, выборе места жительства и пребывания, определены статьей 8 Закона Кыргызской Республики "О внутренней миграции".</w:t>
      </w:r>
    </w:p>
    <w:p>
      <w:pPr>
        <w:spacing w:after="120"/>
        <w:ind w:firstLine="567"/>
        <w:jc w:val="both"/>
      </w:pPr>
      <w:r>
        <w:rPr>
          <w:rFonts w:ascii="Arial" w:cs="Arial" w:eastAsia="Arial" w:hAnsi="Arial"/>
          <w:sz w:val="24"/>
          <w:szCs w:val="24"/>
        </w:rPr>
        <w:t xml:space="preserve">19. При подаче заявления о регистрационном учете гражданин Кыргызской Республики дает согласие на сбор и обработку его персональных данных в соответствии с законодательством Кыргызской Республики в сфере информации персонального характера.</w:t>
      </w:r>
    </w:p>
    <w:p>
      <w:pPr>
        <w:spacing w:after="240" w:before="200"/>
        <w:jc w:val="center"/>
      </w:pPr>
      <w:r>
        <w:rPr>
          <w:rFonts w:ascii="Arial" w:cs="Arial" w:eastAsia="Arial" w:hAnsi="Arial"/>
          <w:b/>
          <w:bCs/>
          <w:sz w:val="32"/>
          <w:szCs w:val="32"/>
        </w:rPr>
        <w:t xml:space="preserve">Глава 2. Правила регистрационного учета по месту жительства или пребывания в пределах Кыргызской Республики</w:t>
      </w:r>
    </w:p>
    <w:p>
      <w:pPr>
        <w:spacing w:after="120"/>
        <w:ind w:firstLine="567"/>
        <w:jc w:val="both"/>
      </w:pPr>
      <w:r>
        <w:rPr>
          <w:rFonts w:ascii="Arial" w:cs="Arial" w:eastAsia="Arial" w:hAnsi="Arial"/>
          <w:sz w:val="24"/>
          <w:szCs w:val="24"/>
        </w:rPr>
        <w:t xml:space="preserve">20. Каждый гражданин Кыргызской Республики обязан пройти регистрационный учет.</w:t>
      </w:r>
    </w:p>
    <w:p>
      <w:pPr>
        <w:spacing w:after="120"/>
        <w:ind w:firstLine="567"/>
        <w:jc w:val="both"/>
      </w:pPr>
      <w:r>
        <w:rPr>
          <w:rFonts w:ascii="Arial" w:cs="Arial" w:eastAsia="Arial" w:hAnsi="Arial"/>
          <w:sz w:val="24"/>
          <w:szCs w:val="24"/>
        </w:rPr>
        <w:t xml:space="preserve">21. При изменении места жительства гражданин Кыргызской Республики обязан в течение 10 календарных дней в письменной форме обратиться в территориальное подразделение по новому месту жительства или подать электронное заявление на регистрационный учет через государственный портал электронных услуг или посредством мобильного приложения "Тундук".</w:t>
      </w:r>
    </w:p>
    <w:p>
      <w:pPr>
        <w:spacing w:after="120"/>
        <w:ind w:firstLine="567"/>
        <w:jc w:val="both"/>
      </w:pPr>
      <w:r>
        <w:rPr>
          <w:rFonts w:ascii="Arial" w:cs="Arial" w:eastAsia="Arial" w:hAnsi="Arial"/>
          <w:sz w:val="24"/>
          <w:szCs w:val="24"/>
        </w:rPr>
        <w:t xml:space="preserve">К заявлению на регистрационный учет прилагаются:</w:t>
      </w:r>
    </w:p>
    <w:p>
      <w:pPr>
        <w:spacing w:after="120"/>
        <w:ind w:firstLine="567"/>
        <w:jc w:val="both"/>
      </w:pPr>
      <w:r>
        <w:rPr>
          <w:rFonts w:ascii="Arial" w:cs="Arial" w:eastAsia="Arial" w:hAnsi="Arial"/>
          <w:sz w:val="24"/>
          <w:szCs w:val="24"/>
        </w:rPr>
        <w:t xml:space="preserve">- документ, удостоверяющий личность гражданина Кыргызской Республики, согласно пункту 17 настоящего Положения;</w:t>
      </w:r>
    </w:p>
    <w:p>
      <w:pPr>
        <w:spacing w:after="120"/>
        <w:ind w:firstLine="567"/>
        <w:jc w:val="both"/>
      </w:pPr>
      <w:r>
        <w:rPr>
          <w:rFonts w:ascii="Arial" w:cs="Arial" w:eastAsia="Arial" w:hAnsi="Arial"/>
          <w:sz w:val="24"/>
          <w:szCs w:val="24"/>
        </w:rPr>
        <w:t xml:space="preserve">- идентификационный код;</w:t>
      </w:r>
    </w:p>
    <w:p>
      <w:pPr>
        <w:spacing w:after="120"/>
        <w:ind w:firstLine="567"/>
        <w:jc w:val="both"/>
      </w:pPr>
      <w:r>
        <w:rPr>
          <w:rFonts w:ascii="Arial" w:cs="Arial" w:eastAsia="Arial" w:hAnsi="Arial"/>
          <w:sz w:val="24"/>
          <w:szCs w:val="24"/>
        </w:rPr>
        <w:t xml:space="preserve">- паспорт собственника жилого помещения (в том числе в цифровом формате посредством мобильного приложения "Тундук");</w:t>
      </w:r>
    </w:p>
    <w:p>
      <w:pPr>
        <w:spacing w:after="120"/>
        <w:ind w:firstLine="567"/>
        <w:jc w:val="both"/>
      </w:pPr>
      <w:r>
        <w:rPr>
          <w:rFonts w:ascii="Arial" w:cs="Arial" w:eastAsia="Arial" w:hAnsi="Arial"/>
          <w:sz w:val="24"/>
          <w:szCs w:val="24"/>
        </w:rPr>
        <w:t xml:space="preserve">- для детей, не достигших 16-летнего возраста или достигших 16-летнего возраста, у которых отсутствуют паспорта гражданина Кыргызской Республики, - свидетельство о рождении и паспорт одного из родителей или иного законного представителя.</w:t>
      </w:r>
    </w:p>
    <w:p>
      <w:pPr>
        <w:spacing w:after="120"/>
        <w:ind w:firstLine="567"/>
        <w:jc w:val="both"/>
      </w:pPr>
      <w:r>
        <w:rPr>
          <w:rFonts w:ascii="Arial" w:cs="Arial" w:eastAsia="Arial" w:hAnsi="Arial"/>
          <w:sz w:val="24"/>
          <w:szCs w:val="24"/>
        </w:rPr>
        <w:t xml:space="preserve">22. Для осуществления регистрационного учета гражданину Кыргызской Республики и собственнику жилого помещения и/или доверенному лицу (в случае обращения по доверенности) необходимо пройти идентификацию в АИС.</w:t>
      </w:r>
    </w:p>
    <w:p>
      <w:pPr>
        <w:spacing w:after="120"/>
        <w:ind w:firstLine="567"/>
        <w:jc w:val="both"/>
      </w:pPr>
      <w:r>
        <w:rPr>
          <w:rFonts w:ascii="Arial" w:cs="Arial" w:eastAsia="Arial" w:hAnsi="Arial"/>
          <w:sz w:val="24"/>
          <w:szCs w:val="24"/>
        </w:rPr>
        <w:t xml:space="preserve">Идентификация собственника жилого помещения и гражданина Кыргызской Республики и/или доверенного лица осуществляется на основе персональных данных, содержащихся в Едином государственном реестре населения (далее - ЕГРН), осуществляемая на основе графического изображения лица в порядке, определяемом уполномоченным органом, в том числе проверки на соответствие ПИНа, фамилии, имени, отчества, о нахождении гражданина Кыргызской Республики и собственника жилого помещения и/или доверенного лица в розыске.</w:t>
      </w:r>
    </w:p>
    <w:p>
      <w:pPr>
        <w:spacing w:after="120"/>
        <w:ind w:firstLine="567"/>
        <w:jc w:val="both"/>
      </w:pPr>
      <w:r>
        <w:rPr>
          <w:rFonts w:ascii="Arial" w:cs="Arial" w:eastAsia="Arial" w:hAnsi="Arial"/>
          <w:sz w:val="24"/>
          <w:szCs w:val="24"/>
        </w:rPr>
        <w:t xml:space="preserve">В заявлении гражданина Кыргызской Республики на регистрационный учет проставляется собственноручная/электронная подпись собственника жилого помещения и гражданина Кыргызской Республики и/или доверенного лица.</w:t>
      </w:r>
    </w:p>
    <w:p>
      <w:pPr>
        <w:spacing w:after="120"/>
        <w:ind w:firstLine="567"/>
        <w:jc w:val="both"/>
      </w:pPr>
      <w:r>
        <w:rPr>
          <w:rFonts w:ascii="Arial" w:cs="Arial" w:eastAsia="Arial" w:hAnsi="Arial"/>
          <w:sz w:val="24"/>
          <w:szCs w:val="24"/>
        </w:rPr>
        <w:t xml:space="preserve">23. Допускается регистрационный учет по нотариально удостоверенной доверенности (при отсутствии данных в ЕИСН), при этом полномочия доверенного лица на подачу заявления и осуществление регистрационного учета должны быть специально оговорены в доверенности.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egmdm2fszuvmumvmnbxs">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Для осуществления регистрационного учета в случае отсутствия собственника жилого помещения и/или гражданина Кыргызской Республики собственником жилого помещения и/или гражданином Кыргызской Республики представляется заявление-согласие на осуществление регистрационного учета, подписанное собственноручной подписью собственником и/или гражданином Кыргызской Республики, удостоверенное нотариусом (при отсутствии данных в ЕИСН) - для физических лиц. При этом идентификация собственника жилого помещения и/или гражданина Кыргызской Республики в АИС не требуется.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qvcnmday1bxelk3oji2f">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 В случае если собственником жилого помещения является лицо, не достигшее 18-летнего возраста, согласие на осуществление регистрационного учета представляется одним из его родителей или иным законным представителем.</w:t>
      </w:r>
    </w:p>
    <w:p>
      <w:pPr>
        <w:spacing w:after="120"/>
        <w:ind w:firstLine="567"/>
        <w:jc w:val="both"/>
      </w:pPr>
      <w:r>
        <w:rPr>
          <w:rFonts w:ascii="Arial" w:cs="Arial" w:eastAsia="Arial" w:hAnsi="Arial"/>
          <w:sz w:val="24"/>
          <w:szCs w:val="24"/>
        </w:rPr>
        <w:t xml:space="preserve">26. При отсутствии данных в ЕГРН производится сканирование оригиналов документов, представленных гражданином Кыргызской Республики, для введения в АИС. Оригиналы документов подлежат возврату гражданину Кыргызской Республики.</w:t>
      </w:r>
    </w:p>
    <w:p>
      <w:pPr>
        <w:spacing w:after="120"/>
        <w:ind w:firstLine="567"/>
        <w:jc w:val="both"/>
      </w:pPr>
      <w:r>
        <w:rPr>
          <w:rFonts w:ascii="Arial" w:cs="Arial" w:eastAsia="Arial" w:hAnsi="Arial"/>
          <w:sz w:val="24"/>
          <w:szCs w:val="24"/>
        </w:rPr>
        <w:t xml:space="preserve">27. На основании соглашений, заключенных между уполномоченным органом и государственными органами Кыргызской Республики или юридическими лицами, сведения о регистрационном учете граждан Кыргызской Республики передаются государственным органам и юридическим лицам в электронном виде по защищенным каналам связи посредством системы межведомственного электронного взаимодействия "Тундук", за исключением сведений, касающихся военнообязанных граждан Кыргызской Республики.</w:t>
      </w:r>
    </w:p>
    <w:p>
      <w:pPr>
        <w:spacing w:after="120"/>
        <w:ind w:firstLine="567"/>
        <w:jc w:val="both"/>
      </w:pPr>
      <w:r>
        <w:rPr>
          <w:rFonts w:ascii="Arial" w:cs="Arial" w:eastAsia="Arial" w:hAnsi="Arial"/>
          <w:sz w:val="24"/>
          <w:szCs w:val="24"/>
        </w:rPr>
        <w:t xml:space="preserve">Предоставление в уполномоченный государственный орган Кыргызской Республики в области обороны сведений, касающихся военнообязанных граждан Кыргызской Республики в возрасте от 16 до 55 лет, осуществляется в бумажном и/или электронном виде с учетом соблюдения режима конфиденциальности и мер информационной безопасности с указанием ПИНа, фамилии, имени, отчества, года рождения, места регистрационного учета (прежнего и нового).</w:t>
      </w:r>
    </w:p>
    <w:p>
      <w:pPr>
        <w:spacing w:after="120"/>
        <w:ind w:firstLine="567"/>
        <w:jc w:val="both"/>
      </w:pPr>
      <w:r>
        <w:rPr>
          <w:rFonts w:ascii="Arial" w:cs="Arial" w:eastAsia="Arial" w:hAnsi="Arial"/>
          <w:sz w:val="24"/>
          <w:szCs w:val="24"/>
        </w:rPr>
        <w:t xml:space="preserve">28. При наличии информации в АИС о нахождении собственника жилого помещения и/или гражданина Кыргызской Республики и/или доверенного лица в розыске, производится регистрационный учет гражданина, сведения о регистрационном учете направляются в электронном виде посредством системы межведомственного взаимодействия "Тундук" в уполномоченный орган в сфере внутренних дел.</w:t>
      </w:r>
    </w:p>
    <w:p>
      <w:pPr>
        <w:spacing w:after="120"/>
        <w:ind w:firstLine="567"/>
        <w:jc w:val="both"/>
      </w:pPr>
      <w:r>
        <w:rPr>
          <w:rFonts w:ascii="Arial" w:cs="Arial" w:eastAsia="Arial" w:hAnsi="Arial"/>
          <w:sz w:val="24"/>
          <w:szCs w:val="24"/>
        </w:rPr>
        <w:t xml:space="preserve">29. При изменении регистрационного учета территориальным подразделением вносятся сведения о регистрационном учете в чип паспорта гражданина Кыргызской Республики образца 2017 года.</w:t>
      </w:r>
    </w:p>
    <w:p>
      <w:pPr>
        <w:spacing w:after="120"/>
        <w:ind w:firstLine="567"/>
        <w:jc w:val="both"/>
      </w:pPr>
      <w:r>
        <w:rPr>
          <w:rFonts w:ascii="Arial" w:cs="Arial" w:eastAsia="Arial" w:hAnsi="Arial"/>
          <w:sz w:val="24"/>
          <w:szCs w:val="24"/>
        </w:rPr>
        <w:t xml:space="preserve">30. В случае обращения гражданина Кыргызской Республики в территориальное подразделение для осуществления регистрационного учета с представлением паспорта гражданина Кыргызской Республики с истекшим сроком действия или непредставления паспорта по причине его утраты территориальные подразделения проверяют предоставленные сведения в АИС и на основании полученных данных производится регистрационный учет.</w:t>
      </w:r>
    </w:p>
    <w:p>
      <w:pPr>
        <w:spacing w:after="120"/>
        <w:ind w:firstLine="567"/>
        <w:jc w:val="both"/>
      </w:pPr>
      <w:r>
        <w:rPr>
          <w:rFonts w:ascii="Arial" w:cs="Arial" w:eastAsia="Arial" w:hAnsi="Arial"/>
          <w:sz w:val="24"/>
          <w:szCs w:val="24"/>
        </w:rPr>
        <w:t xml:space="preserve">31. При осуществлении регистрационного учета необходимо наличие действующего паспорта гражданина Кыргызской Республики у собственника жилого помещения.</w:t>
      </w:r>
    </w:p>
    <w:p>
      <w:pPr>
        <w:spacing w:after="120"/>
        <w:ind w:firstLine="567"/>
        <w:jc w:val="both"/>
      </w:pPr>
      <w:r>
        <w:rPr>
          <w:rFonts w:ascii="Arial" w:cs="Arial" w:eastAsia="Arial" w:hAnsi="Arial"/>
          <w:sz w:val="24"/>
          <w:szCs w:val="24"/>
        </w:rPr>
        <w:t xml:space="preserve">32. Гражданин Кыргызской Республики, имеющий на праве собственности несколько жилых помещений на территории Кыргызской Республики, регистрируется по месту жительства только в одном из них.</w:t>
      </w:r>
    </w:p>
    <w:p>
      <w:pPr>
        <w:spacing w:after="120"/>
        <w:ind w:firstLine="567"/>
        <w:jc w:val="both"/>
      </w:pPr>
      <w:r>
        <w:rPr>
          <w:rFonts w:ascii="Arial" w:cs="Arial" w:eastAsia="Arial" w:hAnsi="Arial"/>
          <w:sz w:val="24"/>
          <w:szCs w:val="24"/>
        </w:rPr>
        <w:t xml:space="preserve">33. Если собственниками жилого помещения являются несколько лиц, для осуществления регистрационного учета требуется нотариальное согласие (при отсутствии данных в ЕИСН) всех собственников на осуществление регистрационного учета.</w:t>
      </w:r>
    </w:p>
    <w:p>
      <w:pPr>
        <w:spacing w:after="120"/>
        <w:ind w:firstLine="567"/>
        <w:jc w:val="both"/>
      </w:pPr>
      <w:r>
        <w:rPr>
          <w:rFonts w:ascii="Arial" w:cs="Arial" w:eastAsia="Arial" w:hAnsi="Arial"/>
          <w:sz w:val="24"/>
          <w:szCs w:val="24"/>
        </w:rPr>
        <w:t xml:space="preserve">В случае если гражданин Кыргызской Республики является собственником жилого помещения, согласия на регистрационный учет себя и/или своих несовершеннолетних детей других собственников жилого помещения не требуется.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pt86wve9oagewofhfznh">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Если на момент регистрационного учета выявлено, что в жилом помещении зарегистрированы 10 и более граждан, за исключением близких родственников, территориальные подразделения в порядке, установленном главой 2 настоящего Положения, производят регистрационный учет и в течение 1 рабочего дня направляют (в электронном или бумажном виде) извещение в орган местного самоуправления, соответствующий районный отдел органа внутренних дел и в территориальную избирательную комиссию для информации.</w:t>
      </w:r>
    </w:p>
    <w:p>
      <w:pPr>
        <w:spacing w:after="240" w:before="200"/>
        <w:jc w:val="center"/>
      </w:pPr>
      <w:r>
        <w:rPr>
          <w:rFonts w:ascii="Arial" w:cs="Arial" w:eastAsia="Arial" w:hAnsi="Arial"/>
          <w:b/>
          <w:bCs/>
          <w:sz w:val="32"/>
          <w:szCs w:val="32"/>
        </w:rPr>
        <w:t xml:space="preserve">Глава 3. Снятие с регистрационного учета по месту жительства</w:t>
      </w:r>
    </w:p>
    <w:p>
      <w:pPr>
        <w:spacing w:after="120"/>
        <w:ind w:firstLine="567"/>
        <w:jc w:val="both"/>
      </w:pPr>
      <w:r>
        <w:rPr>
          <w:rFonts w:ascii="Arial" w:cs="Arial" w:eastAsia="Arial" w:hAnsi="Arial"/>
          <w:sz w:val="24"/>
          <w:szCs w:val="24"/>
        </w:rPr>
        <w:t xml:space="preserve">35. Снятие с регистрационного учета граждан Кыргызской Республики осуществляется территориальными подразделениями либо посредством государственного портала электронных услуг или мобильного приложения "Тундук" по следующим основаниям:</w:t>
      </w:r>
    </w:p>
    <w:p>
      <w:pPr>
        <w:spacing w:after="120"/>
        <w:ind w:firstLine="567"/>
        <w:jc w:val="both"/>
      </w:pPr>
      <w:r>
        <w:rPr>
          <w:rFonts w:ascii="Arial" w:cs="Arial" w:eastAsia="Arial" w:hAnsi="Arial"/>
          <w:sz w:val="24"/>
          <w:szCs w:val="24"/>
        </w:rPr>
        <w:t xml:space="preserve">- изменение места жительства - на основании заявления гражданина;</w:t>
      </w:r>
    </w:p>
    <w:p>
      <w:pPr>
        <w:spacing w:after="120"/>
        <w:ind w:firstLine="567"/>
        <w:jc w:val="both"/>
      </w:pPr>
      <w:r>
        <w:rPr>
          <w:rFonts w:ascii="Arial" w:cs="Arial" w:eastAsia="Arial" w:hAnsi="Arial"/>
          <w:sz w:val="24"/>
          <w:szCs w:val="24"/>
        </w:rPr>
        <w:t xml:space="preserve">- выселение из занимаемого жилого помещения или признание утратившим право пользования жилым помещением - на основании вступившего в законную силу решения суда;</w:t>
      </w:r>
    </w:p>
    <w:p>
      <w:pPr>
        <w:spacing w:after="120"/>
        <w:ind w:firstLine="567"/>
        <w:jc w:val="both"/>
      </w:pPr>
      <w:r>
        <w:rPr>
          <w:rFonts w:ascii="Arial" w:cs="Arial" w:eastAsia="Arial" w:hAnsi="Arial"/>
          <w:sz w:val="24"/>
          <w:szCs w:val="24"/>
        </w:rPr>
        <w:t xml:space="preserve">- обнаружение несоответствующих действительности сведений или документов, послуживших основанием для регистрационного учета, или фактов неправомерных действий должностных лиц при решении вопроса о регистрационном учете - на основании вступившего в законную силу решения суда;</w:t>
      </w:r>
    </w:p>
    <w:p>
      <w:pPr>
        <w:spacing w:after="120"/>
        <w:ind w:firstLine="567"/>
        <w:jc w:val="both"/>
      </w:pPr>
      <w:r>
        <w:rPr>
          <w:rFonts w:ascii="Arial" w:cs="Arial" w:eastAsia="Arial" w:hAnsi="Arial"/>
          <w:sz w:val="24"/>
          <w:szCs w:val="24"/>
        </w:rPr>
        <w:t xml:space="preserve">- заявление собственника жилого помещения с предоставлением документов, подтверждающих право собственности на жилое помещение, о снятии с регистрационного учета лиц, проживающих совместно с прежним собственником жилья;</w:t>
      </w:r>
    </w:p>
    <w:p>
      <w:pPr>
        <w:spacing w:after="120"/>
        <w:ind w:firstLine="567"/>
        <w:jc w:val="both"/>
      </w:pPr>
      <w:r>
        <w:rPr>
          <w:rFonts w:ascii="Arial" w:cs="Arial" w:eastAsia="Arial" w:hAnsi="Arial"/>
          <w:sz w:val="24"/>
          <w:szCs w:val="24"/>
        </w:rPr>
        <w:t xml:space="preserve">- прекращение гражданства Кыргызской Республики;</w:t>
      </w:r>
    </w:p>
    <w:p>
      <w:pPr>
        <w:spacing w:after="120"/>
        <w:ind w:firstLine="567"/>
        <w:jc w:val="both"/>
      </w:pPr>
      <w:r>
        <w:rPr>
          <w:rFonts w:ascii="Arial" w:cs="Arial" w:eastAsia="Arial" w:hAnsi="Arial"/>
          <w:sz w:val="24"/>
          <w:szCs w:val="24"/>
        </w:rPr>
        <w:t xml:space="preserve">- смерть гражданина Кыргызской Республики.</w:t>
      </w:r>
    </w:p>
    <w:p>
      <w:pPr>
        <w:spacing w:after="120"/>
        <w:jc w:val="both"/>
      </w:pPr>
      <w:r>
        <w:rPr>
          <w:rFonts w:ascii="Arial" w:cs="Arial" w:eastAsia="Arial" w:hAnsi="Arial"/>
          <w:sz w:val="24"/>
          <w:szCs w:val="24"/>
        </w:rPr>
        <w:t xml:space="preserve">– допускается снятие с регистрационного учета по нотариально удостоверенной доверенности (при отсутствии данных в ЕИСН), при этом полномочия доверенного лица на подачу заявления и осуществление регистрационного учета должны быть специально оговорены в доверенности.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mrbhboi9etaeovrt5mr2">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36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tiwuexjbqbgcyn9cyfps" Type="http://schemas.openxmlformats.org/officeDocument/2006/relationships/hyperlink" Target="http://kodeks.duckdns.org/document/230013361" TargetMode="External"/><Relationship Id="rIdtzjecj9tkhhbpislrrbee" Type="http://schemas.openxmlformats.org/officeDocument/2006/relationships/hyperlink" Target="http://kodeks.duckdns.org/document/230026031" TargetMode="External"/><Relationship Id="rIdrtsm59h1gtuqwavmcioqp" Type="http://schemas.openxmlformats.org/officeDocument/2006/relationships/hyperlink" Target="http://kodeks.duckdns.org/document/230038288" TargetMode="External"/><Relationship Id="rIdx0aj97tzkgechkmngasot" Type="http://schemas.openxmlformats.org/officeDocument/2006/relationships/hyperlink" Target="http://kodeks.duckdns.org/document/1090" TargetMode="External"/><Relationship Id="rIdbpcqxt2kszlfqsmqs8pqx" Type="http://schemas.openxmlformats.org/officeDocument/2006/relationships/hyperlink" Target="http://kodeks.duckdns.org/document/230026031" TargetMode="External"/><Relationship Id="rId3ezqphub_xj8lmwmc6w44" Type="http://schemas.openxmlformats.org/officeDocument/2006/relationships/hyperlink" Target="http://kodeks.duckdns.org/document/230038288" TargetMode="External"/><Relationship Id="rIdkegmdm2fszuvmumvmnbxs" Type="http://schemas.openxmlformats.org/officeDocument/2006/relationships/hyperlink" Target="http://kodeks.duckdns.org/document/230038288" TargetMode="External"/><Relationship Id="rIdsqvcnmday1bxelk3oji2f" Type="http://schemas.openxmlformats.org/officeDocument/2006/relationships/hyperlink" Target="http://kodeks.duckdns.org/document/230038288" TargetMode="External"/><Relationship Id="rIdvpt86wve9oagewofhfznh" Type="http://schemas.openxmlformats.org/officeDocument/2006/relationships/hyperlink" Target="http://kodeks.duckdns.org/document/230038288" TargetMode="External"/><Relationship Id="rIdpmrbhboi9etaeovrt5mr2" Type="http://schemas.openxmlformats.org/officeDocument/2006/relationships/hyperlink" Target="http://kodeks.duckdns.org/document/23003828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2026-09-23T07:41:09.282Z</dcterms:created>
  <dcterms:modified xsi:type="dcterms:W3CDTF">2026-09-23T07:41:09.282Z</dcterms:modified>
</cp:coreProperties>
</file>

<file path=docProps/custom.xml><?xml version="1.0" encoding="utf-8"?>
<Properties xmlns="http://schemas.openxmlformats.org/officeDocument/2006/custom-properties" xmlns:vt="http://schemas.openxmlformats.org/officeDocument/2006/docPropsVTypes"/>
</file>