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2024 года № 576-р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</w:t>
      </w:r>
      <w:hyperlink w:history="1" r:id="rIdsi9fj_xcbjhroacowf9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2 </w:t>
      </w:r>
      <w:hyperlink w:history="1" r:id="rId3perstnghqrjjf9_kcu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, а также пунктом 10 </w:t>
      </w:r>
      <w:hyperlink w:history="1" r:id="rIdylxcsskapbuk0a0kws9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4 </w:t>
      </w:r>
      <w:hyperlink w:history="1" r:id="rIdby7btwf6niqetfvkb5e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32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статьями </w:t>
      </w:r>
      <w:hyperlink w:history="1" r:id="rIdq4nzogea6rxht9rmo6d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ugochrauf-nhvip3hw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Предоставить в бессрочное пользование Управлению делами Президента Кыргызской Республики земельные участки, расположенные на территории Тору-Айгыр-Тамчинского айылного аймака Иссык-Кульского района Иссык-Кульской области Кыргызской Республики, общей площадью 17,68 га с нижеследующими идентификационными кодами: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- 1,0 га (идентификационный код № 2-03-02-0001-0064);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- 1,0 га (идентификационный код № 2-03-02-0001-0065);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- 2,0 га (идентификационный код № 2-03-02-0001-0069);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- 0,08 га (идентификационный код № 2-03-02-0001-0383);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- 0,08 га (идентификационный код</w:t>
      </w:r>
      <w:r>
        <w:rPr>
          <w:rFonts w:ascii="Arial" w:cs="Arial" w:eastAsia="Arial" w:hAnsi="Arial"/>
          <w:sz w:val="24"/>
          <w:szCs w:val="24"/>
        </w:rPr>
        <w:t xml:space="preserve">№ 2-03-02-0001-0387);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- 0,28 га (идентификационный код № 2-03-02-0001-0391);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- 0,20 га (идентификационный код № 2-03-02-0001-0392);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- 0,10 га (идентификационный код № 2-03-02-0001-0393);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- 0,09 га (идентификационный код № 2-03-02-0001-0395);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- 0,10 га (идентификационный код № 2-03-02-0001-0396);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- 0,10 га (идентификационный код № 2-03-02-0001-0397);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- 0,80 га (идентификационный код</w:t>
      </w:r>
      <w:r>
        <w:rPr>
          <w:rFonts w:ascii="Arial" w:cs="Arial" w:eastAsia="Arial" w:hAnsi="Arial"/>
          <w:sz w:val="24"/>
          <w:szCs w:val="24"/>
        </w:rPr>
        <w:t xml:space="preserve">№ 2-03-02-0001-0400);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- 0,10 га (идентификационный код № 2-03-02-0001-0417);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- 0,10 га (идентификационный код№ 2-03-02-0001-0419);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- 0,10 га (идентификационный код № 2-03-02-0001-0420);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- 0,10 га (идентификационный код № 2-03-02-0001-0421):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- 0,40 га (идентификационный код № 2-03-02-0001-0422);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- 3,05 га (идентификационный код № 2-03-02-0001-0423);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- 5,0 га (идентификационный код № 2-03-02-0001-0501);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- 1,0 га (идентификационный код № 2-03-02-0001-0503);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- 1,0 га (идентификационный код № 2-03-02-0001-0504);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- 1,0 га (идентификационный код № 2-03-02-0001-0506).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Управлению, делами Президента Кыргызской Республики совместно с уполномоченным государственным органом Кыргызской Республики в сфере регистрации прав на недвижимое имущество в установленном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зарегистрировать право бессрочного пользования земельными участками, указанными в </w:t>
      </w:r>
      <w:r>
        <w:rPr>
          <w:rFonts w:ascii="Arial" w:cs="Arial" w:eastAsia="Arial" w:hAnsi="Arial"/>
          <w:sz w:val="24"/>
          <w:szCs w:val="24"/>
        </w:rPr>
        <w:t xml:space="preserve">пункте 1</w:t>
      </w:r>
      <w:r>
        <w:rPr>
          <w:rFonts w:ascii="Arial" w:cs="Arial" w:eastAsia="Arial" w:hAnsi="Arial"/>
          <w:sz w:val="24"/>
          <w:szCs w:val="24"/>
        </w:rPr>
        <w:t xml:space="preserve"> настоящего распоряжения;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распоряжения.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</w:t>
      </w:r>
      <w:r>
        <w:rPr>
          <w:rFonts w:ascii="Arial" w:cs="Arial" w:eastAsia="Arial" w:hAnsi="Arial"/>
          <w:sz w:val="24"/>
          <w:szCs w:val="24"/>
        </w:rPr>
        <w:t xml:space="preserve">Президента Кыргызской </w:t>
      </w:r>
      <w:r>
        <w:rPr>
          <w:rFonts w:ascii="Arial" w:cs="Arial" w:eastAsia="Arial" w:hAnsi="Arial"/>
          <w:sz w:val="24"/>
          <w:szCs w:val="24"/>
        </w:rPr>
        <w:t xml:space="preserve">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flpfg7xtbijepw89c79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dalil.kg/document/230014236</w:t>
      </w:r>
    </w:hyperlink>
  </w:p>
  <w:p>
    <w:pPr>
      <w:spacing w:after="0" w:before="40"/>
      <w:jc w:val="center"/>
    </w:pPr>
    <w:hyperlink w:history="1" r:id="rIdejkrr_uxvwqw0d9awbv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i9fj_xcbjhroacowf9oz" Type="http://schemas.openxmlformats.org/officeDocument/2006/relationships/hyperlink" Target="https://dalil.kg/document/8#st_4" TargetMode="External"/><Relationship Id="rId3perstnghqrjjf9_kcuxq" Type="http://schemas.openxmlformats.org/officeDocument/2006/relationships/hyperlink" Target="https://dalil.kg/document/8#st_25" TargetMode="External"/><Relationship Id="rIdylxcsskapbuk0a0kws9vq" Type="http://schemas.openxmlformats.org/officeDocument/2006/relationships/hyperlink" Target="https://dalil.kg/document/8#st_20" TargetMode="External"/><Relationship Id="rIdby7btwf6niqetfvkb5e7w" Type="http://schemas.openxmlformats.org/officeDocument/2006/relationships/hyperlink" Target="https://dalil.kg/document/8#st_32" TargetMode="External"/><Relationship Id="rIdq4nzogea6rxht9rmo6d6c" Type="http://schemas.openxmlformats.org/officeDocument/2006/relationships/hyperlink" Target="https://dalil.kg/document/112301#st_13" TargetMode="External"/><Relationship Id="rIdiugochrauf-nhvip3hwh3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flpfg7xtbijepw89c79f" Type="http://schemas.openxmlformats.org/officeDocument/2006/relationships/hyperlink" Target="https://dalil.kg/document/230014236" TargetMode="External"/><Relationship Id="rIdejkrr_uxvwqw0d9awbvq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2026-09-27T16:55:11.814Z</dcterms:created>
  <dcterms:modified xsi:type="dcterms:W3CDTF">2026-09-27T16:55:11.814Z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