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13 сентября 2024 года № 118</w:t>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утверждении Положения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от 31 октября 2016 года № 183</w:t>
      </w:r>
    </w:p>
    <w:p>
      <w:pPr>
        <w:spacing w:after="12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выборах депутатов местного кенеша Кыргызской Республики" от 2 августа 2024 года № 158,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w:t>
      </w:r>
      <w:hyperlink w:history="1" r:id="rIdfcrbiihm7ynk3fo8rs57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от 31 октября 2016 года № 183 (в редакции постановлений ЦИК КР от </w:t>
      </w:r>
      <w:hyperlink w:history="1" r:id="rIdtoejcipwppww9saeuk_ig">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 </w:t>
      </w:r>
      <w:hyperlink w:history="1" r:id="rIdxx8xnos7qzzx1ptrdclv2">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r>
        <w:rPr>
          <w:rFonts w:ascii="Arial" w:cs="Arial" w:eastAsia="Arial" w:hAnsi="Arial"/>
          <w:sz w:val="24"/>
          <w:szCs w:val="24"/>
        </w:rPr>
        <w:t xml:space="preserve">17 апреля 2021 года № 110</w:t>
      </w:r>
      <w:r>
        <w:rPr>
          <w:rFonts w:ascii="Arial" w:cs="Arial" w:eastAsia="Arial" w:hAnsi="Arial"/>
          <w:sz w:val="24"/>
          <w:szCs w:val="24"/>
        </w:rPr>
        <w:t xml:space="preserve">) следующие изменения:</w:t>
      </w:r>
    </w:p>
    <w:p>
      <w:pPr>
        <w:spacing w:after="120"/>
        <w:ind w:firstLine="567"/>
        <w:jc w:val="both"/>
      </w:pPr>
      <w:r>
        <w:rPr>
          <w:rFonts w:ascii="Arial" w:cs="Arial" w:eastAsia="Arial" w:hAnsi="Arial"/>
          <w:sz w:val="24"/>
          <w:szCs w:val="24"/>
        </w:rPr>
        <w:t xml:space="preserve">1) в </w:t>
      </w:r>
      <w:hyperlink w:history="1" r:id="rIda--ofbfixvy2thlbazn8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вышеуказанным </w:t>
      </w:r>
      <w:hyperlink w:history="1" r:id="rIdobxwoshrazxzyfho44l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2.3 дополнить абзацем семнадцатым следующего содержания:</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в помещении для голосования устанавливается видеонаблюдение.";</w:t>
      </w:r>
    </w:p>
    <w:p>
      <w:pPr>
        <w:spacing w:after="120"/>
        <w:ind w:firstLine="567"/>
        <w:jc w:val="both"/>
      </w:pPr>
      <w:r>
        <w:rPr>
          <w:rFonts w:ascii="Arial" w:cs="Arial" w:eastAsia="Arial" w:hAnsi="Arial"/>
          <w:sz w:val="24"/>
          <w:szCs w:val="24"/>
        </w:rPr>
        <w:t xml:space="preserve">- в пункте 3.2. слова "выдавать избирательные бюллетени." исключить;</w:t>
      </w:r>
    </w:p>
    <w:p>
      <w:pPr>
        <w:spacing w:after="120"/>
        <w:ind w:firstLine="567"/>
        <w:jc w:val="both"/>
      </w:pPr>
      <w:r>
        <w:rPr>
          <w:rFonts w:ascii="Arial" w:cs="Arial" w:eastAsia="Arial" w:hAnsi="Arial"/>
          <w:sz w:val="24"/>
          <w:szCs w:val="24"/>
        </w:rPr>
        <w:t xml:space="preserve">- в пункте 3.3 слова "избирательные бюллетени и" исключить;</w:t>
      </w:r>
    </w:p>
    <w:p>
      <w:pPr>
        <w:spacing w:after="120"/>
        <w:ind w:firstLine="567"/>
        <w:jc w:val="both"/>
      </w:pPr>
      <w:r>
        <w:rPr>
          <w:rFonts w:ascii="Arial" w:cs="Arial" w:eastAsia="Arial" w:hAnsi="Arial"/>
          <w:sz w:val="24"/>
          <w:szCs w:val="24"/>
        </w:rPr>
        <w:t xml:space="preserve">- первый абзац пункта 3.4. изложить в следующей редакции:</w:t>
      </w:r>
    </w:p>
    <w:p>
      <w:pPr>
        <w:spacing w:after="12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12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120"/>
        <w:ind w:firstLine="567"/>
        <w:jc w:val="both"/>
      </w:pPr>
      <w:r>
        <w:rPr>
          <w:rFonts w:ascii="Arial" w:cs="Arial" w:eastAsia="Arial" w:hAnsi="Arial"/>
          <w:sz w:val="24"/>
          <w:szCs w:val="24"/>
        </w:rPr>
        <w:t xml:space="preserve">- пункты 3.5, 3.6 пятый абзац пункта 3.7, пункты 3.8, 3.10 и 3.11 признать утратившими силу;</w:t>
      </w:r>
    </w:p>
    <w:p>
      <w:pPr>
        <w:spacing w:after="120"/>
        <w:ind w:firstLine="567"/>
        <w:jc w:val="both"/>
      </w:pPr>
      <w:r>
        <w:rPr>
          <w:rFonts w:ascii="Arial" w:cs="Arial" w:eastAsia="Arial" w:hAnsi="Arial"/>
          <w:sz w:val="24"/>
          <w:szCs w:val="24"/>
        </w:rPr>
        <w:t xml:space="preserve">- четвертый абзац пункта 3.7 изложить в следующей редакции:</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избирательный бюллетень.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sz w:val="24"/>
          <w:szCs w:val="24"/>
        </w:rPr>
        <w:t xml:space="preserve">- в пункте 3.14 слова "выдавшему избирательный бюллетень" исключить;</w:t>
      </w:r>
    </w:p>
    <w:p>
      <w:pPr>
        <w:spacing w:after="120"/>
        <w:ind w:firstLine="567"/>
        <w:jc w:val="both"/>
      </w:pPr>
      <w:r>
        <w:rPr>
          <w:rFonts w:ascii="Arial" w:cs="Arial" w:eastAsia="Arial" w:hAnsi="Arial"/>
          <w:sz w:val="24"/>
          <w:szCs w:val="24"/>
        </w:rPr>
        <w:t xml:space="preserve">- в пункте 3.14. слова "выдает ему новый избирательный бюллетень" заменить словами "с помощью специальной СМАРТ-карты распечатывает избирательный бюллетень";</w:t>
      </w:r>
    </w:p>
    <w:p>
      <w:pPr>
        <w:spacing w:after="120"/>
        <w:ind w:firstLine="567"/>
        <w:jc w:val="both"/>
      </w:pPr>
      <w:r>
        <w:rPr>
          <w:rFonts w:ascii="Arial" w:cs="Arial" w:eastAsia="Arial" w:hAnsi="Arial"/>
          <w:sz w:val="24"/>
          <w:szCs w:val="24"/>
        </w:rPr>
        <w:t xml:space="preserve">- пункт 3.14 дополнить третьим предложением следующего содержания:</w:t>
      </w:r>
    </w:p>
    <w:p>
      <w:pPr>
        <w:spacing w:after="120"/>
        <w:ind w:firstLine="567"/>
        <w:jc w:val="both"/>
      </w:pPr>
      <w:r>
        <w:rPr>
          <w:rFonts w:ascii="Arial" w:cs="Arial" w:eastAsia="Arial" w:hAnsi="Arial"/>
          <w:sz w:val="24"/>
          <w:szCs w:val="24"/>
        </w:rPr>
        <w:t xml:space="preserve">"Новый избирательный бюллетень распечатывается только один раз.";</w:t>
      </w:r>
    </w:p>
    <w:p>
      <w:pPr>
        <w:spacing w:after="120"/>
        <w:ind w:firstLine="567"/>
        <w:jc w:val="both"/>
      </w:pPr>
      <w:r>
        <w:rPr>
          <w:rFonts w:ascii="Arial" w:cs="Arial" w:eastAsia="Arial" w:hAnsi="Arial"/>
          <w:sz w:val="24"/>
          <w:szCs w:val="24"/>
        </w:rPr>
        <w:t xml:space="preserve">- в пункте 3.15 слова "расписаться в получении избирательного бюллетеня" исключить;</w:t>
      </w:r>
    </w:p>
    <w:p>
      <w:pPr>
        <w:spacing w:after="120"/>
        <w:ind w:firstLine="567"/>
        <w:jc w:val="both"/>
      </w:pPr>
      <w:r>
        <w:rPr>
          <w:rFonts w:ascii="Arial" w:cs="Arial" w:eastAsia="Arial" w:hAnsi="Arial"/>
          <w:sz w:val="24"/>
          <w:szCs w:val="24"/>
        </w:rPr>
        <w:t xml:space="preserve">- в пункте 3.16 слова "пропускаются избирателями через" заменить словами "опускаются избирателями в соответствующие опечатанные (опломбированные)";</w:t>
      </w:r>
    </w:p>
    <w:p>
      <w:pPr>
        <w:spacing w:after="120"/>
        <w:ind w:firstLine="567"/>
        <w:jc w:val="both"/>
      </w:pPr>
      <w:r>
        <w:rPr>
          <w:rFonts w:ascii="Arial" w:cs="Arial" w:eastAsia="Arial" w:hAnsi="Arial"/>
          <w:sz w:val="24"/>
          <w:szCs w:val="24"/>
        </w:rPr>
        <w:t xml:space="preserve">- второй абзац пункта 3.16 изложить в следующей редакции:</w:t>
      </w:r>
    </w:p>
    <w:p>
      <w:pPr>
        <w:spacing w:after="12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 пункт 3.20 после слова "выборов" дополнить словами "если по результатам осмотра автоматически считывающая урна не подлежит восстановлению,";</w:t>
      </w:r>
    </w:p>
    <w:p>
      <w:pPr>
        <w:spacing w:after="120"/>
        <w:ind w:firstLine="567"/>
        <w:jc w:val="both"/>
      </w:pPr>
      <w:r>
        <w:rPr>
          <w:rFonts w:ascii="Arial" w:cs="Arial" w:eastAsia="Arial" w:hAnsi="Arial"/>
          <w:sz w:val="24"/>
          <w:szCs w:val="24"/>
        </w:rPr>
        <w:t xml:space="preserve">- пункт 3.20 дополнить абзацем вторым следующего содержания:</w:t>
      </w:r>
    </w:p>
    <w:p>
      <w:pPr>
        <w:spacing w:after="12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ind w:firstLine="567"/>
        <w:jc w:val="both"/>
      </w:pPr>
      <w:r>
        <w:rPr>
          <w:rFonts w:ascii="Arial" w:cs="Arial" w:eastAsia="Arial" w:hAnsi="Arial"/>
          <w:sz w:val="24"/>
          <w:szCs w:val="24"/>
        </w:rPr>
        <w:t xml:space="preserve">- абзац третий пункта 3.20 изложить в следующей редакции:</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120"/>
        <w:ind w:firstLine="567"/>
        <w:jc w:val="both"/>
      </w:pPr>
      <w:r>
        <w:rPr>
          <w:rFonts w:ascii="Arial" w:cs="Arial" w:eastAsia="Arial" w:hAnsi="Arial"/>
          <w:sz w:val="24"/>
          <w:szCs w:val="24"/>
        </w:rPr>
        <w:t xml:space="preserve">- первый абзац пункта 3.21 после слов "по месту своего пребывания" дополнить словами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w:t>
      </w:r>
    </w:p>
    <w:p>
      <w:pPr>
        <w:spacing w:after="120"/>
        <w:ind w:firstLine="567"/>
        <w:jc w:val="both"/>
      </w:pPr>
      <w:r>
        <w:rPr>
          <w:rFonts w:ascii="Arial" w:cs="Arial" w:eastAsia="Arial" w:hAnsi="Arial"/>
          <w:sz w:val="24"/>
          <w:szCs w:val="24"/>
        </w:rPr>
        <w:t xml:space="preserve">- второе предложение абзаца третьего пункта 3.21 изложить в следующей редакции:</w:t>
      </w:r>
    </w:p>
    <w:p>
      <w:pPr>
        <w:spacing w:after="120"/>
        <w:ind w:firstLine="567"/>
        <w:jc w:val="both"/>
      </w:pPr>
      <w:r>
        <w:rPr>
          <w:rFonts w:ascii="Arial" w:cs="Arial" w:eastAsia="Arial" w:hAnsi="Arial"/>
          <w:sz w:val="24"/>
          <w:szCs w:val="24"/>
        </w:rPr>
        <w:t xml:space="preserve">"Голосование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w:t>
      </w:r>
    </w:p>
    <w:p>
      <w:pPr>
        <w:spacing w:after="120"/>
        <w:ind w:firstLine="567"/>
        <w:jc w:val="both"/>
      </w:pPr>
      <w:r>
        <w:rPr>
          <w:rFonts w:ascii="Arial" w:cs="Arial" w:eastAsia="Arial" w:hAnsi="Arial"/>
          <w:sz w:val="24"/>
          <w:szCs w:val="24"/>
        </w:rPr>
        <w:t xml:space="preserve">- четвертый абзац пункта 3.21 дополнить третьим предложением следующего содержания:</w:t>
      </w:r>
    </w:p>
    <w:p>
      <w:pPr>
        <w:spacing w:after="120"/>
        <w:ind w:firstLine="567"/>
        <w:jc w:val="both"/>
      </w:pPr>
      <w:r>
        <w:rPr>
          <w:rFonts w:ascii="Arial" w:cs="Arial" w:eastAsia="Arial" w:hAnsi="Arial"/>
          <w:sz w:val="24"/>
          <w:szCs w:val="24"/>
        </w:rPr>
        <w:t xml:space="preserve">"О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 в абзаце седьмом пункта 3.21 после слов "персональным данным" слова "после чего член участковой избирательной комиссии выдает ему избирательный бюллетень в обмен на чек." и предложение "При выдаче избирательного бюллетеня в бумажном списке избирателей проставляются серия и номер документа, удостоверяющего личность избирателя." исключить;</w:t>
      </w:r>
    </w:p>
    <w:p>
      <w:pPr>
        <w:spacing w:after="120"/>
        <w:ind w:firstLine="567"/>
        <w:jc w:val="both"/>
      </w:pPr>
      <w:r>
        <w:rPr>
          <w:rFonts w:ascii="Arial" w:cs="Arial" w:eastAsia="Arial" w:hAnsi="Arial"/>
          <w:sz w:val="24"/>
          <w:szCs w:val="24"/>
        </w:rPr>
        <w:t xml:space="preserve">- второе предложение абзаца седьмого пункта 3.21 изложить в следующей редакции:</w:t>
      </w:r>
    </w:p>
    <w:p>
      <w:pPr>
        <w:spacing w:after="120"/>
        <w:ind w:firstLine="567"/>
        <w:jc w:val="both"/>
      </w:pPr>
      <w:r>
        <w:rPr>
          <w:rFonts w:ascii="Arial" w:cs="Arial" w:eastAsia="Arial" w:hAnsi="Arial"/>
          <w:sz w:val="24"/>
          <w:szCs w:val="24"/>
        </w:rPr>
        <w:t xml:space="preserve">"Избиратель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 в абзаце девятом слова "расписаться в получении избирательных бюллетеней или" исключить;</w:t>
      </w:r>
    </w:p>
    <w:p>
      <w:pPr>
        <w:spacing w:after="120"/>
        <w:ind w:firstLine="567"/>
        <w:jc w:val="both"/>
      </w:pPr>
      <w:r>
        <w:rPr>
          <w:rFonts w:ascii="Arial" w:cs="Arial" w:eastAsia="Arial" w:hAnsi="Arial"/>
          <w:sz w:val="24"/>
          <w:szCs w:val="24"/>
        </w:rPr>
        <w:t xml:space="preserve">- в пункте 4.1 слова "получить избирательные бюллетени и" исключить;</w:t>
      </w:r>
    </w:p>
    <w:p>
      <w:pPr>
        <w:spacing w:after="120"/>
        <w:ind w:firstLine="567"/>
        <w:jc w:val="both"/>
      </w:pPr>
      <w:r>
        <w:rPr>
          <w:rFonts w:ascii="Arial" w:cs="Arial" w:eastAsia="Arial" w:hAnsi="Arial"/>
          <w:sz w:val="24"/>
          <w:szCs w:val="24"/>
        </w:rPr>
        <w:t xml:space="preserve">- пункт 4.4 изложить в следующей редакции:</w:t>
      </w:r>
    </w:p>
    <w:p>
      <w:pPr>
        <w:spacing w:after="120"/>
        <w:ind w:firstLine="567"/>
        <w:jc w:val="both"/>
      </w:pPr>
      <w:r>
        <w:rPr>
          <w:rFonts w:ascii="Arial" w:cs="Arial" w:eastAsia="Arial" w:hAnsi="Arial"/>
          <w:sz w:val="24"/>
          <w:szCs w:val="24"/>
        </w:rPr>
        <w:t xml:space="preserve">"Члены участковой избирательной комиссии пересчитывают ошибочно заполненные (испорченные) избирательные бюллетени 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Число всех погашенных избирательных бюллетеней, которое определяется как сумма чисел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 в пункте 4.6 слова "полученных" и "выданных" исключить;</w:t>
      </w:r>
    </w:p>
    <w:p>
      <w:pPr>
        <w:spacing w:after="120"/>
        <w:ind w:firstLine="567"/>
        <w:jc w:val="both"/>
      </w:pPr>
      <w:r>
        <w:rPr>
          <w:rFonts w:ascii="Arial" w:cs="Arial" w:eastAsia="Arial" w:hAnsi="Arial"/>
          <w:sz w:val="24"/>
          <w:szCs w:val="24"/>
        </w:rPr>
        <w:t xml:space="preserve">- в пункте 4.9 слова "выданных" заменить словами "полученных";</w:t>
      </w:r>
    </w:p>
    <w:p>
      <w:pPr>
        <w:spacing w:after="120"/>
        <w:ind w:firstLine="567"/>
        <w:jc w:val="both"/>
      </w:pPr>
      <w:r>
        <w:rPr>
          <w:rFonts w:ascii="Arial" w:cs="Arial" w:eastAsia="Arial" w:hAnsi="Arial"/>
          <w:sz w:val="24"/>
          <w:szCs w:val="24"/>
        </w:rPr>
        <w:t xml:space="preserve">- абзац первый пункта 5.2 изложить в следующей редакции:</w:t>
      </w:r>
    </w:p>
    <w:p>
      <w:pPr>
        <w:spacing w:after="120"/>
        <w:ind w:firstLine="567"/>
        <w:jc w:val="both"/>
      </w:pPr>
      <w:r>
        <w:rPr>
          <w:rFonts w:ascii="Arial" w:cs="Arial" w:eastAsia="Arial" w:hAnsi="Arial"/>
          <w:sz w:val="24"/>
          <w:szCs w:val="24"/>
        </w:rPr>
        <w:t xml:space="preserve">"Подведение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и из избирательных участков дистанционного голосования, путем сложения содержащихся в них данных. Протокол об итогах дистанционного голосования распечатывается системным администратором ЦИК КР и вручается председателю территориальной избирательной комиссии.";</w:t>
      </w:r>
    </w:p>
    <w:p>
      <w:pPr>
        <w:spacing w:after="120"/>
        <w:ind w:firstLine="567"/>
        <w:jc w:val="both"/>
      </w:pPr>
      <w:r>
        <w:rPr>
          <w:rFonts w:ascii="Arial" w:cs="Arial" w:eastAsia="Arial" w:hAnsi="Arial"/>
          <w:sz w:val="24"/>
          <w:szCs w:val="24"/>
        </w:rPr>
        <w:t xml:space="preserve">- в абзаце втором и третьем пункта 5.13 после слов "во время" дополнить словами "подготовки выборов,";</w:t>
      </w:r>
    </w:p>
    <w:p>
      <w:pPr>
        <w:spacing w:after="120"/>
        <w:ind w:firstLine="567"/>
        <w:jc w:val="both"/>
      </w:pPr>
      <w:r>
        <w:rPr>
          <w:rFonts w:ascii="Arial" w:cs="Arial" w:eastAsia="Arial" w:hAnsi="Arial"/>
          <w:sz w:val="24"/>
          <w:szCs w:val="24"/>
        </w:rPr>
        <w:t xml:space="preserve">- пункт 5.13 дополнить абзацем третьим и четвертым следующего содержания:</w:t>
      </w:r>
    </w:p>
    <w:p>
      <w:pPr>
        <w:spacing w:after="120"/>
        <w:ind w:firstLine="567"/>
        <w:jc w:val="both"/>
      </w:pPr>
      <w:r>
        <w:rPr>
          <w:rFonts w:ascii="Arial" w:cs="Arial" w:eastAsia="Arial" w:hAnsi="Arial"/>
          <w:sz w:val="24"/>
          <w:szCs w:val="24"/>
        </w:rPr>
        <w:t xml:space="preserve">"При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12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ind w:firstLine="567"/>
        <w:jc w:val="both"/>
      </w:pPr>
      <w:r>
        <w:rPr>
          <w:rFonts w:ascii="Arial" w:cs="Arial" w:eastAsia="Arial" w:hAnsi="Arial"/>
          <w:sz w:val="24"/>
          <w:szCs w:val="24"/>
        </w:rPr>
        <w:t xml:space="preserve">- в абзаце втором пункта 5.14 после слова "избирателями" дополнить словами "в ходе подготовки выборов,";</w:t>
      </w:r>
    </w:p>
    <w:p>
      <w:pPr>
        <w:spacing w:after="120"/>
        <w:ind w:firstLine="567"/>
        <w:jc w:val="both"/>
      </w:pPr>
      <w:r>
        <w:rPr>
          <w:rFonts w:ascii="Arial" w:cs="Arial" w:eastAsia="Arial" w:hAnsi="Arial"/>
          <w:sz w:val="24"/>
          <w:szCs w:val="24"/>
        </w:rPr>
        <w:t xml:space="preserve">- в пункте 5.15 после слова "голосования" дополнить словами "по кандидату (кандидатам), списку кандидатов политической партии (партий).";</w:t>
      </w:r>
    </w:p>
    <w:p>
      <w:pPr>
        <w:spacing w:after="120"/>
        <w:ind w:firstLine="567"/>
        <w:jc w:val="both"/>
      </w:pPr>
      <w:r>
        <w:rPr>
          <w:rFonts w:ascii="Arial" w:cs="Arial" w:eastAsia="Arial" w:hAnsi="Arial"/>
          <w:sz w:val="24"/>
          <w:szCs w:val="24"/>
        </w:rPr>
        <w:t xml:space="preserve">- пункт 5.17 после слов "кандидаты" дополнить словами "политические партии";</w:t>
      </w:r>
    </w:p>
    <w:p>
      <w:pPr>
        <w:spacing w:after="120"/>
        <w:ind w:firstLine="567"/>
        <w:jc w:val="both"/>
      </w:pPr>
      <w:r>
        <w:rPr>
          <w:rFonts w:ascii="Arial" w:cs="Arial" w:eastAsia="Arial" w:hAnsi="Arial"/>
          <w:sz w:val="24"/>
          <w:szCs w:val="24"/>
        </w:rPr>
        <w:t xml:space="preserve">- пункт 5.17 дополнить абзацем вторым следующего содержания:</w:t>
      </w:r>
    </w:p>
    <w:p>
      <w:pPr>
        <w:spacing w:after="120"/>
        <w:ind w:firstLine="567"/>
        <w:jc w:val="both"/>
      </w:pPr>
      <w:r>
        <w:rPr>
          <w:rFonts w:ascii="Arial" w:cs="Arial" w:eastAsia="Arial" w:hAnsi="Arial"/>
          <w:sz w:val="24"/>
          <w:szCs w:val="24"/>
        </w:rPr>
        <w:t xml:space="preserve">"При этом кандидат может быть привлечен к ответственности в случаях и порядке,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 первый абзац пункта 5.19 изложить в следующей редакции:</w:t>
      </w:r>
    </w:p>
    <w:p>
      <w:pPr>
        <w:spacing w:after="120"/>
        <w:ind w:firstLine="567"/>
        <w:jc w:val="both"/>
      </w:pPr>
      <w:r>
        <w:rPr>
          <w:rFonts w:ascii="Arial" w:cs="Arial" w:eastAsia="Arial" w:hAnsi="Arial"/>
          <w:sz w:val="24"/>
          <w:szCs w:val="24"/>
        </w:rPr>
        <w:t xml:space="preserve">"Соответствующие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12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Центральной комиссии по выборам и проведению референдумов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c4qntngkciobeimoxap">
      <w:r>
        <w:rPr>
          <w:rFonts w:ascii="Arial" w:cs="Arial" w:eastAsia="Arial" w:hAnsi="Arial"/>
          <w:color w:val="132D3F"/>
          <w:sz w:val="16"/>
          <w:szCs w:val="16"/>
          <w:u w:val="single"/>
        </w:rPr>
        <w:t xml:space="preserve">dalil.kg/document/230014876</w:t>
      </w:r>
    </w:hyperlink>
  </w:p>
  <w:p>
    <w:pPr>
      <w:spacing w:after="0" w:before="40"/>
      <w:jc w:val="center"/>
    </w:pPr>
    <w:hyperlink w:history="1" r:id="rIdlrk-jqqx_iszhoeoytc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rbiihm7ynk3fo8rs57v" Type="http://schemas.openxmlformats.org/officeDocument/2006/relationships/hyperlink" Target="https://dalil.kg/document/90008" TargetMode="External"/><Relationship Id="rIdtoejcipwppww9saeuk_ig" Type="http://schemas.openxmlformats.org/officeDocument/2006/relationships/hyperlink" Target="https://dalil.kg/document/86051" TargetMode="External"/><Relationship Id="rIdxx8xnos7qzzx1ptrdclv2" Type="http://schemas.openxmlformats.org/officeDocument/2006/relationships/hyperlink" Target="https://dalil.kg/document/86129" TargetMode="External"/><Relationship Id="rIda--ofbfixvy2thlbazn8s" Type="http://schemas.openxmlformats.org/officeDocument/2006/relationships/hyperlink" Target="https://dalil.kg/document/90009" TargetMode="External"/><Relationship Id="rIdobxwoshrazxzyfho44lal" Type="http://schemas.openxmlformats.org/officeDocument/2006/relationships/hyperlink" Target="https://dalil.kg/document/900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c4qntngkciobeimoxap" Type="http://schemas.openxmlformats.org/officeDocument/2006/relationships/hyperlink" Target="https://dalil.kg/document/230014876" TargetMode="External"/><Relationship Id="rIdlrk-jqqx_iszhoeoytc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2026-09-25T10:57:53.550Z</dcterms:created>
  <dcterms:modified xsi:type="dcterms:W3CDTF">2026-09-25T10:57:53.550Z</dcterms:modified>
</cp:coreProperties>
</file>

<file path=docProps/custom.xml><?xml version="1.0" encoding="utf-8"?>
<Properties xmlns="http://schemas.openxmlformats.org/officeDocument/2006/custom-properties" xmlns:vt="http://schemas.openxmlformats.org/officeDocument/2006/docPropsVTypes"/>
</file>