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сентября 2024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государственного субсидирования инициатив местного сообщества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qljsxxmuonqtyntmj-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внедрения системы государственного субсидирования инициатив местного сообщества в рамках реализации </w:t>
      </w:r>
      <w:hyperlink w:history="1" r:id="rIdwxzuqx0yghyk9aeihsw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18 октября 2022 года № 350, в соответствии со статьями </w:t>
      </w:r>
      <w:hyperlink w:history="1" r:id="rIdogchixk9krjz243xygv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zujclagbdzaof11wg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-kopwnweobvudvu98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субсидирования инициатив местного сообщества Кыргызской Республики на 2024-2027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Программы государственного субсидирования инициатив местного сообщества Кыргызской Республики на 2024-2027 годы (далее - План мероприятий) согласно </w:t>
      </w:r>
      <w:hyperlink w:history="1" r:id="rIdmecqysrnowqfnvqlcmz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Программы согласно </w:t>
      </w:r>
      <w:hyperlink w:history="1" r:id="rIdtn5cb9mm83mlsiwov1d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бюджет Программы согласно </w:t>
      </w:r>
      <w:hyperlink w:history="1" r:id="rIdbbojqx2es9vqkiplh7w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полномочным представителям Президента Кыргызской Республики в областях,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реализации Программы и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полугодия, не позднее 15 числа месяца, следующего за отчетным периодом, представлять информацию о ходе реализации Программы и Плана мероприятий в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по итогам каждого полугодия, не позднее 25 числа месяца, следующего за отчетным периодом, представлять информацию о ходе реализации Программы и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sz w:val="24"/>
          <w:szCs w:val="24"/>
        </w:rPr>
        <w:t xml:space="preserve">официальной государственной </w:t>
      </w:r>
      <w:r>
        <w:rPr>
          <w:rFonts w:ascii="Arial" w:cs="Arial" w:eastAsia="Arial" w:hAnsi="Arial"/>
          <w:sz w:val="24"/>
          <w:szCs w:val="24"/>
        </w:rPr>
        <w:t xml:space="preserve"> газете "Эркин Тоо" от 27 сентября 2024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Begin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
 по реализации Программы государственного субсидирования инициатив местного сообщества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9qlvfxk9cits8rucl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924"/>
        <w:gridCol w:w="2716"/>
        <w:gridCol w:w="2061"/>
        <w:gridCol w:w="1321"/>
        <w:gridCol w:w="782"/>
        <w:gridCol w:w="1152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Меры, направленные на создание механизма государственного субсидирования инициатив местного сообщества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законодательства в сфере государственного субсидирования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Типовое положение о фондах развития регионов в части государственного субсидирования инициатив местного сообщества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подачи проектных заявок для участия в конкурсе по отбору проектов, финансируемых за счет средств ФРР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Типовом положении о фондах развития регионов принятие заявок в электронной форме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возможности подачи заявок в бумажной форме рассматриваются заявки, поступившие в электронной форме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общественное обсуждение проекта Положения о порядке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общественное обсуждение, в том числе с Союзом МСУ, ОМСУ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Положения о порядке отбора и финансирования проектов в рамках государственного субсидирования инициатив местного сообщества, предусматривающий порядок информирования жителей о возможности выдвижения ИМС, обсуждения, отбора, разработки проектно-сметной документации на объем строительства, сбора добровольных платежей граждан, организации общественного контроля реализации и принятия ИМС, возврата/использования на другие цели средств граждан, индивидуальных предпринимателей и организаций в случае экономии, полученной при реализации ИМС, мониторинга и оценки влияния реализованных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внесен в Администрацию Президента Кыргызской Республики проект Положения о порядке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согласованию), ОМСУ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потенциала по вопросам реализации инициатив местного сообщества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учебный курс: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ОМСУ;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курсы, охватывающие все аспекты деятельности ОМСУ, членов наблюдательных советов и представителей ФРР на всех стадиях проектного цикла реализации ИМС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 городов/айылных аймаков;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 городов/айылных аймаков;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 2026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Информирование всех заинтересованных сторон о поддержке ИМС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материалы для информационной кампании о государственном субсидировании ИМС через ФРР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информационные материалы (типовые пресс-релизы и посты в социальных сетях) для различных категорий - журналистов, сотрудников ОМСУ, депутатов местных кенешей, местных государственных администраций,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2026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республиканских, областных, районных и городских СМИ, на информационных стендах, в социальных сетях, на сайтах государственных органов и ОМСУ информационные материалы о возможности реализации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СМИ распространена информация о поддержке ИМС. Сняты и размещены подкасты об ИМС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2026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Содействие ОМСУ в реализации ИМС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ОМСУ в подготовке заявок для государственного субсидирования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консультационную помощь ОМСУ по вопросам: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ИМС и представления на конкурс в ФРР;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ИМС;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вовлечения местного сообщества в реализацию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заявки ИМС в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ИМС, профинансированных из ФРР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ОМСУ в проведении общественного контроля, мониторинга и оценки реализации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консультации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Союз МСУ (по согласованию), ИПР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 результатам мониторинга и оценки нормативной правовой базы и институциональных механизмов, обеспечивающих реализацию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предусматривающие механизмы реализации ИМС, по результатам мониторинга и оценки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НПА, внедрены новые институциональные механизмы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материалы и интегрировать их в программы повышения квалификации муниципальных служащих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работников ОМСУ, инициативных групп,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госслужбе и МСУ, МНВОИ, 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регулярных курсов повышения квалификации для работников ОМСУ, инициативных групп, ФРР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работников ОМСУ, инициативных групп,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госслужбе и МСУ, МНВОИ, 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"Институт политики развития"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 ИНДИКАТОРОВ
 мониторинга и оценки реализации Программы государственного субсидирования инициатив местного сообщества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j-zgt7q2t7zbq6qvjf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"/>
        <w:gridCol w:w="2799"/>
        <w:gridCol w:w="891"/>
        <w:gridCol w:w="668"/>
        <w:gridCol w:w="527"/>
        <w:gridCol w:w="527"/>
        <w:gridCol w:w="527"/>
        <w:gridCol w:w="869"/>
        <w:gridCol w:w="2364"/>
        <w:gridCol w:w="785"/>
      </w:tblGrid>
      <w:tr>
        <w:tc>
          <w:tcPr>
            <w:tcW w:type="dxa" w:w="2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8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5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индикатор</w:t>
            </w:r>
          </w:p>
        </w:tc>
        <w:tc>
          <w:tcPr>
            <w:tcW w:type="dxa" w:w="2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г.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Меры, направленные на создание механизма государственного субсидирования инициатив местного сообщества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законодательства в сфере государственного субсидирования ИМС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проект НПА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проект НПА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согласованию), ОМСУ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потенциала по вопросам реализации ИМС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работников ОМСУ, депутатов местных кенешей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работников ОМСУ, депутатов местных кенешей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ОМСУ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членов инициативных групп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членов наблюдательных советов, представителей исполнительных органов ФРР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ФРР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членов наблюдательных советов, представителей исполнительных органов ФРР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ФРР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Информирование всех заинтересованных сторон о поддержке ИМС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материалов для информирования о государственном субсидировании ИМС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сообщений в СМИ и социальных сетях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Содействие ОМСУ в реализации ИМС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подготовленных заявок ИМС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заявок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ФРР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
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"Институт политики развития"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ПРОГРАММЫ
 государственного субсидирования инициатив местного сообщества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vzn6xgohx5koh2h_47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1249"/>
        <w:gridCol w:w="1290"/>
        <w:gridCol w:w="826"/>
        <w:gridCol w:w="774"/>
        <w:gridCol w:w="462"/>
        <w:gridCol w:w="462"/>
        <w:gridCol w:w="462"/>
        <w:gridCol w:w="462"/>
        <w:gridCol w:w="493"/>
        <w:gridCol w:w="493"/>
        <w:gridCol w:w="493"/>
        <w:gridCol w:w="493"/>
        <w:gridCol w:w="462"/>
        <w:gridCol w:w="462"/>
        <w:gridCol w:w="462"/>
        <w:gridCol w:w="462"/>
      </w:tblGrid>
      <w:tr>
        <w:tc>
          <w:tcPr>
            <w:tcW w:type="dxa" w:w="3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8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8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9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Меры, направленные на создание механизма государственного субсидирования ИМС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законодательства в сфере государственного субсидирования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Типовое положение о фондах развития регионов в части государственного субсидирования инициатив местного сообщества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Положения о порядке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общественное обсуждение проекта Положения о порядке отбора и финансирования проектов в рамках государственного субсидирования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подачи проектных заявок для участия в конкурсе по отбору проектов, финансируемых за счет средств ФРР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Типовом положении о фондах развития регионов принятие заявок в электронной форме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234,6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9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потенциала заинтересованных по вопросам реализации ИМС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учебный курс: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ОМСУ;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НС и представителей исполнительных органов ФРР, участвующих конкурсном отборе проектов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НС и представителей исполнительных органов ФРР, участвующих конкурсном отборе проектов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9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Информирование всех заинтересованных сторон о поддержке ИМС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материалы для информационной кампании о государственном субсидировании ИМС через ФРР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республиканских, областных, районных и городских СМИ, на информационных стендах, в социальных сетях, на сайтах государственных органов и ОМСУ информационные материалы о возможности реализации ИМС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9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Содействие ОМСУ в реализации ИМС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ОМСУ в подготовке заявок для государственного субсидирования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консультационную помощь ОМСУ по вопросам: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и представления ИМС на конкурс в ФРР;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ИМС;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вовлечения местного сообщества в реализацию ИМС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ИМС, профинансированных ФРР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ОМСУ в проведении общественного контроля, мониторинга и оценки реализации ИМС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 результатам мониторинга и оценки нормативной правовой базы и институциональных механизмов, обеспечивающих реализацию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НПА, предусматривающие механизмы реализации ИМС, по результатам мониторинга и оценки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материалы и интегрировать их в программы повышения квалификации муниципальных служащих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регулярных курсов повышения квалификации для работников ОМСУ, инициативных групп, ФРР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584,6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наблюдательный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fpyahsm16wmhn3bbi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dalil.kg/document/230015303</w:t>
      </w:r>
    </w:hyperlink>
  </w:p>
  <w:p>
    <w:pPr>
      <w:spacing w:after="0" w:before="40"/>
      <w:jc w:val="center"/>
    </w:pPr>
    <w:hyperlink w:history="1" r:id="rId78rcwiqoeinxljr_02-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ljsxxmuonqtyntmj-fn" Type="http://schemas.openxmlformats.org/officeDocument/2006/relationships/hyperlink" Target="https://dalil.kg/document/230035287" TargetMode="External"/><Relationship Id="rIdwxzuqx0yghyk9aeihsw4s" Type="http://schemas.openxmlformats.org/officeDocument/2006/relationships/hyperlink" Target="https://dalil.kg/document/434830" TargetMode="External"/><Relationship Id="rIdogchixk9krjz243xygv1m" Type="http://schemas.openxmlformats.org/officeDocument/2006/relationships/hyperlink" Target="https://dalil.kg/document/112301#st_13" TargetMode="External"/><Relationship Id="rIdfyzujclagbdzaof11wgfm" Type="http://schemas.openxmlformats.org/officeDocument/2006/relationships/hyperlink" Target="https://dalil.kg/document/112301#st_17" TargetMode="External"/><Relationship Id="rIdq-kopwnweobvudvu98wsp" Type="http://schemas.openxmlformats.org/officeDocument/2006/relationships/hyperlink" Target="https://dalil.kg/document/230015308" TargetMode="External"/><Relationship Id="rIdmecqysrnowqfnvqlcmz0e" Type="http://schemas.openxmlformats.org/officeDocument/2006/relationships/hyperlink" Target="https://dalil.kg/document/230015303#pr2" TargetMode="External"/><Relationship Id="rIdtn5cb9mm83mlsiwov1dmw" Type="http://schemas.openxmlformats.org/officeDocument/2006/relationships/hyperlink" Target="https://dalil.kg/document/230015303#pr3" TargetMode="External"/><Relationship Id="rIdbbojqx2es9vqkiplh7wkl" Type="http://schemas.openxmlformats.org/officeDocument/2006/relationships/hyperlink" Target="https://dalil.kg/document/230015303#pr4" TargetMode="External"/><Relationship Id="rIdca9qlvfxk9cits8ruclyy" Type="http://schemas.openxmlformats.org/officeDocument/2006/relationships/hyperlink" Target="https://dalil.kg/document/230035287" TargetMode="External"/><Relationship Id="rId1j-zgt7q2t7zbq6qvjfia" Type="http://schemas.openxmlformats.org/officeDocument/2006/relationships/hyperlink" Target="https://dalil.kg/document/230035287" TargetMode="External"/><Relationship Id="rIdlvzn6xgohx5koh2h_471y" Type="http://schemas.openxmlformats.org/officeDocument/2006/relationships/hyperlink" Target="https://dalil.kg/document/23003528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fpyahsm16wmhn3bbitl" Type="http://schemas.openxmlformats.org/officeDocument/2006/relationships/hyperlink" Target="https://dalil.kg/document/230015303" TargetMode="External"/><Relationship Id="rId78rcwiqoeinxljr_02-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2026-09-25T07:31:18.562Z</dcterms:created>
  <dcterms:modified xsi:type="dcterms:W3CDTF">2026-09-25T07:31:18.562Z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