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gw922zmm0i-6ac7crc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октября 2024 года № 616)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УСЛОВИЯ
 донорства половых клеток, а также хранения и использования репродуктивных органов, тканей и биоматериалов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донорства половых клеток, а также хранения и использования репродуктивных органов, тканей и биоматериалов (далее - Порядок) регулирует вопросы хранения и использования репродуктивных органов, тканей и биоматериалов, а также порядок и условия донорства и использования половых клеток.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биологический материал (далее - биоматериал)</w:t>
      </w:r>
      <w:r>
        <w:rPr>
          <w:rFonts w:ascii="Arial" w:cs="Arial" w:eastAsia="Arial" w:hAnsi="Arial"/>
          <w:sz w:val="24"/>
          <w:szCs w:val="24"/>
        </w:rPr>
        <w:t xml:space="preserve"> - любые ткани живого организма, такие как кожа, кровь, репродуктивные органы и ткани (яйцеклетка, сперма, яичники, яички или эмбрионы), гемопоэтические стволовые клетки из крови пуповины, ткань яичника, матки, маточных труб, пупочного канатика и плаценты;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донор биоматериала</w:t>
      </w:r>
      <w:r>
        <w:rPr>
          <w:rFonts w:ascii="Arial" w:cs="Arial" w:eastAsia="Arial" w:hAnsi="Arial"/>
          <w:sz w:val="24"/>
          <w:szCs w:val="24"/>
        </w:rPr>
        <w:t xml:space="preserve"> - человек, труп человека, от которых производятся забор донорской крови, ее компонентов, иного донорского биоматериала (в том числе сперма, яйцеклетки, ткани репродуктивных органов, половых клеток, эмбрионов, стволовые клетки из крови пуповины), а также изъятие органов (части органа) и (или) тканей (части ткани) для использования в рамках трансплантации, в том числе и для вспомогательных репродуктивных методов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донорская функция донора биоматериала</w:t>
      </w:r>
      <w:r>
        <w:rPr>
          <w:rFonts w:ascii="Arial" w:cs="Arial" w:eastAsia="Arial" w:hAnsi="Arial"/>
          <w:sz w:val="24"/>
          <w:szCs w:val="24"/>
        </w:rPr>
        <w:t xml:space="preserve"> - добровольное прохождение донором медицинского обследования и процедуры забора биоматериала, выполнение аллогенной донации крови и ее компонентов;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криоконсервация</w:t>
      </w:r>
      <w:r>
        <w:rPr>
          <w:rFonts w:ascii="Arial" w:cs="Arial" w:eastAsia="Arial" w:hAnsi="Arial"/>
          <w:sz w:val="24"/>
          <w:szCs w:val="24"/>
        </w:rPr>
        <w:t xml:space="preserve"> - хранение биоматериала при низких температурах с возможностью его последующего восстановления;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эмбрион</w:t>
      </w:r>
      <w:r>
        <w:rPr>
          <w:rFonts w:ascii="Arial" w:cs="Arial" w:eastAsia="Arial" w:hAnsi="Arial"/>
          <w:sz w:val="24"/>
          <w:szCs w:val="24"/>
        </w:rPr>
        <w:t xml:space="preserve"> - зародыш человека от момента оплодотворения до 10-й акушерской недели (49 дней);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реципиент</w:t>
      </w:r>
      <w:r>
        <w:rPr>
          <w:rFonts w:ascii="Arial" w:cs="Arial" w:eastAsia="Arial" w:hAnsi="Arial"/>
          <w:sz w:val="24"/>
          <w:szCs w:val="24"/>
        </w:rPr>
        <w:t xml:space="preserve"> - организм, получающий какой-либо биоматериал от другого организма (донора биоматериала);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репродуктивные органы и ткани</w:t>
      </w:r>
      <w:r>
        <w:rPr>
          <w:rFonts w:ascii="Arial" w:cs="Arial" w:eastAsia="Arial" w:hAnsi="Arial"/>
          <w:sz w:val="24"/>
          <w:szCs w:val="24"/>
        </w:rPr>
        <w:t xml:space="preserve"> - органы и ткани, участвующие в процессе размножения, обеспечивающие непрерывность и преемственность жизни; к ним, в частности, относятся яйцеклетка, сперма, яичники, яички или эмбрионы;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области здравоохранения</w:t>
      </w:r>
      <w:r>
        <w:rPr>
          <w:rFonts w:ascii="Arial" w:cs="Arial" w:eastAsia="Arial" w:hAnsi="Arial"/>
          <w:sz w:val="24"/>
          <w:szCs w:val="24"/>
        </w:rPr>
        <w:t xml:space="preserve"> - центральный исполнительный орган, осуществляющий руководство и межотраслевую координацию в области охраны здоровья граждан Кыргызской Республики,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имеют право на криоконсервацию и хранение своих половых клеток, тканей репродуктивных органов, эмбрионов и биоматериалов.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дальнейшей тактике (донорство, криоконсервация, утилизация) в отношении репродуктивных органов и тканей, а также биоматериала принимает лицо, которому принадлежат данные репродуктивные органы и ткани, биоматериалы, с оформлением нотариально заверенного письменного согласия и договора о донорстве и криоконсервации с указанием срока их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получение человеческого эмбриона для коммерческих, военных, промышленных и иных целей, кроме воспроизводства потомства конкретного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 соматически и психически здоровые, прошедшие медико-генетическое обследование, имеют право быть донорами половых клеток и иных биоматериалов.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имеют право на криоконсервацию, хранение и использование своих половых клеток, тканей репродуктивных органов, эмбрионов, биоматериалов. В случае смерти лица, которому принадлежат половые клетки, использовать половые клетки, находящиеся на хранении, в целях воспроизводства потомства имеют право супруг (супруга), отец, мать, дети, родные братья и сестры.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хранения половых клеток и биоматериалов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Криоконсервация и хранение половых клеток и биоматериалов осуществляются организациями здравоохранения, криохранилищами в соответствии с приказом о правилах и условиях проведения вспомогательных репродуктивных методов и технологий, утвержденным уполномоченным органом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Медицинская помощь при проведении криоконсервации эмбрионов может включать отдельные этапы процедуры вспомогательных репродуктивных технологий (процедура имплантации (переноса) размороженных эмбрионов и посттрансферная гормональная поддержка), при которых не нужны требования по пункции фолликулов яичников и получению ооцита, стимуляции суперовуляции, наличию эмбриологической лаборатории для инсеминации ооцитов, имплантации эмбриона через интрацитоплазматическую инъекцию сперматозоида и культивированию эмбрионов invitro (в пробирке). Выбор оптимального метода замораживания и размораживания биоматериалов определяется индивидуально.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 здравоохранения несет ответственность за хранение и соблюдение условий криоконсервации половых клеток и биоматериала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выдаче биоматериала для транспортировки необходимо оформление сопроводительного письма, где должны быть указаны: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анонимного донора(ров);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криоконсервации с указанием вида биоматериала;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пациента с кодовым номером;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качество замороженного биоматериала;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среда для криоконсервации и хранения биоматериала;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выдачи биоматериала для транспортировки;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подпись лица, принявшего биоматериал для транспортировки.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условия донорства половых клеток и эмбрионов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Донорство ооцитов и спермы осуществляется при наличии согласия мужчины и женщины - доноров после прохождения клинического, лабораторного, медико-генетического обследования.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Показания для использования донорских ооцитов в программах вспомогательных репродуктивных технологий: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ооцитов, обусловленное естественной менопаузой, синдромом преждевременного истощения яичников, синдромом резистентных яичников, состоянием после овариоэктомии, радио- или химиотерапии, генетическими заболеваниями;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у партнеров собственных половых клеток;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высокий риск развития наследственных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неоднократное получение эмбрионов низкого качества, перенос которых не приводит к наступлению беременности (при 3-х и более попытках экстракорпорального оплодотворения);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неудачные повторные попытки проведения программы экстракорпорального оплодотворения (имплантация эмбриона инъекцией сперматозоида в цитоплазму ооцита 3 и более раза) при недостаточном ответе яичников на стимуляцию суперовуляции, неоднократном получении эмбрионов низкого качества, перенос которых не приводит к наступлению беременности, снижение овариального резерва.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донора ооцитов оформляется индивидуальная карта донора ооцитов.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вспомогательных репродуктивных технологиях с использованием донорских ооцитов стимуляция суперовуляции и пункция фолликулов яичника для получения яйцеклеток у женщины-донора проводится при наличии ее информированного добровольного 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Показания для проведения экстракорпорального оплодотворения с использованием донорской спермы: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неэффективность программы экстракорпорального оплодотворения (имплантации эмбриона инъекцией сперматозоида в цитоплазму ооцита) с использованием спермы мужа (партнера);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полового партнера у женщины;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азооспермия у мужа (партнера);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наследственные заболевания у мужа (партнера).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донора спермы заполняется индивидуальная карта донора спермы по форме, утвержденной уполномоченным органом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облегчения процедуры выбора донора формируется список доноров спермы с указанием информации о внешних данных донора (рост, вес, цвет глаз, цвет волос, форма носа, ушей), а также результатах медицинского, медико-генетического обследования донора, его расе и национальности.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использовании донорской спермы в организациях здравоохранениях, применяющих вспомогательные репродуктивные технологии, осуществляется ведение журнала учета, хранения и использования криоконсервированной донорской спермы.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Разрешается применение криоконсервированной донорской спермы только после получения повторных (через шесть месяцев после криоконсервации) отрицательных результатов обследования донора на определение антител к бледной трепонеме в крови, антител к ВИЧ, антител к вирусам гепатитов В и 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Эмбрионы для донорства могут быть получены в результате оплодотворения донорских ооцитов донорской спермой.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Разрешается применение не подвергнутых криоконсервации и криоконсервированных донорских эмбрионов.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 целью донорства могут быть использованы эмбрионы, оставшиеся после проведения экстракорпорального оплодотворения пациентам, при условии их обоюдного письменного 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использовании донорских эмбрионов реципиентов информируют в обязательном порядке о внешних данных доноров, а также о результатах медицинского, медико-генетического обследования доноров, их расе и национальности.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-mdnvhrrzzhc9f8b2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dalil.kg/document/230015604</w:t>
      </w:r>
    </w:hyperlink>
  </w:p>
  <w:p>
    <w:pPr>
      <w:spacing w:after="0" w:before="40"/>
      <w:jc w:val="center"/>
    </w:pPr>
    <w:hyperlink w:history="1" r:id="rIdwq3zx_m30bvkqalteku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w922zmm0i-6ac7crcyr" Type="http://schemas.openxmlformats.org/officeDocument/2006/relationships/hyperlink" Target="https://dalil.kg/document/230015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-mdnvhrrzzhc9f8b2pn" Type="http://schemas.openxmlformats.org/officeDocument/2006/relationships/hyperlink" Target="https://dalil.kg/document/230015604" TargetMode="External"/><Relationship Id="rIdwq3zx_m30bvkqalteku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2026-09-27T16:35:15.875Z</dcterms:created>
  <dcterms:modified xsi:type="dcterms:W3CDTF">2026-09-27T16:35:15.875Z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