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июля 2024 года № 150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ветеринарии", "О местной государственной администрации и органах местного самоуправления")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n-cngirbyadw33tlit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ветеринарии" (Ведомости Жогорку Кенеша Кыргызской Республики, 2014 г., № 11, ст.939)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на государственном языке слово "амандыкты" заменить словом "бакубаттуулукту";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lw0yli72calhs-zssoy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шестой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"ветеринарное лекарственное средство - средство, представляющее собой вещество либо содержащее вещество или комбинации веществ, вступающее в контакт с организмом животного и предназначенное для лечения, профилактики болезней животных, реабилитации, коррекции или изменения физиологических функций организма животного, сохранения, предотвращения или прерывания беременности, эвтаназии, а также диагностики болезней животных (за исключением веществ или их комбинаций, не контактирующих с организмом животного). К ветеринарным лекарственным средствам относятся действующие вещества, в том числе фармацевтические субстанции, а также ветеринарные лекарственные препараты;";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абзацами седьмым-девятым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"ветеринарно-санитарный мониторинг - осуществление планируемых и последовательных наблюдений или анализа в целях выявления изменений состояния здоровья животных, а также определения общего представления о безопасности подконтрольных товаров (продукции) и их соответствия ветеринарно-санитарным требованиям;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ветеринарные (ветеринарно-санитарные) требования - утверждаемые Кабинетом Министров Кыргызской Республики требования, предъявляемые к объектам ветеринарного контроля и надзора, направленные на недопущение ввоза и распространения на территории Кыргызской Республики возбудителей заразных болезней животных, в том числе общих для человека и животных, и товаров животного происхождения, опасных в ветеринарно-санитарном отношении;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действующее вещество - вещество биологического, биотехнологического, минерального или химического происхождения в составе ветеринарного препарата, эффективность которого связана с его действием на организм животного;";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десятом на государственном языке слово "дары-дармек" заменить словом "дары";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абзац тринадцатый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"карантин - режим специальных и организационных мероприятий, направленных на предотвращение распространения и ликвидацию карантинных и особо опасных болезней животных;";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абзаце двадцатом на государственном языке слово "амандык" заменить словом "бакубаттуулук";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дополнить абзацами двадцать первым и двадцать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"ветеринарный препарат - ветеринарное лекарственное средство лекарственной формы;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эвтаназия - умерщвление животного, не причиняющее боль и страдания;";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4 </w:t>
      </w:r>
      <w:hyperlink w:history="1" r:id="rIdi7reqrebqyutj2dzlcz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 </w:t>
        </w:r>
      </w:hyperlink>
      <w:r>
        <w:rPr>
          <w:rFonts w:ascii="Arial" w:cs="Arial" w:eastAsia="Arial" w:hAnsi="Arial"/>
          <w:sz w:val="24"/>
          <w:szCs w:val="24"/>
        </w:rPr>
        <w:t xml:space="preserve">на государственном языке слово "амандыкты" заменить словом "бакубаттуулукту";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drwommwsha5jpsh_n46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слово "амандыгын" заменить словом "бакубаттуулугун";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4 слово "дары-дармек" заменить словом "дары";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lrbsth2pc9v7x2phupi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6: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делегирование отдельных государственных полномочий в области ветеринарии физическим и юридическим лицам, имеющим право на ветеринарную практику, на договорной основе в соответствии с перечнем, определяемым Кабинетом Министров Кыргызской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8 слово "препаратов" заменить словами "лекарственных средств";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12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ветеринарное зонирование территорий, проведение ветеринарно-санитарного мониторинга;";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14 слово "биопрепаратов" заменить словами "ветеринарных лекарственных средств";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-0t7qpeuyhgh8pavm-j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"амандыгы" заменить словом "бакубаттуулугу";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дополнить </w:t>
      </w:r>
      <w:hyperlink w:history="1" r:id="rIdjxvjs52j-v597q08adb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dsfi01ijwcxfcx4bps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10-1</w:t>
        </w:r>
      </w:hyperlink>
      <w:r>
        <w:rPr>
          <w:rFonts w:ascii="Arial" w:cs="Arial" w:eastAsia="Arial" w:hAnsi="Arial"/>
          <w:sz w:val="24"/>
          <w:szCs w:val="24"/>
        </w:rPr>
        <w:t xml:space="preserve">. Проведение ветеринарно-санитарного мониторинга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Ветеринарно-санитарный мониторинг проводится в целях: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разработки государственных программ и стратегий в области ветеринарии, а также оценки их реализации;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принятия мер по обеспечению эпизоотического благополучия и ветеринарно-санитарной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контроля безопасности продуктов животного и растительного происхождения, ветеринарных лекарственных средств, кормов, кормовых добавок и других товаров, подлежащих ветеринарному контролю и надзору.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Правила проведения ветеринарно-санитарного мониторинга утверждаются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1 </w:t>
      </w:r>
      <w:hyperlink w:history="1" r:id="rIdwizzv3yvb7sbzjnilhu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"амандыкты" заменить словом "бакубаттуулукту";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2 </w:t>
      </w:r>
      <w:hyperlink w:history="1" r:id="rIdxh9tecdeiwzzudhgnxk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"дары-дармек" заменить словом "дары";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woavwlb-2zo6qr-6uzc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слово "предприятия" заменить словом "объекты";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 на государственном языке слово "дары-дармек" заменить словом "дары";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4 </w:t>
      </w:r>
      <w:hyperlink w:history="1" r:id="rIdfcmgzwmr7malgdjdvac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7 на государственном языке слово "дары-дармек" заменить словом "дары";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9 слова "административные взыскания" заменить словами "взыскания в соответствии с законодательством Кыргызской Республики о правонарушениях";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часть 1</w:t>
      </w:r>
      <w:hyperlink w:history="1" r:id="rIds45-x6_lkr9v9rng0rf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В целях принятия правовых мер воздействия по результатам государственного ветеринарного надзора должностными лицами издаются: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предписания об устранении нарушений требований законодательства Кыргызской Республики в области ветеринарии, обращения ветеринарных лекарственных средств, кормов и кормовых добавок, идентификации животных и продуктов животного происхождения, обеспечения безопасности продуктов животного происхождения, а также о приостановлении определенного вида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 по делам о правонарушениях в соответствии с законодательством Кыргызской Республики о правонарушениях;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акты задержания, возврата подконтрольных ветеринарному надзору и контролю товаров и грузов, а также предписания о необходимости их утилизации/уничтожения.";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223mv8-sccwgloeeidc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kiqamnryi8g4quddd-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22</w:t>
        </w:r>
      </w:hyperlink>
      <w:r>
        <w:rPr>
          <w:rFonts w:ascii="Arial" w:cs="Arial" w:eastAsia="Arial" w:hAnsi="Arial"/>
          <w:sz w:val="24"/>
          <w:szCs w:val="24"/>
        </w:rPr>
        <w:t xml:space="preserve">. Надзор в сфере обращения ветеринарных лекарственных средств, кормов и кормовых добавок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Надзор в сфере обращения ветеринарных лекарственных средств, кормов и кормовых добавок осуществляется уполномоченным государственным органом по ветеринарии.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Ветеринарные лекарственные средства и кормовые добавки допускаются к производству, реализации и применению в порядке, установленном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к производству, хранению, транспортировке, реализации и уничтожению ветеринарных лекарственных средств, кормов и кормовых добавок определяются законодательством Кыргызской Республики в сфере обращения ветеринарных лекарственных средств, кормов и кормовых добавок, а также международными договорами, вступившими в силу в соответствии с законодательством Кыргызской Республики, в том числе актами, составляющими право Евразийского экономического союза.";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пункте 3 части 2 </w:t>
      </w:r>
      <w:hyperlink w:history="1" r:id="rIddn5zeencoijlwet8tda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"препараты 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yn1pbhwbb4vruzcjb4w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"иммунобиологических препаратов" заменить словами "ветеринарных лекарственных средств";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слово "препаратов" заменить словами "ветеринарных лекарственных средств";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xjemkg6nrazthf4_-qp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"несут гражданскую, административную, уголовную" заменить словами "в соответствии с гражданским законодательством, законодательством о правонарушениях и уголовным законодательством Кыргызской Республики несут";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"гражданская, административная и уголовная ответственность" заменить словами "ответственность в соответствии с гражданским законодательством, законодательством о правонарушениях и уголовным законодательством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593rvvrfpm8goqsg3su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"Кыргызской Республики" дополнить словами "о правонарушениях, уголовным законодательством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после слова "установленном" дополнить словом "гражданским";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после слов "Кыргызской Республики" дополнить словами "о правонарушениях".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k1ehi2z9edi6926kw-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 (газета "Эркин-Тоо" от 22 октября 2021 года № 109)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19 </w:t>
      </w:r>
      <w:hyperlink w:history="1" r:id="rIdl92-jelfql56fxjrl0e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 </w:t>
        </w:r>
      </w:hyperlink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координирует и осуществляет мероприятия по предотвращению чрезвычайных ситуаций, стихийных бедствий и ликвидации их последствий, а также устанавливает карантинные и ограничительные мероприятия в порядке, установленном законодательством Кыргызской Республики в сфере ветеринарии, в случае распространения инфекционных заболеваний животных на территории соответствующей административно-территориальной единицы;";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13 </w:t>
      </w:r>
      <w:hyperlink w:history="1" r:id="rIdij5lqoixfjnkptwtitw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"13) устанавливает и отменяет карантин и ограничительные мероприятия в порядке, установленном законодательством Кыргызской Республики в сфере ветеринарии, в случае распространения инфекционных заболеваний животных, а также осуществляет иные полномочия, предусмотренные настоящим Законом и иными нормативными правовыми актами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16 </w:t>
      </w:r>
      <w:hyperlink w:history="1" r:id="rId-hhptljxerzfgegkmwr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"16) устанавливает и отменяет карантин и ограничительные мероприятия в порядке, установленном законодательством Кыргызской Республики в сфере ветеринарии, в случае возникновения инфекционных заболеваний животных на территории города, а также осуществляет иные полномочия в соответствии с нормативными правовыми актами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10 </w:t>
      </w:r>
      <w:hyperlink w:history="1" r:id="rId0oerl-qfsnwq9jygwxd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устанавливает и отменяет карантин и ограничительные мероприятия в порядке, установленном законодательством Кыргызской Республики в сфере ветеринарии, в случае возникновения инфекционных заболеваний животных на территории села, а также осуществляет иные полномочия в соответствии с законодательством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11 </w:t>
      </w:r>
      <w:hyperlink w:history="1" r:id="rId0jcv4tkadf9ydgitrvg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"11) устанавливает и отменяет карантин и ограничительные мероприятия в порядке, установленном законодательством Кыргызской Республики в сфере ветеринарии, а также осуществляет иные полномочия в соответствии с нормативными правовыми актами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августа 2024 года № 58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июня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3kpcuga-sbkxs3fy_t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dalil.kg/document/230016224</w:t>
      </w:r>
    </w:hyperlink>
  </w:p>
  <w:p>
    <w:pPr>
      <w:spacing w:after="0" w:before="40"/>
      <w:jc w:val="center"/>
    </w:pPr>
    <w:hyperlink w:history="1" r:id="rIdnuur-t2walprob_jblo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-cngirbyadw33tlitpv" Type="http://schemas.openxmlformats.org/officeDocument/2006/relationships/hyperlink" Target="https://dalil.kg/document/205396" TargetMode="External"/><Relationship Id="rIdlw0yli72calhs-zssoyzb" Type="http://schemas.openxmlformats.org/officeDocument/2006/relationships/hyperlink" Target="https://dalil.kg/document/205396#st_1" TargetMode="External"/><Relationship Id="rIdi7reqrebqyutj2dzlczll" Type="http://schemas.openxmlformats.org/officeDocument/2006/relationships/hyperlink" Target="https://dalil.kg/document/205396#st_2" TargetMode="External"/><Relationship Id="rIddrwommwsha5jpsh_n46-q" Type="http://schemas.openxmlformats.org/officeDocument/2006/relationships/hyperlink" Target="https://dalil.kg/document/205396#st_3" TargetMode="External"/><Relationship Id="rIdlrbsth2pc9v7x2phupiv4" Type="http://schemas.openxmlformats.org/officeDocument/2006/relationships/hyperlink" Target="https://dalil.kg/document/205396#st_6" TargetMode="External"/><Relationship Id="rId-0t7qpeuyhgh8pavm-jlk" Type="http://schemas.openxmlformats.org/officeDocument/2006/relationships/hyperlink" Target="https://dalil.kg/document/205396#st_10" TargetMode="External"/><Relationship Id="rIdjxvjs52j-v597q08adbni" Type="http://schemas.openxmlformats.org/officeDocument/2006/relationships/hyperlink" Target="https://dalil.kg/document/205396#st_10-1" TargetMode="External"/><Relationship Id="rIdgdsfi01ijwcxfcx4bpskw" Type="http://schemas.openxmlformats.org/officeDocument/2006/relationships/hyperlink" Target="https://dalil.kg/document/205396#st_10-1" TargetMode="External"/><Relationship Id="rIdwizzv3yvb7sbzjnilhuk9" Type="http://schemas.openxmlformats.org/officeDocument/2006/relationships/hyperlink" Target="https://dalil.kg/document/205396#st_16" TargetMode="External"/><Relationship Id="rIdxh9tecdeiwzzudhgnxkhj" Type="http://schemas.openxmlformats.org/officeDocument/2006/relationships/hyperlink" Target="https://dalil.kg/document/205396#st_17" TargetMode="External"/><Relationship Id="rIdwoavwlb-2zo6qr-6uzcgg" Type="http://schemas.openxmlformats.org/officeDocument/2006/relationships/hyperlink" Target="https://dalil.kg/document/205396#st_18" TargetMode="External"/><Relationship Id="rIdfcmgzwmr7malgdjdvac8r" Type="http://schemas.openxmlformats.org/officeDocument/2006/relationships/hyperlink" Target="https://dalil.kg/document/205396#st_19" TargetMode="External"/><Relationship Id="rIds45-x6_lkr9v9rng0rfhw" Type="http://schemas.openxmlformats.org/officeDocument/2006/relationships/hyperlink" Target="https://dalil.kg/document/205396#st_21" TargetMode="External"/><Relationship Id="rId223mv8-sccwgloeeidcsu" Type="http://schemas.openxmlformats.org/officeDocument/2006/relationships/hyperlink" Target="https://dalil.kg/document/205396#st_22" TargetMode="External"/><Relationship Id="rIdxkiqamnryi8g4quddd-m7" Type="http://schemas.openxmlformats.org/officeDocument/2006/relationships/hyperlink" Target="https://dalil.kg/document/205396#st_22" TargetMode="External"/><Relationship Id="rIddn5zeencoijlwet8tdabg" Type="http://schemas.openxmlformats.org/officeDocument/2006/relationships/hyperlink" Target="https://dalil.kg/document/205396#st_26" TargetMode="External"/><Relationship Id="rIdyn1pbhwbb4vruzcjb4wks" Type="http://schemas.openxmlformats.org/officeDocument/2006/relationships/hyperlink" Target="https://dalil.kg/document/205396#st_28" TargetMode="External"/><Relationship Id="rIdxjemkg6nrazthf4_-qp22" Type="http://schemas.openxmlformats.org/officeDocument/2006/relationships/hyperlink" Target="https://dalil.kg/document/205396#st_29" TargetMode="External"/><Relationship Id="rId593rvvrfpm8goqsg3suaq" Type="http://schemas.openxmlformats.org/officeDocument/2006/relationships/hyperlink" Target="https://dalil.kg/document/205396#st_30" TargetMode="External"/><Relationship Id="rIdok1ehi2z9edi6926kw-nf" Type="http://schemas.openxmlformats.org/officeDocument/2006/relationships/hyperlink" Target="https://dalil.kg/document/112302" TargetMode="External"/><Relationship Id="rIdl92-jelfql56fxjrl0ejd" Type="http://schemas.openxmlformats.org/officeDocument/2006/relationships/hyperlink" Target="https://dalil.kg/document/112302#st_7" TargetMode="External"/><Relationship Id="rIdij5lqoixfjnkptwtitwgo" Type="http://schemas.openxmlformats.org/officeDocument/2006/relationships/hyperlink" Target="https://dalil.kg/document/112302#st_11" TargetMode="External"/><Relationship Id="rId-hhptljxerzfgegkmwrp5" Type="http://schemas.openxmlformats.org/officeDocument/2006/relationships/hyperlink" Target="https://dalil.kg/document/112302#st_48" TargetMode="External"/><Relationship Id="rId0oerl-qfsnwq9jygwxdnt" Type="http://schemas.openxmlformats.org/officeDocument/2006/relationships/hyperlink" Target="https://dalil.kg/document/112302#st_51" TargetMode="External"/><Relationship Id="rId0jcv4tkadf9ydgitrvgpt" Type="http://schemas.openxmlformats.org/officeDocument/2006/relationships/hyperlink" Target="https://dalil.kg/document/112302#st_54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3kpcuga-sbkxs3fy_tos" Type="http://schemas.openxmlformats.org/officeDocument/2006/relationships/hyperlink" Target="https://dalil.kg/document/230016224" TargetMode="External"/><Relationship Id="rIdnuur-t2walprob_jblo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2026-09-25T01:48:18.107Z</dcterms:created>
  <dcterms:modified xsi:type="dcterms:W3CDTF">2026-09-25T01:48:18.107Z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