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p8sgybzqprcdua91ra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 
 от 30 июня 2026 года № 101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мая 2023 года № 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услуги по водоснабжению и водоотведению (канализации) и на техническое обслуживание внутридомовых водопроводно-канализационных сетей общего пользования многоквартирных жилых домов, оказываемых Производственно-эксплуатационным управлением "Бишкекводоканал"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7t2uy9anhflr2lajv5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в целях обеспечения функционирования систем водоснабжения и водоотведения (канализации), поддержания на должном необходимом уровне проведение модернизации насосно-энергетического оборудования, реконструкции водопроводно-канализационных сетей, своевременного и технического обслуживания внутридомовых водопроводно-канализационных сетей, бесперебойной поставки потребителям качественной питьевой воды, соответствующей стандартам безопасности и гигиеническим требованиям, приема стоков и приведения тарифов на услуги водоснабжения и водоотведения (канализации) и на техническое обслуживание внутридомовых водопроводно-канализационных сетей общего пользования многоквартирных жилых домов в соответствие с затратами, а также выполнения финансовых обязательств,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июня 2023 года тарифы: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услуги по водоснабжению и водоотведению (канализации) согласно </w:t>
      </w:r>
      <w:hyperlink w:history="1" r:id="rIdjpgnmhbutpyeldwqmsd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техническое обслуживание внутридомовых водопроводно-канализационных сетей общего пользования многоквартирных жилых домов согласно </w:t>
      </w:r>
      <w:hyperlink w:history="1" r:id="rId00xzdtdjvxmlno0p-mw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и ПЭУ "Бишкекводоканал" поручить: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проработать вопрос об увеличении тарифа на питьевую воду и прием стоков для категории "прочие потребители". При этом выделить отдельно четвертую категорию потребителей для водоемких предприятий (таких как бани, сауны, автомойки, скотобойни и другие) и установить для них тариф выше, чем для категории "прочие потребители", и по итогам внести на рассмотрение Бишкекского городского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изучить вопрос подачи на ТЭЦ города Бишкек технической воды вместо питьевой воды;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внедрить в течение 4 месяцев текущего года пилотный проект по установке потребителям ПЭУ "Бишкекводоканал" приборов учета холодной воды, определив для пилотного проекта территорию жилого массива "Арча Бешик";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до конца текущего года стратегический план по реконструкции и модернизации очистных сооружений с целью возможности использования очищенных сточных вод (технической воды) для нужд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Бишкекского городского кенеша "Об утверждении тарифов на услуги по водоснабжению и водоотведению (канализации) в городе Бишкек" от </w:t>
      </w:r>
      <w:hyperlink w:history="1" r:id="rIdjh769qs24jhnodzqfg1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2019 года № 118</w:t>
        </w:r>
      </w:hyperlink>
      <w:r>
        <w:rPr>
          <w:rFonts w:ascii="Arial" w:cs="Arial" w:eastAsia="Arial" w:hAnsi="Arial"/>
          <w:sz w:val="24"/>
          <w:szCs w:val="24"/>
        </w:rPr>
        <w:t xml:space="preserve">, "Об утверждении тарифа на техническое обслуживание внутридомовых водопроводно-канализационных сетей общего пользования многоквартирных жилых домов" от </w:t>
      </w:r>
      <w:hyperlink w:history="1" r:id="rIdzi04932ntqc1ykub4y_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2019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заместителя мэра города Бишкек, курирующего вопросы жилищно-коммунального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Ж.Абдраимов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Бишкекского городского кенеша
 от 30 мая 2023 года № 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ТАРИФЫ
 на услуги по водоснабжению и водоотведению (канализации)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0"/>
        <w:gridCol w:w="4094"/>
        <w:gridCol w:w="4094"/>
      </w:tblGrid>
      <w:tr>
        <w:tc>
          <w:tcPr>
            <w:tcW w:type="dxa" w:w="1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потребителей</w:t>
            </w:r>
          </w:p>
        </w:tc>
        <w:tc>
          <w:tcPr>
            <w:tcW w:type="dxa" w:w="4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Водоснабжение - поставка питьевой воды, сом (за 1 куб.м) без налогов</w:t>
            </w:r>
          </w:p>
        </w:tc>
        <w:tc>
          <w:tcPr>
            <w:tcW w:type="dxa" w:w="4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Водоотведение (канализация) - прием и очистка сточных вод, сом (за 1 куб.м) без налогов</w:t>
            </w:r>
          </w:p>
        </w:tc>
      </w:tr>
      <w:tr>
        <w:tc>
          <w:tcPr>
            <w:tcW w:type="dxa" w:w="1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10,45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1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12,95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1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18,50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Бишкекского городского кенеша
 от 30 мая 2023 года № 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ТАРИФЫ
 на техническое обслуживание внутридомовых водопроводно-канализационных сетей общего пользования многоквартирных жилых домов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9"/>
        <w:gridCol w:w="4469"/>
      </w:tblGrid>
      <w:tr>
        <w:tc>
          <w:tcPr>
            <w:tcW w:type="dxa" w:w="57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потребителей</w:t>
            </w:r>
          </w:p>
        </w:tc>
        <w:tc>
          <w:tcPr>
            <w:tcW w:type="dxa" w:w="4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Тариф, сом (за 1 кв.м общей площади в год) без налогов</w:t>
            </w:r>
          </w:p>
        </w:tc>
      </w:tr>
      <w:tr>
        <w:tc>
          <w:tcPr>
            <w:tcW w:type="dxa" w:w="5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15,10</w:t>
            </w:r>
          </w:p>
        </w:tc>
      </w:tr>
      <w:tr>
        <w:tc>
          <w:tcPr>
            <w:tcW w:type="dxa" w:w="5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потребители, расположенные в многоквартирных жилых домах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6h5wu-jzhzkvljuh7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dalil.kg/document/230016513</w:t>
      </w:r>
    </w:hyperlink>
  </w:p>
  <w:p>
    <w:pPr>
      <w:spacing w:after="0" w:before="40"/>
      <w:jc w:val="center"/>
    </w:pPr>
    <w:hyperlink w:history="1" r:id="rIdvwrxgxicanz5lcvi7lg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8sgybzqprcdua91rams" Type="http://schemas.openxmlformats.org/officeDocument/2006/relationships/hyperlink" Target="https://dalil.kg/document/230047993" TargetMode="External"/><Relationship Id="rId77t2uy9anhflr2lajv5hf" Type="http://schemas.openxmlformats.org/officeDocument/2006/relationships/hyperlink" Target="https://dalil.kg/document/112302" TargetMode="External"/><Relationship Id="rIdjpgnmhbutpyeldwqmsdvb" Type="http://schemas.openxmlformats.org/officeDocument/2006/relationships/hyperlink" Target="https://dalil.kg/document/230016513#pr1" TargetMode="External"/><Relationship Id="rId00xzdtdjvxmlno0p-mws6" Type="http://schemas.openxmlformats.org/officeDocument/2006/relationships/hyperlink" Target="https://dalil.kg/document/230016513#pr2" TargetMode="External"/><Relationship Id="rIdjh769qs24jhnodzqfg1e3" Type="http://schemas.openxmlformats.org/officeDocument/2006/relationships/hyperlink" Target="https://dalil.kg/document/42639" TargetMode="External"/><Relationship Id="rIdzi04932ntqc1ykub4y_on" Type="http://schemas.openxmlformats.org/officeDocument/2006/relationships/hyperlink" Target="https://dalil.kg/document/426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6h5wu-jzhzkvljuh77l" Type="http://schemas.openxmlformats.org/officeDocument/2006/relationships/hyperlink" Target="https://dalil.kg/document/230016513" TargetMode="External"/><Relationship Id="rIdvwrxgxicanz5lcvi7lg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2026-09-24T07:56:31.373Z</dcterms:created>
  <dcterms:modified xsi:type="dcterms:W3CDTF">2026-09-24T07:56:31.373Z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