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2024 года № 645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Государственной программы по сохранению, изучению и проведению археологических раскопок объектов историко-культурного наследия "Көөнө тарых сырлары" на 2023-2027 годы" от 22 декабря 2023 года № 701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мероприятий по охране и исследованию историко-культурного наследия, в соответствии со статьями </w:t>
      </w:r>
      <w:hyperlink w:history="1" r:id="rId0tuwq15bv49da4l2fuk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iurthwi6thfjnwtrsv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uuzrb4o969yb9di96c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ffv0t2gkoa3wtj8qelm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сохранению, изучению и проведению археологических раскопок объектов историко-культурного наследия "Көөнө тарых сырлары" на 2023-2027 годы" от 22 декабря 2023 года № 701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третьем пункта 3, пункте 4 на государственном языке слово "импорт" заменить словом "спорт";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Плане</w:t>
      </w:r>
      <w:r>
        <w:rPr>
          <w:rFonts w:ascii="Arial" w:cs="Arial" w:eastAsia="Arial" w:hAnsi="Arial"/>
          <w:sz w:val="24"/>
          <w:szCs w:val="24"/>
        </w:rPr>
        <w:t xml:space="preserve"> мероприятий по реализации Государственной программы по сохранению, изучению и проведению археологических раскопок объектов историко-культурного наследия "Көөнө тарых сырлары" на 2023-2027 годы,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1, 2.2, 5.5, 6, 6.1, 7.1 слова "II кв." заменить словами "IV кв.";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"НАН" заменить словами "НАН*";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"II кв.", "III кв." заменить словами "IV кв.";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3, 5.2, 5.3 слова "II кв.", "III кв." заменить словами "IV кв.";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5.1, 5.4, 7 слова "III кв." заменить словами "IV кв.";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"I кв.", "II кв." заменить словами "IV кв.";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13.2 слова "III кв.", "II кв." заменить словами "IV кв.";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к вышеуказанному </w:t>
      </w:r>
      <w:r>
        <w:rPr>
          <w:rFonts w:ascii="Arial" w:cs="Arial" w:eastAsia="Arial" w:hAnsi="Arial"/>
          <w:sz w:val="24"/>
          <w:szCs w:val="24"/>
        </w:rPr>
        <w:t xml:space="preserve">Плану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*Денежные средства выделяются указанному государственному органу и учреждению. Распределение средств осуществляется уполномоченным государственным органом в области культуры на основании сметы расходов на реализацию мероприятий, указанных в настоящем Плане.".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29 октября 2024 года № 84 (3638)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gii9ecvkla5a4qrai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dalil.kg/document/230017209</w:t>
      </w:r>
    </w:hyperlink>
  </w:p>
  <w:p>
    <w:pPr>
      <w:spacing w:after="0" w:before="40"/>
      <w:jc w:val="center"/>
    </w:pPr>
    <w:hyperlink w:history="1" r:id="rIdt1zq1gnbxa7dolfq4rd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tuwq15bv49da4l2fuksw" Type="http://schemas.openxmlformats.org/officeDocument/2006/relationships/hyperlink" Target="https://dalil.kg/document/112301#st_13" TargetMode="External"/><Relationship Id="rIdqiurthwi6thfjnwtrsvra" Type="http://schemas.openxmlformats.org/officeDocument/2006/relationships/hyperlink" Target="https://dalil.kg/document/112301#st_17" TargetMode="External"/><Relationship Id="rIdluuzrb4o969yb9di96ccw" Type="http://schemas.openxmlformats.org/officeDocument/2006/relationships/hyperlink" Target="https://dalil.kg/document/230000467" TargetMode="External"/><Relationship Id="rIdffv0t2gkoa3wtj8qelmcj" Type="http://schemas.openxmlformats.org/officeDocument/2006/relationships/hyperlink" Target="https://dalil.kg/document/2300004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gii9ecvkla5a4qrai0d" Type="http://schemas.openxmlformats.org/officeDocument/2006/relationships/hyperlink" Target="https://dalil.kg/document/230017209" TargetMode="External"/><Relationship Id="rIdt1zq1gnbxa7dolfq4rd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2026-09-25T19:35:39.519Z</dcterms:created>
  <dcterms:modified xsi:type="dcterms:W3CDTF">2026-09-25T19:35:39.519Z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