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УКАЗ ПРЕЗИДЕНТА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8 сентября </w:t>
      </w:r>
      <w:r>
        <w:rPr>
          <w:rFonts w:ascii="Arial" w:cs="Arial" w:eastAsia="Arial" w:hAnsi="Arial"/>
          <w:sz w:val="24"/>
          <w:szCs w:val="24"/>
        </w:rPr>
        <w:t xml:space="preserve">202</w:t>
      </w:r>
      <w:r>
        <w:rPr>
          <w:rFonts w:ascii="Arial" w:cs="Arial" w:eastAsia="Arial" w:hAnsi="Arial"/>
          <w:sz w:val="24"/>
          <w:szCs w:val="24"/>
        </w:rPr>
        <w:t xml:space="preserve">3 </w:t>
      </w:r>
      <w:r>
        <w:rPr>
          <w:rFonts w:ascii="Arial" w:cs="Arial" w:eastAsia="Arial" w:hAnsi="Arial"/>
          <w:sz w:val="24"/>
          <w:szCs w:val="24"/>
        </w:rPr>
        <w:t xml:space="preserve">года УП № </w:t>
      </w:r>
      <w:r>
        <w:rPr>
          <w:rFonts w:ascii="Arial" w:cs="Arial" w:eastAsia="Arial" w:hAnsi="Arial"/>
          <w:sz w:val="24"/>
          <w:szCs w:val="24"/>
        </w:rPr>
        <w:t xml:space="preserve">227</w:t>
      </w:r>
    </w:p>
    <w:p>
      <w:pPr>
        <w:spacing w:after="480" w:before="200"/>
        <w:jc w:val="center"/>
      </w:pPr>
      <w:r>
        <w:rPr>
          <w:rFonts w:ascii="Arial" w:cs="Arial" w:eastAsia="Arial" w:hAnsi="Arial"/>
          <w:b/>
          <w:bCs/>
          <w:sz w:val="28"/>
          <w:szCs w:val="28"/>
        </w:rPr>
        <w:t xml:space="preserve">О внесении изменений в Указ Президента Кыргызской Республики «Об утверждении Положения о порядке присвоения, сохранения, понижения и лишения государственных гражданских служащих аппаратов Конституционного суда Кыргызской Республики, Верховного суда Кыргызской Республики, местных судов Кыргызской Республики и Судебного департамента при Верховном суде Кыргызской Республики специальных классных чинов» от 18 июля 2022 года № 244</w:t>
      </w:r>
    </w:p>
    <w:p>
      <w:pPr>
        <w:spacing w:after="120"/>
        <w:ind w:firstLine="397"/>
        <w:jc w:val="both"/>
      </w:pPr>
      <w:r>
        <w:rPr>
          <w:rFonts w:ascii="Arial" w:cs="Arial" w:eastAsia="Arial" w:hAnsi="Arial"/>
          <w:sz w:val="24"/>
          <w:szCs w:val="24"/>
        </w:rPr>
        <w:t xml:space="preserve">Руководствуясь частью 11 </w:t>
      </w:r>
      <w:hyperlink w:history="1" r:id="rIdbvurt1e2efjtjyqp2ajts">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w:t>
      </w:r>
      <w:hyperlink w:history="1" r:id="rIdunph2k6x8agebg6dputes">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Конституции Кыргызской Республики, в целях приведения в соответствие с Законом Кыргызской Республики «О внесении изменений в </w:t>
      </w:r>
      <w:hyperlink w:history="1" r:id="rIdx1iroub4msta2mwzadph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 и </w:t>
      </w:r>
      <w:hyperlink w:history="1" r:id="rIdpbstj7yyhp3kwn6uqm-v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вопросах присвоения классных чинов государственным гражданским служащим, муниципальным служащим и иным лицам» от 30 декабря 2016 года № 308 (в редакции </w:t>
      </w:r>
      <w:hyperlink w:history="1" r:id="rId2r9-svpbcweuxcd8uyh6f">
        <w:r>
          <w:rPr>
            <w:rFonts w:ascii="Arial" w:cs="Arial" w:eastAsia="Arial" w:hAnsi="Arial"/>
            <w:color w:val="1D4ED8"/>
            <w:sz w:val="24"/>
            <w:szCs w:val="24"/>
            <w:u w:val="single"/>
          </w:rPr>
          <w:t xml:space="preserve">от 3 марта 2023 года № 43</w:t>
        </w:r>
      </w:hyperlink>
      <w:r>
        <w:rPr>
          <w:rFonts w:ascii="Arial" w:cs="Arial" w:eastAsia="Arial" w:hAnsi="Arial"/>
          <w:sz w:val="24"/>
          <w:szCs w:val="24"/>
        </w:rPr>
        <w:t xml:space="preserve">) </w:t>
      </w:r>
      <w:r>
        <w:rPr>
          <w:rFonts w:ascii="Arial" w:cs="Arial" w:eastAsia="Arial" w:hAnsi="Arial"/>
          <w:b/>
          <w:bCs/>
          <w:sz w:val="24"/>
          <w:szCs w:val="24"/>
        </w:rPr>
        <w:t xml:space="preserve">постановляю:</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в </w:t>
      </w:r>
      <w:hyperlink w:history="1" r:id="rIdencqki9obp8gulrsbn-e8">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w:t>
      </w:r>
      <w:hyperlink w:history="1" r:id="rId-udpibxlxar1678ga1mq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присвоения, сохранения, понижения и лишения государственных гражданских служащих аппаратов Конституционного суда Кыргызской Республики, Верховного суда Кыргызской Республики, местных судов Кыргызской Республики и Судебного департамента при Верховном суде Кыргызской Республики специальных классных чинов» от 18 июля 2022 года № 244 следующие изменения:</w:t>
      </w:r>
    </w:p>
    <w:p>
      <w:pPr>
        <w:spacing w:after="120"/>
        <w:ind w:firstLine="397"/>
        <w:jc w:val="both"/>
      </w:pPr>
      <w:r>
        <w:rPr>
          <w:rFonts w:ascii="Arial" w:cs="Arial" w:eastAsia="Arial" w:hAnsi="Arial"/>
          <w:sz w:val="24"/>
          <w:szCs w:val="24"/>
        </w:rPr>
        <w:t xml:space="preserve">1) наименование </w:t>
      </w:r>
      <w:hyperlink w:history="1" r:id="rIdc9pminjitqgx8ybdjeav1">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«Об утверждении Положения о порядке присвоения, сохранения, понижения и лишения специальных классных чинов государственным гражданским служащим органов судебной системы»;</w:t>
      </w:r>
    </w:p>
    <w:p>
      <w:pPr>
        <w:spacing w:after="120"/>
        <w:ind w:firstLine="397"/>
        <w:jc w:val="both"/>
      </w:pPr>
      <w:r>
        <w:rPr>
          <w:rFonts w:ascii="Arial" w:cs="Arial" w:eastAsia="Arial" w:hAnsi="Arial"/>
          <w:sz w:val="24"/>
          <w:szCs w:val="24"/>
        </w:rPr>
        <w:t xml:space="preserve">2) </w:t>
      </w:r>
      <w:hyperlink w:history="1" r:id="rIdmcfwkvph4ifd2g0xufmjm">
        <w:r>
          <w:rPr>
            <w:rFonts w:ascii="Arial" w:cs="Arial" w:eastAsia="Arial" w:hAnsi="Arial"/>
            <w:color w:val="1D4ED8"/>
            <w:sz w:val="24"/>
            <w:szCs w:val="24"/>
            <w:u w:val="single"/>
          </w:rPr>
          <w:t xml:space="preserve">пункт 1</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 Утвердить </w:t>
      </w:r>
      <w:hyperlink w:history="1" r:id="rIdjp3xmsqgs8u-n7tbjmop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присвоения, сохранения, понижения и лишения специальных классных чинов государственным гражданским служащим органов судебной системы согласно приложению.»;</w:t>
      </w:r>
    </w:p>
    <w:p>
      <w:pPr>
        <w:spacing w:after="120"/>
        <w:ind w:firstLine="397"/>
        <w:jc w:val="both"/>
      </w:pPr>
      <w:r>
        <w:rPr>
          <w:rFonts w:ascii="Arial" w:cs="Arial" w:eastAsia="Arial" w:hAnsi="Arial"/>
          <w:sz w:val="24"/>
          <w:szCs w:val="24"/>
        </w:rPr>
        <w:t xml:space="preserve">3) в </w:t>
      </w:r>
      <w:hyperlink w:history="1" r:id="rIdds_37el3elsdclklsf5rg">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присвоения, сохранения, понижения и лишения государственных гражданских служащих аппаратов Конституционного суда Кыргызской Республики, Верховного суда Кыргызской Республики, местных судов Кыргызской Республики и Судебного департамента при Верховном суде Кыргызской Республики специальных классных чинов, утвержденном вышеназванным </w:t>
      </w:r>
      <w:hyperlink w:history="1" r:id="rIdkuc4jt4rzjfsrmrstur1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наименование </w:t>
      </w:r>
      <w:hyperlink w:history="1" r:id="rIde6qhwxacikoklx2ddgmx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«Положение о порядке присвоения, сохранения, понижения и лишения специальных классных чинов государственным гражданским служащим органов судебной системы»;</w:t>
      </w:r>
    </w:p>
    <w:p>
      <w:pPr>
        <w:spacing w:after="120"/>
        <w:ind w:firstLine="397"/>
        <w:jc w:val="both"/>
      </w:pPr>
      <w:r>
        <w:rPr>
          <w:rFonts w:ascii="Arial" w:cs="Arial" w:eastAsia="Arial" w:hAnsi="Arial"/>
          <w:sz w:val="24"/>
          <w:szCs w:val="24"/>
        </w:rPr>
        <w:t xml:space="preserve">- </w:t>
      </w:r>
      <w:hyperlink w:history="1" r:id="rId0dbdjdderk6qwheiferde">
        <w:r>
          <w:rPr>
            <w:rFonts w:ascii="Arial" w:cs="Arial" w:eastAsia="Arial" w:hAnsi="Arial"/>
            <w:color w:val="1D4ED8"/>
            <w:sz w:val="24"/>
            <w:szCs w:val="24"/>
            <w:u w:val="single"/>
          </w:rPr>
          <w:t xml:space="preserve">пункт 1</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 Настоящее Положение определяет порядок присвоения, сохранения, понижения и лишения специальных классных чинов государственным гражданским служащим органов судебной системы в соответствии с законами Кыргызской Республики «</w:t>
      </w:r>
      <w:hyperlink w:history="1" r:id="rIdqsoo__91evwtify9qajfu">
        <w:r>
          <w:rPr>
            <w:rFonts w:ascii="Arial" w:cs="Arial" w:eastAsia="Arial" w:hAnsi="Arial"/>
            <w:color w:val="1D4ED8"/>
            <w:sz w:val="24"/>
            <w:szCs w:val="24"/>
            <w:u w:val="single"/>
          </w:rPr>
          <w:t xml:space="preserve">Об установлении воинских званий, специальных классных чинов и специальных званий</w:t>
        </w:r>
      </w:hyperlink>
      <w:r>
        <w:rPr>
          <w:rFonts w:ascii="Arial" w:cs="Arial" w:eastAsia="Arial" w:hAnsi="Arial"/>
          <w:sz w:val="24"/>
          <w:szCs w:val="24"/>
        </w:rPr>
        <w:t xml:space="preserve">», «</w:t>
      </w:r>
      <w:hyperlink w:history="1" r:id="rId_cmoo4fhuatk4dcgy1lfd">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дополнить </w:t>
      </w:r>
      <w:hyperlink w:history="1" r:id="rId9jb1x63tmnftf_zpzd1gq">
        <w:r>
          <w:rPr>
            <w:rFonts w:ascii="Arial" w:cs="Arial" w:eastAsia="Arial" w:hAnsi="Arial"/>
            <w:color w:val="1D4ED8"/>
            <w:sz w:val="24"/>
            <w:szCs w:val="24"/>
            <w:u w:val="single"/>
          </w:rPr>
          <w:t xml:space="preserve">пунктом 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К органам судебной системы относятся аппараты Конституционного суда Кыргызской Республики (далее - Конституционный суд), Верховного суда Кыргызской Республики (далее - Верховный суд), местных судов Кыргызской Республики (далее - местные суды), а также учреждения и органы, подведомственные Верховному суду, и их территориальные подразделения.»;</w:t>
      </w:r>
    </w:p>
    <w:p>
      <w:pPr>
        <w:spacing w:after="120"/>
        <w:ind w:firstLine="397"/>
        <w:jc w:val="both"/>
      </w:pPr>
      <w:r>
        <w:rPr>
          <w:rFonts w:ascii="Arial" w:cs="Arial" w:eastAsia="Arial" w:hAnsi="Arial"/>
          <w:sz w:val="24"/>
          <w:szCs w:val="24"/>
        </w:rPr>
        <w:t xml:space="preserve">- абзац первый </w:t>
      </w:r>
      <w:hyperlink w:history="1" r:id="rId5lo2wiqbjwzaxym88bp1z">
        <w:r>
          <w:rPr>
            <w:rFonts w:ascii="Arial" w:cs="Arial" w:eastAsia="Arial" w:hAnsi="Arial"/>
            <w:color w:val="1D4ED8"/>
            <w:sz w:val="24"/>
            <w:szCs w:val="24"/>
            <w:u w:val="single"/>
          </w:rPr>
          <w:t xml:space="preserve">пункта 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«Специальный классный чин - это специальное звание, присваиваемое персонально каждому государственному гражданскому служащему органов судебной системы в соответствии со стажем работы, образованием и занимаемой должностью.»;</w:t>
      </w:r>
    </w:p>
    <w:p>
      <w:pPr>
        <w:spacing w:after="120"/>
        <w:ind w:firstLine="397"/>
        <w:jc w:val="both"/>
      </w:pPr>
      <w:r>
        <w:rPr>
          <w:rFonts w:ascii="Arial" w:cs="Arial" w:eastAsia="Arial" w:hAnsi="Arial"/>
          <w:sz w:val="24"/>
          <w:szCs w:val="24"/>
        </w:rPr>
        <w:t xml:space="preserve">- в </w:t>
      </w:r>
      <w:hyperlink w:history="1" r:id="rIdymgpnnborgaprmwxc7vbm">
        <w:r>
          <w:rPr>
            <w:rFonts w:ascii="Arial" w:cs="Arial" w:eastAsia="Arial" w:hAnsi="Arial"/>
            <w:color w:val="1D4ED8"/>
            <w:sz w:val="24"/>
            <w:szCs w:val="24"/>
            <w:u w:val="single"/>
          </w:rPr>
          <w:t xml:space="preserve">пункте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абзац первый изложить в следующей редакции:</w:t>
      </w:r>
    </w:p>
    <w:p>
      <w:pPr>
        <w:spacing w:after="120"/>
        <w:ind w:firstLine="397"/>
        <w:jc w:val="both"/>
      </w:pPr>
      <w:r>
        <w:rPr>
          <w:rFonts w:ascii="Arial" w:cs="Arial" w:eastAsia="Arial" w:hAnsi="Arial"/>
          <w:sz w:val="24"/>
          <w:szCs w:val="24"/>
        </w:rPr>
        <w:t xml:space="preserve">«Присвоение специального классного чина государственным гражданским служащим органов судебной системы производится в последовательном порядке в соответствии со стажем работы, наличием высшего юридического образования.»;</w:t>
      </w:r>
    </w:p>
    <w:p>
      <w:pPr>
        <w:spacing w:after="120"/>
        <w:ind w:firstLine="397"/>
        <w:jc w:val="both"/>
      </w:pPr>
      <w:r>
        <w:rPr>
          <w:rFonts w:ascii="Arial" w:cs="Arial" w:eastAsia="Arial" w:hAnsi="Arial"/>
          <w:sz w:val="24"/>
          <w:szCs w:val="24"/>
        </w:rPr>
        <w:t xml:space="preserve">- в подпункте 4 цифру «1» исключить;</w:t>
      </w:r>
    </w:p>
    <w:p>
      <w:pPr>
        <w:spacing w:after="120"/>
        <w:ind w:firstLine="397"/>
        <w:jc w:val="both"/>
      </w:pPr>
      <w:r>
        <w:rPr>
          <w:rFonts w:ascii="Arial" w:cs="Arial" w:eastAsia="Arial" w:hAnsi="Arial"/>
          <w:sz w:val="24"/>
          <w:szCs w:val="24"/>
        </w:rPr>
        <w:t xml:space="preserve">- в абзаце пятом пункта 4 цифру «1» исключить;</w:t>
      </w:r>
    </w:p>
    <w:p>
      <w:pPr>
        <w:spacing w:after="120"/>
        <w:ind w:firstLine="397"/>
        <w:jc w:val="both"/>
      </w:pPr>
      <w:r>
        <w:rPr>
          <w:rFonts w:ascii="Arial" w:cs="Arial" w:eastAsia="Arial" w:hAnsi="Arial"/>
          <w:sz w:val="24"/>
          <w:szCs w:val="24"/>
        </w:rPr>
        <w:t xml:space="preserve">- подпункты 1-4 </w:t>
      </w:r>
      <w:hyperlink w:history="1" r:id="rIdkvouzdfoshjvsihzllazm">
        <w:r>
          <w:rPr>
            <w:rFonts w:ascii="Arial" w:cs="Arial" w:eastAsia="Arial" w:hAnsi="Arial"/>
            <w:color w:val="1D4ED8"/>
            <w:sz w:val="24"/>
            <w:szCs w:val="24"/>
            <w:u w:val="single"/>
          </w:rPr>
          <w:t xml:space="preserve">пункта 6</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 аппаратов Конституционного суда и Верховного суда - председателями Конституционного суда и Верховного суда по представлению руководителей аппаратов соответственно;</w:t>
      </w:r>
    </w:p>
    <w:p>
      <w:pPr>
        <w:spacing w:after="120"/>
        <w:ind w:firstLine="397"/>
        <w:jc w:val="both"/>
      </w:pPr>
      <w:r>
        <w:rPr>
          <w:rFonts w:ascii="Arial" w:cs="Arial" w:eastAsia="Arial" w:hAnsi="Arial"/>
          <w:sz w:val="24"/>
          <w:szCs w:val="24"/>
        </w:rPr>
        <w:t xml:space="preserve">2) аппаратов местных судов - руководителями областных управлений Судебного департамента при Верховном суде по представлению председателей соответствующих местных судов;</w:t>
      </w:r>
    </w:p>
    <w:p>
      <w:pPr>
        <w:spacing w:after="120"/>
        <w:ind w:firstLine="397"/>
        <w:jc w:val="both"/>
      </w:pPr>
      <w:r>
        <w:rPr>
          <w:rFonts w:ascii="Arial" w:cs="Arial" w:eastAsia="Arial" w:hAnsi="Arial"/>
          <w:sz w:val="24"/>
          <w:szCs w:val="24"/>
        </w:rPr>
        <w:t xml:space="preserve">3) центральных аппаратов подведомственных Верховному суду органов и руководителям областных управлений - руководителями подведомственных органов по представлению одного из заместителей;</w:t>
      </w:r>
    </w:p>
    <w:p>
      <w:pPr>
        <w:spacing w:after="120"/>
        <w:ind w:firstLine="397"/>
        <w:jc w:val="both"/>
      </w:pPr>
      <w:r>
        <w:rPr>
          <w:rFonts w:ascii="Arial" w:cs="Arial" w:eastAsia="Arial" w:hAnsi="Arial"/>
          <w:sz w:val="24"/>
          <w:szCs w:val="24"/>
        </w:rPr>
        <w:t xml:space="preserve">4) областных управлений и территориальных подразделений подведомственных органов - руководителями подведомственных органов по представлению руководителей областных управлений.»;</w:t>
      </w:r>
    </w:p>
    <w:p>
      <w:pPr>
        <w:spacing w:after="120"/>
        <w:ind w:firstLine="397"/>
        <w:jc w:val="both"/>
      </w:pPr>
      <w:r>
        <w:rPr>
          <w:rFonts w:ascii="Arial" w:cs="Arial" w:eastAsia="Arial" w:hAnsi="Arial"/>
          <w:sz w:val="24"/>
          <w:szCs w:val="24"/>
        </w:rPr>
        <w:t xml:space="preserve">- в </w:t>
      </w:r>
      <w:hyperlink w:history="1" r:id="rIdvmddwjdnhrplqvujigxca">
        <w:r>
          <w:rPr>
            <w:rFonts w:ascii="Arial" w:cs="Arial" w:eastAsia="Arial" w:hAnsi="Arial"/>
            <w:color w:val="1D4ED8"/>
            <w:sz w:val="24"/>
            <w:szCs w:val="24"/>
            <w:u w:val="single"/>
          </w:rPr>
          <w:t xml:space="preserve">пункте 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абзаце первом слова «3, 2 и 1» заменить словами «3 и 2»;</w:t>
      </w:r>
    </w:p>
    <w:p>
      <w:pPr>
        <w:spacing w:after="120"/>
        <w:ind w:firstLine="397"/>
        <w:jc w:val="both"/>
      </w:pPr>
      <w:r>
        <w:rPr>
          <w:rFonts w:ascii="Arial" w:cs="Arial" w:eastAsia="Arial" w:hAnsi="Arial"/>
          <w:sz w:val="24"/>
          <w:szCs w:val="24"/>
        </w:rPr>
        <w:t xml:space="preserve">абзац третий изложить в следующей редакции:</w:t>
      </w:r>
    </w:p>
    <w:p>
      <w:pPr>
        <w:spacing w:after="120"/>
        <w:ind w:firstLine="397"/>
        <w:jc w:val="both"/>
      </w:pPr>
      <w:r>
        <w:rPr>
          <w:rFonts w:ascii="Arial" w:cs="Arial" w:eastAsia="Arial" w:hAnsi="Arial"/>
          <w:sz w:val="24"/>
          <w:szCs w:val="24"/>
        </w:rPr>
        <w:t xml:space="preserve">«- руководителю аппарата Верховного суда и его заместителю, руководителям подведомственных Верховному суду органов - по представлению председателя Верховного суда.»;</w:t>
      </w:r>
    </w:p>
    <w:p>
      <w:pPr>
        <w:spacing w:after="120"/>
        <w:ind w:firstLine="397"/>
        <w:jc w:val="both"/>
      </w:pPr>
      <w:r>
        <w:rPr>
          <w:rFonts w:ascii="Arial" w:cs="Arial" w:eastAsia="Arial" w:hAnsi="Arial"/>
          <w:sz w:val="24"/>
          <w:szCs w:val="24"/>
        </w:rPr>
        <w:t xml:space="preserve">в тексте на государственном языке в абзаце первом слово «жарандын» заменить словом «жарандык»;</w:t>
      </w:r>
    </w:p>
    <w:p>
      <w:pPr>
        <w:spacing w:after="120"/>
        <w:ind w:firstLine="397"/>
        <w:jc w:val="both"/>
      </w:pPr>
      <w:r>
        <w:rPr>
          <w:rFonts w:ascii="Arial" w:cs="Arial" w:eastAsia="Arial" w:hAnsi="Arial"/>
          <w:sz w:val="24"/>
          <w:szCs w:val="24"/>
        </w:rPr>
        <w:t xml:space="preserve">- в абзаце первом </w:t>
      </w:r>
      <w:hyperlink w:history="1" r:id="rIddmkgfbzfc6vo-3-rmsepd">
        <w:r>
          <w:rPr>
            <w:rFonts w:ascii="Arial" w:cs="Arial" w:eastAsia="Arial" w:hAnsi="Arial"/>
            <w:color w:val="1D4ED8"/>
            <w:sz w:val="24"/>
            <w:szCs w:val="24"/>
            <w:u w:val="single"/>
          </w:rPr>
          <w:t xml:space="preserve">пункта 9</w:t>
        </w:r>
      </w:hyperlink>
      <w:r>
        <w:rPr>
          <w:rFonts w:ascii="Arial" w:cs="Arial" w:eastAsia="Arial" w:hAnsi="Arial"/>
          <w:sz w:val="24"/>
          <w:szCs w:val="24"/>
        </w:rPr>
        <w:t xml:space="preserve"> слова «3, 2 и 1» заменить словами «3 и 2»;</w:t>
      </w:r>
    </w:p>
    <w:p>
      <w:pPr>
        <w:spacing w:after="120"/>
        <w:ind w:firstLine="397"/>
        <w:jc w:val="both"/>
      </w:pPr>
      <w:r>
        <w:rPr>
          <w:rFonts w:ascii="Arial" w:cs="Arial" w:eastAsia="Arial" w:hAnsi="Arial"/>
          <w:sz w:val="24"/>
          <w:szCs w:val="24"/>
        </w:rPr>
        <w:t xml:space="preserve">- </w:t>
      </w:r>
      <w:hyperlink w:history="1" r:id="rId6vhm5jzokwzjehumv9rxz">
        <w:r>
          <w:rPr>
            <w:rFonts w:ascii="Arial" w:cs="Arial" w:eastAsia="Arial" w:hAnsi="Arial"/>
            <w:color w:val="1D4ED8"/>
            <w:sz w:val="24"/>
            <w:szCs w:val="24"/>
            <w:u w:val="single"/>
          </w:rPr>
          <w:t xml:space="preserve">пункт 12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«12. В случае принятия комиссией по специальным классным чинам решения об оставлении за государственным гражданским служащим органов судебной системы ранее присвоенного ему специального классного чина повторное рассмотрение проводится не ранее чем через год со дня принятия указанного решения.»;</w:t>
      </w:r>
    </w:p>
    <w:p>
      <w:pPr>
        <w:spacing w:after="120"/>
        <w:ind w:firstLine="397"/>
        <w:jc w:val="both"/>
      </w:pPr>
      <w:r>
        <w:rPr>
          <w:rFonts w:ascii="Arial" w:cs="Arial" w:eastAsia="Arial" w:hAnsi="Arial"/>
          <w:sz w:val="24"/>
          <w:szCs w:val="24"/>
        </w:rPr>
        <w:t xml:space="preserve">- абзац первый </w:t>
      </w:r>
      <w:hyperlink w:history="1" r:id="rIdawbaykvmca9crztvgbelw">
        <w:r>
          <w:rPr>
            <w:rFonts w:ascii="Arial" w:cs="Arial" w:eastAsia="Arial" w:hAnsi="Arial"/>
            <w:color w:val="1D4ED8"/>
            <w:sz w:val="24"/>
            <w:szCs w:val="24"/>
            <w:u w:val="single"/>
          </w:rPr>
          <w:t xml:space="preserve">пункта 14</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«Присвоенный специальный классный чин государственным гражданским служащим органов судебной системы сохраняется за государственным гражданским служащим при освобождении от занимаемой административной государственной гражданской должности и увольнении с государственной гражданской службы (в том числе в связи с выходом на пенсию) с указанием «в отставке», а также при поступлении на государственную гражданскую службу.»;</w:t>
      </w:r>
    </w:p>
    <w:p>
      <w:pPr>
        <w:spacing w:after="120"/>
        <w:ind w:firstLine="397"/>
        <w:jc w:val="both"/>
      </w:pPr>
      <w:r>
        <w:rPr>
          <w:rFonts w:ascii="Arial" w:cs="Arial" w:eastAsia="Arial" w:hAnsi="Arial"/>
          <w:sz w:val="24"/>
          <w:szCs w:val="24"/>
        </w:rPr>
        <w:t xml:space="preserve">- абзац первый </w:t>
      </w:r>
      <w:hyperlink w:history="1" r:id="rId9kmw7yxa_b_stz75vkvju">
        <w:r>
          <w:rPr>
            <w:rFonts w:ascii="Arial" w:cs="Arial" w:eastAsia="Arial" w:hAnsi="Arial"/>
            <w:color w:val="1D4ED8"/>
            <w:sz w:val="24"/>
            <w:szCs w:val="24"/>
            <w:u w:val="single"/>
          </w:rPr>
          <w:t xml:space="preserve">пункта 15</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«Специальный классный чин государственному гражданскому служащему органов судебной системы не присваивается в случаях:»;</w:t>
      </w:r>
    </w:p>
    <w:p>
      <w:pPr>
        <w:spacing w:after="120"/>
        <w:ind w:firstLine="397"/>
        <w:jc w:val="both"/>
      </w:pPr>
      <w:r>
        <w:rPr>
          <w:rFonts w:ascii="Arial" w:cs="Arial" w:eastAsia="Arial" w:hAnsi="Arial"/>
          <w:sz w:val="24"/>
          <w:szCs w:val="24"/>
        </w:rPr>
        <w:t xml:space="preserve">- пункты </w:t>
      </w:r>
      <w:hyperlink w:history="1" r:id="rIdrsb3kcjurceukla1ys36x">
        <w:r>
          <w:rPr>
            <w:rFonts w:ascii="Arial" w:cs="Arial" w:eastAsia="Arial" w:hAnsi="Arial"/>
            <w:color w:val="1D4ED8"/>
            <w:sz w:val="24"/>
            <w:szCs w:val="24"/>
            <w:u w:val="single"/>
          </w:rPr>
          <w:t xml:space="preserve">16</w:t>
        </w:r>
      </w:hyperlink>
      <w:r>
        <w:rPr>
          <w:rFonts w:ascii="Arial" w:cs="Arial" w:eastAsia="Arial" w:hAnsi="Arial"/>
          <w:sz w:val="24"/>
          <w:szCs w:val="24"/>
        </w:rPr>
        <w:t xml:space="preserve">-</w:t>
      </w:r>
      <w:hyperlink w:history="1" r:id="rIdfvqdtbpvzg5kzcrl9bm7i">
        <w:r>
          <w:rPr>
            <w:rFonts w:ascii="Arial" w:cs="Arial" w:eastAsia="Arial" w:hAnsi="Arial"/>
            <w:color w:val="1D4ED8"/>
            <w:sz w:val="24"/>
            <w:szCs w:val="24"/>
            <w:u w:val="single"/>
          </w:rPr>
          <w:t xml:space="preserve">18</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«16. Для рассмотрения вопроса и дачи соответствующего заключения о присвоении специального классного чина государственным гражданским служащим органов судебной системы образуются соответствующие комиссии по специальным классным чинам.</w:t>
      </w:r>
    </w:p>
    <w:p>
      <w:pPr>
        <w:spacing w:after="120"/>
        <w:ind w:firstLine="397"/>
        <w:jc w:val="both"/>
      </w:pPr>
      <w:r>
        <w:rPr>
          <w:rFonts w:ascii="Arial" w:cs="Arial" w:eastAsia="Arial" w:hAnsi="Arial"/>
          <w:sz w:val="24"/>
          <w:szCs w:val="24"/>
        </w:rPr>
        <w:t xml:space="preserve">17. Комиссии по специальным классным чинам в органах судебной системы создаются в количестве 5 человек. Составы комиссий утверждаются председателями Конституционного суда и Верховного суда, руководителями подведомственных Верховному суду органов, областных управлений соответственно.</w:t>
      </w:r>
    </w:p>
    <w:p>
      <w:pPr>
        <w:spacing w:after="120"/>
        <w:ind w:firstLine="397"/>
        <w:jc w:val="both"/>
      </w:pPr>
      <w:r>
        <w:rPr>
          <w:rFonts w:ascii="Arial" w:cs="Arial" w:eastAsia="Arial" w:hAnsi="Arial"/>
          <w:sz w:val="24"/>
          <w:szCs w:val="24"/>
        </w:rPr>
        <w:t xml:space="preserve">18. Комиссии по специальным классным чинам в Конституционном суде и Верховном суде возглавляют заместители председателей обозначенных судов, подведомственных Верховному суду органах - один из заместителей руководителя, областных управлениях - один из руководителей структурных подразделений соответствующих областных управлений.»;</w:t>
      </w:r>
    </w:p>
    <w:p>
      <w:pPr>
        <w:spacing w:after="120"/>
        <w:ind w:firstLine="397"/>
        <w:jc w:val="both"/>
      </w:pPr>
      <w:r>
        <w:rPr>
          <w:rFonts w:ascii="Arial" w:cs="Arial" w:eastAsia="Arial" w:hAnsi="Arial"/>
          <w:sz w:val="24"/>
          <w:szCs w:val="24"/>
        </w:rPr>
        <w:t xml:space="preserve">- второе предложение абзаца первого </w:t>
      </w:r>
      <w:hyperlink w:history="1" r:id="rIdtc9gi7eyler8mktl-iov0">
        <w:r>
          <w:rPr>
            <w:rFonts w:ascii="Arial" w:cs="Arial" w:eastAsia="Arial" w:hAnsi="Arial"/>
            <w:color w:val="1D4ED8"/>
            <w:sz w:val="24"/>
            <w:szCs w:val="24"/>
            <w:u w:val="single"/>
          </w:rPr>
          <w:t xml:space="preserve">пункта 19</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«По итогам заседаний комиссии составляется заключение, которое представляется председателям Конституционного суда и Верховного суда, руководителям подведомственных Верховному суду органов, областных управлений для принятия окончательного решения о присвоении специальных классных чинов государственным гражданским служащим.»;</w:t>
      </w:r>
    </w:p>
    <w:p>
      <w:pPr>
        <w:spacing w:after="120"/>
        <w:ind w:firstLine="397"/>
        <w:jc w:val="both"/>
      </w:pPr>
      <w:r>
        <w:rPr>
          <w:rFonts w:ascii="Arial" w:cs="Arial" w:eastAsia="Arial" w:hAnsi="Arial"/>
          <w:sz w:val="24"/>
          <w:szCs w:val="24"/>
        </w:rPr>
        <w:t xml:space="preserve">- в </w:t>
      </w:r>
      <w:hyperlink w:history="1" r:id="rId9brpdpiomdb3xzdyp2ncd">
        <w:r>
          <w:rPr>
            <w:rFonts w:ascii="Arial" w:cs="Arial" w:eastAsia="Arial" w:hAnsi="Arial"/>
            <w:color w:val="1D4ED8"/>
            <w:sz w:val="24"/>
            <w:szCs w:val="24"/>
            <w:u w:val="single"/>
          </w:rPr>
          <w:t xml:space="preserve">пункте 20</w:t>
        </w:r>
      </w:hyperlink>
      <w:r>
        <w:rPr>
          <w:rFonts w:ascii="Arial" w:cs="Arial" w:eastAsia="Arial" w:hAnsi="Arial"/>
          <w:sz w:val="24"/>
          <w:szCs w:val="24"/>
        </w:rPr>
        <w:t xml:space="preserve"> слова «директором Судебного департамента» заменить словами «руководителями подведомственных Верховному суду органов»;</w:t>
      </w:r>
    </w:p>
    <w:p>
      <w:pPr>
        <w:spacing w:after="120"/>
        <w:ind w:firstLine="397"/>
        <w:jc w:val="both"/>
      </w:pPr>
      <w:r>
        <w:rPr>
          <w:rFonts w:ascii="Arial" w:cs="Arial" w:eastAsia="Arial" w:hAnsi="Arial"/>
          <w:sz w:val="24"/>
          <w:szCs w:val="24"/>
        </w:rPr>
        <w:t xml:space="preserve">- в </w:t>
      </w:r>
      <w:hyperlink w:history="1" r:id="rIdpgsbnh1wu3jfihxxlkahy">
        <w:r>
          <w:rPr>
            <w:rFonts w:ascii="Arial" w:cs="Arial" w:eastAsia="Arial" w:hAnsi="Arial"/>
            <w:color w:val="1D4ED8"/>
            <w:sz w:val="24"/>
            <w:szCs w:val="24"/>
            <w:u w:val="single"/>
          </w:rPr>
          <w:t xml:space="preserve">пункте 21</w:t>
        </w:r>
      </w:hyperlink>
      <w:r>
        <w:rPr>
          <w:rFonts w:ascii="Arial" w:cs="Arial" w:eastAsia="Arial" w:hAnsi="Arial"/>
          <w:sz w:val="24"/>
          <w:szCs w:val="24"/>
        </w:rPr>
        <w:t xml:space="preserve"> слова «3, 2 и 1» заменить словами «3 и 2»;</w:t>
      </w:r>
    </w:p>
    <w:p>
      <w:pPr>
        <w:spacing w:after="120"/>
        <w:ind w:firstLine="397"/>
        <w:jc w:val="both"/>
      </w:pPr>
      <w:r>
        <w:rPr>
          <w:rFonts w:ascii="Arial" w:cs="Arial" w:eastAsia="Arial" w:hAnsi="Arial"/>
          <w:sz w:val="24"/>
          <w:szCs w:val="24"/>
        </w:rPr>
        <w:t xml:space="preserve">- абзац первый </w:t>
      </w:r>
      <w:hyperlink w:history="1" r:id="rIduw7-g47u4rs9ioapxszda">
        <w:r>
          <w:rPr>
            <w:rFonts w:ascii="Arial" w:cs="Arial" w:eastAsia="Arial" w:hAnsi="Arial"/>
            <w:color w:val="1D4ED8"/>
            <w:sz w:val="24"/>
            <w:szCs w:val="24"/>
            <w:u w:val="single"/>
          </w:rPr>
          <w:t xml:space="preserve">пункта 22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«Государственный гражданский служащий органов судебной системы лишается специального классного чина по решению суда за совершение преступления в случаях, установленных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 </w:t>
      </w:r>
      <w:hyperlink w:history="1" r:id="rIdzus5ykuu8otxkn9j9xi2g">
        <w:r>
          <w:rPr>
            <w:rFonts w:ascii="Arial" w:cs="Arial" w:eastAsia="Arial" w:hAnsi="Arial"/>
            <w:color w:val="1D4ED8"/>
            <w:sz w:val="24"/>
            <w:szCs w:val="24"/>
            <w:u w:val="single"/>
          </w:rPr>
          <w:t xml:space="preserve">пункт 23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«Сведения о присвоении, сохранении, понижении и лишении специального классного чина заносятся в трудовую книжку и личное дело государственного гражданского служащего органов судебной системы.</w:t>
      </w:r>
    </w:p>
    <w:p>
      <w:pPr>
        <w:spacing w:after="120"/>
        <w:ind w:firstLine="397"/>
        <w:jc w:val="both"/>
      </w:pPr>
      <w:r>
        <w:rPr>
          <w:rFonts w:ascii="Arial" w:cs="Arial" w:eastAsia="Arial" w:hAnsi="Arial"/>
          <w:sz w:val="24"/>
          <w:szCs w:val="24"/>
        </w:rPr>
        <w:t xml:space="preserve">Специальный классный чин указывается в служебном удостоверении государственного гражданского служащего органов судебной системы, а при присвоении специального классного чина государственного советника юстиции выдается соответствующее свидетельство.».</w:t>
      </w:r>
    </w:p>
    <w:p>
      <w:pPr>
        <w:spacing w:after="120"/>
        <w:ind w:firstLine="397"/>
        <w:jc w:val="both"/>
      </w:pPr>
      <w:r>
        <w:rPr>
          <w:rFonts w:ascii="Arial" w:cs="Arial" w:eastAsia="Arial" w:hAnsi="Arial"/>
          <w:sz w:val="24"/>
          <w:szCs w:val="24"/>
        </w:rPr>
        <w:t xml:space="preserve">2. Настоящий Указ вступает в силу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официальной государственной газете «Эркин-Тоо» от 12 сентября 2023 года № 73 (3522)</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vurt1e2efjtjyqp2ajts" Type="http://schemas.openxmlformats.org/officeDocument/2006/relationships/hyperlink" Target="http://kodeks.duckdns.org/document/112213#st_70" TargetMode="External"/><Relationship Id="rIdunph2k6x8agebg6dputes" Type="http://schemas.openxmlformats.org/officeDocument/2006/relationships/hyperlink" Target="http://kodeks.duckdns.org/document/112213#st_71" TargetMode="External"/><Relationship Id="rIdx1iroub4msta2mwzadphb" Type="http://schemas.openxmlformats.org/officeDocument/2006/relationships/hyperlink" Target="http://kodeks.duckdns.org/document/202" TargetMode="External"/><Relationship Id="rIdpbstj7yyhp3kwn6uqm-vj" Type="http://schemas.openxmlformats.org/officeDocument/2006/relationships/hyperlink" Target="http://kodeks.duckdns.org/document/69263" TargetMode="External"/><Relationship Id="rId2r9-svpbcweuxcd8uyh6f" Type="http://schemas.openxmlformats.org/officeDocument/2006/relationships/hyperlink" Target="http://kodeks.duckdns.org/document/434907" TargetMode="External"/><Relationship Id="rIdencqki9obp8gulrsbn-e8" Type="http://schemas.openxmlformats.org/officeDocument/2006/relationships/hyperlink" Target="http://kodeks.duckdns.org/document/434778" TargetMode="External"/><Relationship Id="rId-udpibxlxar1678ga1mqj" Type="http://schemas.openxmlformats.org/officeDocument/2006/relationships/hyperlink" Target="http://kodeks.duckdns.org/document/434779" TargetMode="External"/><Relationship Id="rIdc9pminjitqgx8ybdjeav1" Type="http://schemas.openxmlformats.org/officeDocument/2006/relationships/hyperlink" Target="http://kodeks.duckdns.org/document/434778" TargetMode="External"/><Relationship Id="rIdmcfwkvph4ifd2g0xufmjm" Type="http://schemas.openxmlformats.org/officeDocument/2006/relationships/hyperlink" Target="http://kodeks.duckdns.org/document/434778#p1" TargetMode="External"/><Relationship Id="rIdjp3xmsqgs8u-n7tbjmopo" Type="http://schemas.openxmlformats.org/officeDocument/2006/relationships/hyperlink" Target="http://kodeks.duckdns.org/document/434779" TargetMode="External"/><Relationship Id="rIdds_37el3elsdclklsf5rg" Type="http://schemas.openxmlformats.org/officeDocument/2006/relationships/hyperlink" Target="http://kodeks.duckdns.org/document/434779" TargetMode="External"/><Relationship Id="rIdkuc4jt4rzjfsrmrstur1p" Type="http://schemas.openxmlformats.org/officeDocument/2006/relationships/hyperlink" Target="http://kodeks.duckdns.org/document/434778" TargetMode="External"/><Relationship Id="rIde6qhwxacikoklx2ddgmxg" Type="http://schemas.openxmlformats.org/officeDocument/2006/relationships/hyperlink" Target="http://kodeks.duckdns.org/document/434779" TargetMode="External"/><Relationship Id="rId0dbdjdderk6qwheiferde" Type="http://schemas.openxmlformats.org/officeDocument/2006/relationships/hyperlink" Target="http://kodeks.duckdns.org/document/434779#p1" TargetMode="External"/><Relationship Id="rIdqsoo__91evwtify9qajfu" Type="http://schemas.openxmlformats.org/officeDocument/2006/relationships/hyperlink" Target="http://kodeks.duckdns.org/document/202" TargetMode="External"/><Relationship Id="rId_cmoo4fhuatk4dcgy1lfd" Type="http://schemas.openxmlformats.org/officeDocument/2006/relationships/hyperlink" Target="http://kodeks.duckdns.org/document/112303" TargetMode="External"/><Relationship Id="rId9jb1x63tmnftf_zpzd1gq" Type="http://schemas.openxmlformats.org/officeDocument/2006/relationships/hyperlink" Target="http://kodeks.duckdns.org/document/434779#p1_1" TargetMode="External"/><Relationship Id="rId5lo2wiqbjwzaxym88bp1z" Type="http://schemas.openxmlformats.org/officeDocument/2006/relationships/hyperlink" Target="http://kodeks.duckdns.org/document/434779#p2" TargetMode="External"/><Relationship Id="rIdymgpnnborgaprmwxc7vbm" Type="http://schemas.openxmlformats.org/officeDocument/2006/relationships/hyperlink" Target="http://kodeks.duckdns.org/document/434779#p3" TargetMode="External"/><Relationship Id="rIdkvouzdfoshjvsihzllazm" Type="http://schemas.openxmlformats.org/officeDocument/2006/relationships/hyperlink" Target="http://kodeks.duckdns.org/document/434779#p6" TargetMode="External"/><Relationship Id="rIdvmddwjdnhrplqvujigxca" Type="http://schemas.openxmlformats.org/officeDocument/2006/relationships/hyperlink" Target="http://kodeks.duckdns.org/document/434779#p8" TargetMode="External"/><Relationship Id="rIddmkgfbzfc6vo-3-rmsepd" Type="http://schemas.openxmlformats.org/officeDocument/2006/relationships/hyperlink" Target="http://kodeks.duckdns.org/document/434779#p9" TargetMode="External"/><Relationship Id="rId6vhm5jzokwzjehumv9rxz" Type="http://schemas.openxmlformats.org/officeDocument/2006/relationships/hyperlink" Target="http://kodeks.duckdns.org/document/434779#p12" TargetMode="External"/><Relationship Id="rIdawbaykvmca9crztvgbelw" Type="http://schemas.openxmlformats.org/officeDocument/2006/relationships/hyperlink" Target="http://kodeks.duckdns.org/document/434779#p14" TargetMode="External"/><Relationship Id="rId9kmw7yxa_b_stz75vkvju" Type="http://schemas.openxmlformats.org/officeDocument/2006/relationships/hyperlink" Target="http://kodeks.duckdns.org/document/434779#p15" TargetMode="External"/><Relationship Id="rIdrsb3kcjurceukla1ys36x" Type="http://schemas.openxmlformats.org/officeDocument/2006/relationships/hyperlink" Target="http://kodeks.duckdns.org/document/434779#p16" TargetMode="External"/><Relationship Id="rIdfvqdtbpvzg5kzcrl9bm7i" Type="http://schemas.openxmlformats.org/officeDocument/2006/relationships/hyperlink" Target="http://kodeks.duckdns.org/document/434779#p18" TargetMode="External"/><Relationship Id="rIdtc9gi7eyler8mktl-iov0" Type="http://schemas.openxmlformats.org/officeDocument/2006/relationships/hyperlink" Target="http://kodeks.duckdns.org/document/434779#p19" TargetMode="External"/><Relationship Id="rId9brpdpiomdb3xzdyp2ncd" Type="http://schemas.openxmlformats.org/officeDocument/2006/relationships/hyperlink" Target="http://kodeks.duckdns.org/document/434779#p20" TargetMode="External"/><Relationship Id="rIdpgsbnh1wu3jfihxxlkahy" Type="http://schemas.openxmlformats.org/officeDocument/2006/relationships/hyperlink" Target="http://kodeks.duckdns.org/document/434779#p21" TargetMode="External"/><Relationship Id="rIduw7-g47u4rs9ioapxszda" Type="http://schemas.openxmlformats.org/officeDocument/2006/relationships/hyperlink" Target="http://kodeks.duckdns.org/document/434779#p22" TargetMode="External"/><Relationship Id="rIdzus5ykuu8otxkn9j9xi2g" Type="http://schemas.openxmlformats.org/officeDocument/2006/relationships/hyperlink" Target="http://kodeks.duckdns.org/document/434779#p23" TargetMode="External"/><Relationship Id="rId7" Type="http://schemas.openxmlformats.org/officeDocument/2006/relationships/image" Target="media/93bec1c1538034512fe33c1434ae0ea86b639d33.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2026-09-23T03:58:17.297Z</dcterms:created>
  <dcterms:modified xsi:type="dcterms:W3CDTF">2026-09-23T03:58:17.297Z</dcterms:modified>
</cp:coreProperties>
</file>

<file path=docProps/custom.xml><?xml version="1.0" encoding="utf-8"?>
<Properties xmlns="http://schemas.openxmlformats.org/officeDocument/2006/custom-properties" xmlns:vt="http://schemas.openxmlformats.org/officeDocument/2006/docPropsVTypes"/>
</file>