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КЕНЕША КЫРГЫЗСКОЙ РЕСПУБЛИКИ</w:t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ноября 2024 года № 2547-VII</w:t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«О ратификации Обменных нот между Кабинетом Министров Кыргызской Республики и Правительством Японии по проекту «Стипендиальная программа по развитию человеческих ресурсов» и Грантового соглашения между Кабинетом Министров Кыргызской Республики и Японским агентством международного сотрудничества (JICA) по проекту «Стипендиальная программа по развитию человеческих ресурсов», подписанных 1 августа 2024 года в городе Бишкек»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8"/>
          <w:szCs w:val="28"/>
        </w:rPr>
        <w:t xml:space="preserve">Жогорку Кенеш Кыргызской Республики п о с т а н о в л я е 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8"/>
          <w:szCs w:val="28"/>
        </w:rPr>
        <w:t xml:space="preserve">Принять в первом чтении проект Закона Кыргызской Республики «О ратификации Обменных нот между Кабинетом Министров Кыргызской Республики и Правительством Японии по проекту «Стипендиальная программа по развитию человеческих ресурсов» и Г рантового соглашения между Кабинетом Министров Кыргызской Республики и Японским агентством международного сотрудничества (ЛСА) по проекту «Стипендиальная программа по развитию человеческих ресурсов», подписанных 1 августа 2024 года в городе Бишкек», инициированный Председателем Кабинета Министров Кыргызской Республики (исх. № 19-9971 от 1 ноября 2024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ay2reyrltocs2-9_qvw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dalil.kg/document/230018523</w:t>
      </w:r>
    </w:hyperlink>
  </w:p>
  <w:p>
    <w:pPr>
      <w:spacing w:after="0" w:before="40"/>
      <w:jc w:val="center"/>
    </w:pPr>
    <w:hyperlink w:history="1" r:id="rIdrrj7q2_6tm0ocqfkndwe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ay2reyrltocs2-9_qvwq" Type="http://schemas.openxmlformats.org/officeDocument/2006/relationships/hyperlink" Target="https://dalil.kg/document/230018523" TargetMode="External"/><Relationship Id="rIdrrj7q2_6tm0ocqfkndwe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2026-09-27T15:36:44.911Z</dcterms:created>
  <dcterms:modified xsi:type="dcterms:W3CDTF">2026-09-27T15:36:44.911Z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