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УТРАТИЛА СИЛУ
 в соответствии с </w:t>
      </w:r>
      <w:hyperlink w:history="1" r:id="rIdefdzqnwgsujrbjeiivf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19 января 2026 года № 13</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w:t>
      </w:r>
      <w:hyperlink w:history="1" r:id="rIdz2u3qodigp19x1ue7pq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16 декабря 2024 года № 761)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СТАТИСТИЧЕСКАЯ ПРОГРАММА
 на 2025 год</w:t>
      </w:r>
    </w:p>
    <w:p>
      <w:pPr>
        <w:spacing w:after="240" w:before="200"/>
        <w:jc w:val="center"/>
      </w:pPr>
      <w:r>
        <w:rPr>
          <w:rFonts w:ascii="Arial" w:cs="Arial" w:eastAsia="Arial" w:hAnsi="Arial"/>
          <w:b/>
          <w:bCs/>
          <w:sz w:val="32"/>
          <w:szCs w:val="32"/>
        </w:rPr>
        <w:t xml:space="preserve">Глава 1. Введение</w:t>
      </w:r>
    </w:p>
    <w:p>
      <w:pPr>
        <w:spacing w:after="120"/>
        <w:ind w:firstLine="567"/>
        <w:jc w:val="both"/>
      </w:pPr>
      <w:r>
        <w:rPr>
          <w:rFonts w:ascii="Arial" w:cs="Arial" w:eastAsia="Arial" w:hAnsi="Arial"/>
          <w:sz w:val="24"/>
          <w:szCs w:val="24"/>
        </w:rPr>
        <w:t xml:space="preserve">Статистическая программа на 2025 год (далее - Программа) разработана в соответствии с </w:t>
      </w:r>
      <w:hyperlink w:history="1" r:id="rIdd3q5tnrf1pcmo6e7qcv1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официальной статистике" в целях обеспечения государства и общества официальной статистической информацией.</w:t>
      </w:r>
    </w:p>
    <w:p>
      <w:pPr>
        <w:spacing w:after="120"/>
        <w:ind w:firstLine="567"/>
        <w:jc w:val="both"/>
      </w:pPr>
      <w:r>
        <w:rPr>
          <w:rFonts w:ascii="Arial" w:cs="Arial" w:eastAsia="Arial" w:hAnsi="Arial"/>
          <w:sz w:val="24"/>
          <w:szCs w:val="24"/>
        </w:rPr>
        <w:t xml:space="preserve">Целью Программы являются планирование деятельности национальной статистической системы, эффективная координация работы производителей официальной статистики,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w:t>
      </w:r>
    </w:p>
    <w:p>
      <w:pPr>
        <w:spacing w:after="120"/>
        <w:ind w:firstLine="567"/>
        <w:jc w:val="both"/>
      </w:pPr>
      <w:r>
        <w:rPr>
          <w:rFonts w:ascii="Arial" w:cs="Arial" w:eastAsia="Arial" w:hAnsi="Arial"/>
          <w:sz w:val="24"/>
          <w:szCs w:val="24"/>
        </w:rPr>
        <w:t xml:space="preserve">Программа содержит:</w:t>
      </w:r>
    </w:p>
    <w:p>
      <w:pPr>
        <w:spacing w:after="120"/>
        <w:ind w:firstLine="567"/>
        <w:jc w:val="both"/>
      </w:pPr>
      <w:r>
        <w:rPr>
          <w:rFonts w:ascii="Arial" w:cs="Arial" w:eastAsia="Arial" w:hAnsi="Arial"/>
          <w:sz w:val="24"/>
          <w:szCs w:val="24"/>
        </w:rPr>
        <w:t xml:space="preserve">- перечень официальной статистической информации, производимой Национальным статистическим комитетом Кыргызской Республики (далее - Нацстатком) и Национальным банком Кыргызской Республики;</w:t>
      </w:r>
    </w:p>
    <w:p>
      <w:pPr>
        <w:spacing w:after="120"/>
        <w:ind w:firstLine="567"/>
        <w:jc w:val="both"/>
      </w:pPr>
      <w:r>
        <w:rPr>
          <w:rFonts w:ascii="Arial" w:cs="Arial" w:eastAsia="Arial" w:hAnsi="Arial"/>
          <w:sz w:val="24"/>
          <w:szCs w:val="24"/>
        </w:rPr>
        <w:t xml:space="preserve">- статистические обследования, проводимые Нацстаткомом, на основе утвержденных формуляров статистической работы;</w:t>
      </w:r>
    </w:p>
    <w:p>
      <w:pPr>
        <w:spacing w:after="120"/>
        <w:ind w:firstLine="567"/>
        <w:jc w:val="both"/>
      </w:pPr>
      <w:r>
        <w:rPr>
          <w:rFonts w:ascii="Arial" w:cs="Arial" w:eastAsia="Arial" w:hAnsi="Arial"/>
          <w:sz w:val="24"/>
          <w:szCs w:val="24"/>
        </w:rPr>
        <w:t xml:space="preserve">- перечень административных данных государственных органов, используемых в статистических целях;</w:t>
      </w:r>
    </w:p>
    <w:p>
      <w:pPr>
        <w:spacing w:after="120"/>
        <w:ind w:firstLine="567"/>
        <w:jc w:val="both"/>
      </w:pPr>
      <w:r>
        <w:rPr>
          <w:rFonts w:ascii="Arial" w:cs="Arial" w:eastAsia="Arial" w:hAnsi="Arial"/>
          <w:sz w:val="24"/>
          <w:szCs w:val="24"/>
        </w:rPr>
        <w:t xml:space="preserve">- основные разработки в области официальной статистики;</w:t>
      </w:r>
    </w:p>
    <w:p>
      <w:pPr>
        <w:spacing w:after="120"/>
        <w:ind w:firstLine="567"/>
        <w:jc w:val="both"/>
      </w:pPr>
      <w:r>
        <w:rPr>
          <w:rFonts w:ascii="Arial" w:cs="Arial" w:eastAsia="Arial" w:hAnsi="Arial"/>
          <w:sz w:val="24"/>
          <w:szCs w:val="24"/>
        </w:rPr>
        <w:t xml:space="preserve">- перечень показателей Целей устойчивого развития, разрабатываемых Нацстаткомом и другими государственными органами Кыргызской Республики;</w:t>
      </w:r>
    </w:p>
    <w:p>
      <w:pPr>
        <w:spacing w:after="120"/>
        <w:ind w:firstLine="567"/>
        <w:jc w:val="both"/>
      </w:pPr>
      <w:r>
        <w:rPr>
          <w:rFonts w:ascii="Arial" w:cs="Arial" w:eastAsia="Arial" w:hAnsi="Arial"/>
          <w:sz w:val="24"/>
          <w:szCs w:val="24"/>
        </w:rPr>
        <w:t xml:space="preserve">- информацию об организационной деятельности Нацстаткома.</w:t>
      </w:r>
    </w:p>
    <w:p>
      <w:pPr>
        <w:spacing w:after="120"/>
        <w:ind w:firstLine="567"/>
        <w:jc w:val="both"/>
      </w:pPr>
      <w:r>
        <w:rPr>
          <w:rFonts w:ascii="Arial" w:cs="Arial" w:eastAsia="Arial" w:hAnsi="Arial"/>
          <w:sz w:val="24"/>
          <w:szCs w:val="24"/>
        </w:rPr>
        <w:t xml:space="preserve">Для обеспечения конфиденциальности информации, получаемой от респондентов (физические, юридические лица и домохозяйства),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В 2025 году Нацстаткомому совместно с государственными органами и органами местного самоуправления предстоит проведение сельскохозяйственной переписи в Кыргызской Республике.</w:t>
      </w:r>
    </w:p>
    <w:p>
      <w:pPr>
        <w:spacing w:after="120"/>
        <w:ind w:firstLine="567"/>
        <w:jc w:val="both"/>
      </w:pPr>
      <w:r>
        <w:rPr>
          <w:rFonts w:ascii="Arial" w:cs="Arial" w:eastAsia="Arial" w:hAnsi="Arial"/>
          <w:sz w:val="24"/>
          <w:szCs w:val="24"/>
        </w:rPr>
        <w:t xml:space="preserve">В Программе используются следующие термины и их определения:</w:t>
      </w:r>
    </w:p>
    <w:p>
      <w:pPr>
        <w:spacing w:after="120"/>
        <w:ind w:firstLine="567"/>
        <w:jc w:val="both"/>
      </w:pPr>
      <w:r>
        <w:rPr>
          <w:rFonts w:ascii="Arial" w:cs="Arial" w:eastAsia="Arial" w:hAnsi="Arial"/>
          <w:b/>
          <w:bCs/>
          <w:sz w:val="24"/>
          <w:szCs w:val="24"/>
        </w:rPr>
        <w:t xml:space="preserve">доклад</w:t>
      </w:r>
      <w:r>
        <w:rPr>
          <w:rFonts w:ascii="Arial" w:cs="Arial" w:eastAsia="Arial" w:hAnsi="Arial"/>
          <w:sz w:val="24"/>
          <w:szCs w:val="24"/>
        </w:rPr>
        <w:t xml:space="preserve"> - информационно-аналитическое ежемесячное статистическое издание, содержащее оперативную официальную статистическую информацию, характеризующую социально-экономическое, демографическое, экологическое положение в Кыргызской Республике;</w:t>
      </w:r>
    </w:p>
    <w:p>
      <w:pPr>
        <w:spacing w:after="120"/>
        <w:ind w:firstLine="567"/>
        <w:jc w:val="both"/>
      </w:pPr>
      <w:r>
        <w:rPr>
          <w:rFonts w:ascii="Arial" w:cs="Arial" w:eastAsia="Arial" w:hAnsi="Arial"/>
          <w:b/>
          <w:bCs/>
          <w:sz w:val="24"/>
          <w:szCs w:val="24"/>
        </w:rPr>
        <w:t xml:space="preserve">статистический сборник</w:t>
      </w:r>
      <w:r>
        <w:rPr>
          <w:rFonts w:ascii="Arial" w:cs="Arial" w:eastAsia="Arial" w:hAnsi="Arial"/>
          <w:sz w:val="24"/>
          <w:szCs w:val="24"/>
        </w:rPr>
        <w:t xml:space="preserve"> - информационное обзорное статистическое издание, содержащее официальную статистическую информацию, характеризующую развитие процессов в экономике, жизнедеятельности общества за длительный период времени;</w:t>
      </w:r>
    </w:p>
    <w:p>
      <w:pPr>
        <w:spacing w:after="120"/>
        <w:ind w:firstLine="567"/>
        <w:jc w:val="both"/>
      </w:pPr>
      <w:r>
        <w:rPr>
          <w:rFonts w:ascii="Arial" w:cs="Arial" w:eastAsia="Arial" w:hAnsi="Arial"/>
          <w:b/>
          <w:bCs/>
          <w:sz w:val="24"/>
          <w:szCs w:val="24"/>
        </w:rPr>
        <w:t xml:space="preserve">статистический справочник</w:t>
      </w:r>
      <w:r>
        <w:rPr>
          <w:rFonts w:ascii="Arial" w:cs="Arial" w:eastAsia="Arial" w:hAnsi="Arial"/>
          <w:sz w:val="24"/>
          <w:szCs w:val="24"/>
        </w:rPr>
        <w:t xml:space="preserve"> - краткое информационное обзорное статистическое издание, содержащее важнейшую официальную статистическую информацию, характеризующую развитие процессов в экономике, жизнедеятельности общества в динамике за ряд лет;</w:t>
      </w:r>
    </w:p>
    <w:p>
      <w:pPr>
        <w:spacing w:after="120"/>
        <w:ind w:firstLine="567"/>
        <w:jc w:val="both"/>
      </w:pPr>
      <w:r>
        <w:rPr>
          <w:rFonts w:ascii="Arial" w:cs="Arial" w:eastAsia="Arial" w:hAnsi="Arial"/>
          <w:b/>
          <w:bCs/>
          <w:sz w:val="24"/>
          <w:szCs w:val="24"/>
        </w:rPr>
        <w:t xml:space="preserve">статистический бюллетень</w:t>
      </w:r>
      <w:r>
        <w:rPr>
          <w:rFonts w:ascii="Arial" w:cs="Arial" w:eastAsia="Arial" w:hAnsi="Arial"/>
          <w:sz w:val="24"/>
          <w:szCs w:val="24"/>
        </w:rPr>
        <w:t xml:space="preserve"> - информационное периодическое статистическое издание, содержащее официальную статистическую информацию, характеризующую определенную область жизнедеятельности общества за определенный период времени;</w:t>
      </w:r>
    </w:p>
    <w:p>
      <w:pPr>
        <w:spacing w:after="120"/>
        <w:ind w:firstLine="567"/>
        <w:jc w:val="both"/>
      </w:pPr>
      <w:r>
        <w:rPr>
          <w:rFonts w:ascii="Arial" w:cs="Arial" w:eastAsia="Arial" w:hAnsi="Arial"/>
          <w:b/>
          <w:bCs/>
          <w:sz w:val="24"/>
          <w:szCs w:val="24"/>
        </w:rPr>
        <w:t xml:space="preserve">экспресс-информация</w:t>
      </w:r>
      <w:r>
        <w:rPr>
          <w:rFonts w:ascii="Arial" w:cs="Arial" w:eastAsia="Arial" w:hAnsi="Arial"/>
          <w:sz w:val="24"/>
          <w:szCs w:val="24"/>
        </w:rPr>
        <w:t xml:space="preserve"> - краткое информационное периодическое статистическое издание, содержащее оперативную и актуальную официальную статистическую информацию по определенному вопросу, требующему оперативного информирования;</w:t>
      </w:r>
    </w:p>
    <w:p>
      <w:pPr>
        <w:spacing w:after="120"/>
        <w:ind w:firstLine="567"/>
        <w:jc w:val="both"/>
      </w:pPr>
      <w:r>
        <w:rPr>
          <w:rFonts w:ascii="Arial" w:cs="Arial" w:eastAsia="Arial" w:hAnsi="Arial"/>
          <w:b/>
          <w:bCs/>
          <w:sz w:val="24"/>
          <w:szCs w:val="24"/>
        </w:rPr>
        <w:t xml:space="preserve">форматы Евразийской экономической комиссии (далее - ЕЭК)</w:t>
      </w:r>
      <w:r>
        <w:rPr>
          <w:rFonts w:ascii="Arial" w:cs="Arial" w:eastAsia="Arial" w:hAnsi="Arial"/>
          <w:sz w:val="24"/>
          <w:szCs w:val="24"/>
        </w:rPr>
        <w:t xml:space="preserve"> - формы официальной статистической информации, предоставляемые ЕЭК (Решение Коллегии ЕЭК от 3 декабря 2018 года № 197);</w:t>
      </w:r>
    </w:p>
    <w:p>
      <w:pPr>
        <w:spacing w:after="120"/>
        <w:ind w:firstLine="567"/>
        <w:jc w:val="both"/>
      </w:pPr>
      <w:r>
        <w:rPr>
          <w:rFonts w:ascii="Arial" w:cs="Arial" w:eastAsia="Arial" w:hAnsi="Arial"/>
          <w:b/>
          <w:bCs/>
          <w:sz w:val="24"/>
          <w:szCs w:val="24"/>
        </w:rPr>
        <w:t xml:space="preserve">схемы Содружества Независимых Государств (далее - СНГ)</w:t>
      </w:r>
      <w:r>
        <w:rPr>
          <w:rFonts w:ascii="Arial" w:cs="Arial" w:eastAsia="Arial" w:hAnsi="Arial"/>
          <w:sz w:val="24"/>
          <w:szCs w:val="24"/>
        </w:rPr>
        <w:t xml:space="preserve"> - вопросники по обследованию состояния и развития национальных статистических данных государств-участников СНГ, направляемые в Межгосударственный статистический комитет СНГ;</w:t>
      </w:r>
    </w:p>
    <w:p>
      <w:pPr>
        <w:spacing w:after="120"/>
        <w:ind w:firstLine="567"/>
        <w:jc w:val="both"/>
      </w:pPr>
      <w:r>
        <w:rPr>
          <w:rFonts w:ascii="Arial" w:cs="Arial" w:eastAsia="Arial" w:hAnsi="Arial"/>
          <w:b/>
          <w:bCs/>
          <w:sz w:val="24"/>
          <w:szCs w:val="24"/>
        </w:rPr>
        <w:t xml:space="preserve">Open data</w:t>
      </w:r>
      <w:r>
        <w:rPr>
          <w:rFonts w:ascii="Arial" w:cs="Arial" w:eastAsia="Arial" w:hAnsi="Arial"/>
          <w:sz w:val="24"/>
          <w:szCs w:val="24"/>
        </w:rPr>
        <w:t xml:space="preserve"> - данные, размещаемые на сайте Нацстаткома, портале "Открытые данные".</w:t>
      </w:r>
    </w:p>
    <w:p>
      <w:pPr>
        <w:spacing w:after="120"/>
        <w:ind w:firstLine="567"/>
        <w:jc w:val="both"/>
      </w:pPr>
      <w:r>
        <w:rPr>
          <w:rFonts w:ascii="Arial" w:cs="Arial" w:eastAsia="Arial" w:hAnsi="Arial"/>
          <w:sz w:val="24"/>
          <w:szCs w:val="24"/>
        </w:rPr>
        <w:t xml:space="preserve">Официальная статистическая информация, публикуемая органами статистики в виде статистических изданий, содержит как предварительные, так и уточненные данные по видам экономической деятельности, формам собственности, территории, организационно-правовой форме и другим видам разрезности.</w:t>
      </w:r>
    </w:p>
    <w:p>
      <w:pPr>
        <w:spacing w:after="120"/>
        <w:ind w:firstLine="567"/>
        <w:jc w:val="both"/>
      </w:pPr>
      <w:r>
        <w:rPr>
          <w:rFonts w:ascii="Arial" w:cs="Arial" w:eastAsia="Arial" w:hAnsi="Arial"/>
          <w:sz w:val="24"/>
          <w:szCs w:val="24"/>
        </w:rPr>
        <w:t xml:space="preserve">Если срок выпуска официальной статистической информации приходится на субботу, воскресенье и праздничный день, днем выпуска такой информации считается следующий за ним рабочий день.</w:t>
      </w:r>
    </w:p>
    <w:p>
      <w:pPr>
        <w:spacing w:after="240" w:before="200"/>
        <w:jc w:val="center"/>
      </w:pPr>
      <w:r>
        <w:rPr>
          <w:rFonts w:ascii="Arial" w:cs="Arial" w:eastAsia="Arial" w:hAnsi="Arial"/>
          <w:b/>
          <w:bCs/>
          <w:sz w:val="32"/>
          <w:szCs w:val="32"/>
        </w:rPr>
        <w:t xml:space="preserve">Глава 2. Источники информации</w:t>
      </w:r>
    </w:p>
    <w:p>
      <w:pPr>
        <w:spacing w:after="240" w:before="200"/>
        <w:jc w:val="center"/>
      </w:pPr>
      <w:r>
        <w:rPr>
          <w:rFonts w:ascii="Arial" w:cs="Arial" w:eastAsia="Arial" w:hAnsi="Arial"/>
          <w:b/>
          <w:bCs/>
          <w:sz w:val="32"/>
          <w:szCs w:val="32"/>
        </w:rPr>
        <w:t xml:space="preserve">§ 1. Статистические обследования, проводимые Нацстаткомом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709"/>
        <w:gridCol w:w="3152"/>
        <w:gridCol w:w="3185"/>
        <w:gridCol w:w="1379"/>
        <w:gridCol w:w="1412"/>
      </w:tblGrid>
      <w:tr>
        <w:tc>
          <w:tcPr>
            <w:tcW w:type="dxa" w:w="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формы по ГКУД</w:t>
            </w:r>
          </w:p>
        </w:tc>
        <w:tc>
          <w:tcPr>
            <w:tcW w:type="dxa" w:w="31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официальной статистической формы (краткое наименование)</w:t>
            </w:r>
          </w:p>
        </w:tc>
        <w:tc>
          <w:tcPr>
            <w:tcW w:type="dxa" w:w="31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респондентов или интервьюеров, осуществляющих сбор данных</w:t>
            </w:r>
          </w:p>
        </w:tc>
        <w:tc>
          <w:tcPr>
            <w:tcW w:type="dxa" w:w="13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14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представления первичных статистических данных</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основных средств и нематериальных активов</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6022014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составе и движении основных средств и нематериальных активов (№ 11-ОС)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и органы местного самоуправления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финансов</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6163080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финансово-хозяйственной деятельности предприятия (организации) (№ 1-ФХД)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 до 25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6034081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производственной деятельности, финансовых показателях и активах предприятия (№ 1-ФД)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6031102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поступлении и использовании финансовых средств (№ 4-Фин (некоммерческие организации)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Некоммерческие и общественные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полугодовая</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
 20 июля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6162040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малого предприятия (№ 1-ФХД-Микро)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малые предприятия с численностью работников от 1 до 9 человек (включительно)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6162034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малого предприятия (№ 1-ФХД-Микро)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малые предприятия с численностью работников от 1 до 9 человек (включительно)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6032018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финансово-экономической деятельности коммерческого банка (№ 1-КБ)</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банки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февраля,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6032024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финансово-экономической деятельности Национального банка КР (№ 1-НБКР)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апреля,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6032030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финансово-экономической деятельности кредитной организации (№ 2-Кредит)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занимающиеся предоставлением кредитов и займов (кроме банков), независимо от формы собственности, подчиненности и организационно-правовой формы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 до 25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микрокредитовании населения (№ 1 Микрокредит)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Небанковские финансово-кредитные организации, микрокредитные компании, агентства, прочие организации, предоставляющие микрокредиты населению, независимо от подчиненности, формы собственности, организационно-правовой формы хозяйствования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февраля,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6033012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страховой организации (№ 1-СК)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организации, имеющие лицензию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6033035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фондовой биржи (№ 1-ФБ)</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Фондовые биржи, имеющие лицензию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6033029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инвестиционного фонда (№ 1-ИФ)</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Инвестиционные фонды, имеющие лицензию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лизинговых организаций (№ 1-Лизинг)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(лизингодатели), их обособленные подразделения, осуществляющие деятельность в области финансового и/или оперативного лизинга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Статистика внешней и взаимной торговли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6151036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ввозе и вывозе продукции (№ 1-В)</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ввоз и вывоз продукции (отдельных видов товаров)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6151065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экспорте и импорте услуг (№ 8-ВЭС (услуги)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производители и пользователи внешнеэкономических услуг</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6153041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взаимной торговле товарами с государствами-членами Евразийского экономического союза (№ 1-взаимная торговля)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ввоз и вывоз товаров во взаимной торговле с государствами-членами ЕАЭС</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6153029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физических лиц на пунктах пропуска на Государственной границе Кыргызской Республики с Республикой Казахстан (бланк анкеты)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осуществляющие ввоз, вывоз товаров через пункты пропуска на Государственной границе Кыргызской Республики с Республикой Казахстан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отчетного месяца, по утвержденному графику Нацстаткома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Статистика цен и тарифов</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6141032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производителей промышленных товаров и услуг (№ 1-цп)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оптовых продаж продукции (№ 1-оц)</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осуществляющие оптовую продажу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6141053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 перевозке тонны груза железнодорожным транспортом (№ 1-жел. тарифы)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6141061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 перевозке тонны груза автомобильным транспортом (№ 2-автом. тарифы)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Автотранспортные 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 перевозке тонны груза воздушным транспортом (№ 4-возд. тарифы)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Авиакомпании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6141144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сотовой связи (№ 5-сс)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связи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6141121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почтовой связи (№ 3-пс)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связи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6141167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сети Интернет (№ 7-си)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связи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6141204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телефонной связи (№ 1-ТС)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"Кыргызтелеком"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Статистика промышленности и энергетики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6060026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продукции и услуг (№ 1-П срочная)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6060032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отгрузке продукции и услуг (№ 1-П)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6064121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и распределении теплоэнергии (№ 1-П-тепло срочная(1))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организации, отпускающие теплоэнергию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6064136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передаче и распределении электроэнергии (№ 1-П-электро срочная(1))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и распределяющие электроэнергию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6060055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распределении сетевого газа (№ 1-П-газ срочная(1))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осуществляющие транспортировку и распределение газообразного топлива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6064165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продукции индивидуальными предпринимателями (№ 1-П срочная (ИП)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23 числа отчетного месяца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6060138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промышленного предприятия по использованию сырья (№ 1-сырье)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перерабатывающие сельскохозяйственную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6060078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переработке табака (№ 1-сырье (табак)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по производству табачных изделий</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6060084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переработке сахарной свеклы (№ 1-сырье (свекла)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по производству сахара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6060090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переработке хлопка-сырца (№ 1-сырье (хлопок)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по производству хлопка-волокна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6062054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технико-экономических показателях работы теплоэлектростанции, гидроэлектростанции и котельной (№ 6-ТП)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с основным и неосновным видами деятельности "Производство (выработка) электроэнергии, ее передача и распределение", "Обеспечение (снабжение) паром и кондиционированным воздухом"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производстве продукции индивидуальными предпринимателями (№ 1-П срочная (ИП-свод)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городские отделы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месяца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6062077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распределении и потреблении электрической энергии, составе энергетического оборудования (№ 24-энергетика)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Акционерные общества, предприятия и их филиалы с основным и неосновным видами деятельности "Производство и распределение электроэнергии".</w:t>
            </w:r>
            <w:r>
              <w:rPr>
                <w:rFonts w:ascii="Arial" w:cs="Arial" w:eastAsia="Arial" w:hAnsi="Arial"/>
                <w:sz w:val="24"/>
                <w:szCs w:val="24"/>
              </w:rPr>
              <w:t xml:space="preserve">2. Предприятия и их филиалы с основным видом деятельности "Промышленность", потребляющие электроэнергию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6052015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инновационной деятельности предприятия (организации) (№ 4-инновация)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их обособленные подразделения (кроме субъектов малого предпринимательства) по перечню, установленному Нацстаткомом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апреля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6064225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деловой активности промышленных предприятий (по основному кругу предприятий)</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40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6091073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запасах топлива (№ 4-СН (запасы)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(основные потребители и поставщики топлива)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6091268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топливно-энергетическом балансе (№ 1-ТЭБ)</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всех форм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Статистика сельского хозяйства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растениеводства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6072124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сева под урожай 2025 года (№ 4-СХ)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крестьянские (фермерские) хозяйства и индивидуальные предприниматели (физические лица)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6072124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4-1 к ф. № 4-сх "Обособленные площади многолетних (плодово-ягодных) насаждений и виноградники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районная (городская) комиссия по каждому владельцу, имеющему обособленные площади многолетних насаждений, территориальному органу государственной статистики по месту нахождения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6072147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ходе уборки урожая, сева озимых и вспашки зяби (№ 7-СХ)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крестьянские (фермерские) хозяйства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23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6072147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7-1 к ф. № 7-сх "Отчет о ходе урожая овощных и плодово-ягодных культур по видам"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айыл окмоту, в городах МТУ; по категориям: крестьянские (фермерские) хозяйства, СТУ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23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6073112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наличии и распределении пашни по землепользователям (№ 5-СХ)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6072213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сборе урожая сельскохозяйственных культур со всех земель и с орошаемых земель (№ 29-СХ)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(фермерские) хозяйства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6072213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сборе урожая сельскохозяйственных культур со всех земель и с орошаемых земель (№ 29-СХ усеченная)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(по категориям: крестьянские (фермерские) хозяйства и индивидуальные предприниматели (физические лица),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октября по 12 декабря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6072118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севе яровых культур и проведении весенне-полевых работ (№ 3-СХ)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 по территории айылного аймака,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23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6073135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ходе уборки урожая с защищенного грунта (№ 12-защищенный грунт)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каждому хозяйству, МТУ, СТУ занимающемуся выращиванием овощей, фруктов, грибов и рассады в защищенном грунте)</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27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6072779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использовании пашни Государственного фонда сельскохозяйственных угодий (№ 2-аренда)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6071976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посевных площадях сельскохозяйственных культур по крестьянским (фермерским) хозяйствам и хозяйствам индивидуальных предпринимателей, занимающихся сельскохозяйственным производством (№ 2-КХ)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(по категории: крестьянские (фермерские) хозяйства, МТУ, СТУ и индивидуальные предприниматели (физические лица),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 мая по 5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посевных площадях сельскохозяйственных культур в личных подсобных хозяйствах граждан под урожай 2025 года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три года</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мая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6072266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валовом сборе сельскохозяйственных, плодово-ягодных культур и винограда урожая 2025 года в личных подсобных хозяйствах граждан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три года</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октября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животноводства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6071066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Подворный учет скота и домашней птицы в сельской местности конец ____ года (№ 3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6071119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по учету скота и домашней птицы в городской местности на конец ____ года (№ 4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6071120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Акт-список контрольного обхода по учету скота на конец ____ года (№ 5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 декабря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6071082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учета скота и домашней птицы на конец ____ года по айылному аймаку (городу) (№ 6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6071248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животноводства на 1 января 2025 года (государственные и коллективные хозяйства) (№ 24)</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6070131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реализации сельскохозяйственной продукции (№ 7-реализация)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6071225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продукции животноводства и получении приплода (№ 24-СХ)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крестьянские (фермерские) хозяйства, МТУ, СТУ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6073081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производстве животноводческой продукции крестьянских (фермерских) хозяйств и личных подсобных хозяйств граждан (№ 26-СХ)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25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6072673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кормов на 1 декабря 2024 года (№ 10-СХ)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(сводные отчеты по категориям: крестьянские (фермерские) хозяйства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декабря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объемах реализации сельскохозяйственной продукции крестьянскими (фермерскими) хозяйствами и личными подсобными хозяйствами граждан (№ 8-реализация)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декабря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6070668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реализации сельскохозяйственной продукции (№ 2-цены)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пункты приема молока в городах МТУ; айыл окмоту (по категориям: крестьянские (фермерские) хозяйства, физические лица)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6071722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производстве, себестоимости и ценах реализации сельскохозяйственной продукции (№ 11-с)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занимающиеся производством сельскохозяйственной продукции,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апреля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6071739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затратах крестьянских (фермерских) хозяйств на производство сельскохозяйственной продукции (№ 6-затраты)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Статистика инвестиций и строительства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6081034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основных фондов и использовании инвестиций в основной капитал (№ 2-инвест (годовая)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6081028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основных фондов и использовании инвестиций в основной капитал (№ 2-инвест (краткая)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6080075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основных фондов и использовании инвестиций в основной капитал в территориальном разрезе (№ 2-инвест (территория)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февраля, 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6081057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и использовании инвестиций в основной капитал (№ 2-инвест (стройка)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6082276</w:t>
            </w:r>
            <w:r>
              <w:rPr>
                <w:rFonts w:ascii="Arial" w:cs="Arial" w:eastAsia="Arial" w:hAnsi="Arial"/>
                <w:sz w:val="24"/>
                <w:szCs w:val="24"/>
              </w:rPr>
              <w:t xml:space="preserve">6082269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основных фондов и использовании инвестиций в основной капитал (№ 2-инвест (ОМСУ)</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февраля, 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6082097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выполнении подрядных работ (№ 1-КС (месячная, годовая)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Подрядные строительные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 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6082134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организации, осуществляющей проектирование и инженерные изыскания для капитального строительства (№ 4-КС) (годовая)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Проектно-изыскательские организации или проектные подразделения в строительных организациях</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6082140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инвестициях (№ 1-инвест)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предприятия и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6082223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на приобретенные строительные материалы, изделия, конструкции и стоимости эксплуатации строительных машин (№ 9-КС)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Подрядные строительные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6082186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построенных (переоборудованных) объектах (№ 1-переоборудование)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Застройщик, осуществивший строительство (переоборудование) объекта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6082045</w:t>
            </w:r>
            <w:r>
              <w:rPr>
                <w:rFonts w:ascii="Arial" w:cs="Arial" w:eastAsia="Arial" w:hAnsi="Arial"/>
                <w:sz w:val="24"/>
                <w:szCs w:val="24"/>
              </w:rPr>
              <w:t xml:space="preserve">6082039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индивидуальных жилых домов (№ 1-ИЖС)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Госстроя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 2 числа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Статистика транспорта и связи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Автомобильный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6111019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городского и дорожного транспорта (№ 1-авто)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6111077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доходах и расходах по автоперевозкам (№ 5-АХ)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18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6111157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продукции автомобильного транспорта (№ 65-автом)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18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Электрический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6112036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услугах троллейбусного транспорта (№ 65-ЭТР)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Троллейбусные управления, предприятия, имеющие на своем балансе троллейбусы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6112013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троллейбусном транспорте (№ 1-ЭТР)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Троллейбусные управления, предприятия, имеющие на своем балансе троллейбусы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Железнодорожный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6113142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перевозках пассажиров и доходах от этих перевозок по видам сообщения (№ ЦО-22)</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 на 5 день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6113610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и использовании железнодорожного подвижного состава (№ 2-жел)</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6113372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доходах и расходах железнодорожного транспорта общего пользования (№ 67-жел фин.)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30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6113188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путевом хозяйстве (№ АГО-1)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6117458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грузовых, пассажирских вагонов и парка железнодорожного подвижного состава (№ АГО-сводная) (ДСП)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Воздушный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6114058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перевозках пассажиров и грузов воздушным транспортом (№ 12-ГА)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Авиакомпании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6114271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доходах и расходах авиакомпаний (№ 67-ГА фин)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Авиакомпании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30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6114070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объемах перевозок через аэропорт (№ 16-ГА)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Аэропорт</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Магистральный трубопроводный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6110066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транспортировке природного газа по магистральному трубопроводу (№ 1-трубопровод)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транспортировку природного газа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Статистика связи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6117418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услугах связи (№ 1-связь услуги)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 их обособленные подразделения, индивидуальные предприятия, имеющие основные и вторичные виды экономической деятельности, почтовая и курьерская деятельность, связь</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за I, II и III кварталы отчетного года</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марта, до 30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Статистика торговли и услуг</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6100010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объемах продаж и услуг (№ 1-Торг)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гостиницы, рестораны и другие предприятия питания, с численностью работающих от 10 и более человек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6100659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торговых мест на рынках, в торговых центрах (№ 14-Торг)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рынки, торговые центры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6103451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объеме рыночных услуг (№ 3 услуги)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оказывающие рыночные услуги, кроме предприятий государственного управления, общественных объединений и малых предприятий, отчитывающихся по форме № 1-ФХД-Микро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6100151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торговых мест на рынках (№ 12-торг)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хозяйствующие субъекты, имеющие на своем балансе рынки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6100027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объеме продаж и услуг (№ 1-торг)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гостиницы, рестораны и другие предприятия питания с численностью работающих от 10 и более человек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6100062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продаже и остатках товаров (№ 3-торг)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рестораны и другие предприятия питания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6103474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электронной торговле товарами и услугами (№ 1 Электронная коммерция)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(или) их структурные и обособленные подразделения с основными видами экономической деятельности, согласно кодам ГКЭД 01,10-33, 45-47, 49, 51-53, 55-56, 58-63, 64-66, 68-82, 85-86, работников от 10 и более человек - сплошным методом, с численностью до 10 человек - выборочным методом, ГКЭД 47.91.0 независимо от численности - сплошным методом, а также индивидуальные предприниматели, осуществляющие электронную коммерцию независимо от ГКЭД по списку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Демографическая статистика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6132034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регистрации актов гражданского состояния (№ 97)</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базы первичных сведений МЦР, получаемые через СМЭВ "Тундук"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 день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6131016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половом и возрастном составе сельского населения (№ 9 "С" Население)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Статистика труда и занятости населения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6041017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труду (№ 1-Т)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 включая сельскохозяйственные (кроме малых, численностью до 9 человек включительно), крестьянские хозяйства с численностью 50 человек и более</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6042011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распределении численности работников списочного состава, проработавших полностью месяц, по размерам начисленной заработной платы за ноябрь (приложение № 1 к форме № 1-Т (месячная за ноябрь)</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декабря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6142184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Анкета выборочного обследования рабочей силы "Занятость и безработица" (№ 4)</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Интегрированное выборочное обследование бюджетов домашних хозяйств и рабочей силы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часта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33-й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вновь созданных рабочих местах (№ 1-РМ)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 районные налоговые органы в территориальный орган МТСОМ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после отчетного квартала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6041023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труду (№ 1-Т)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учреждения, организации, коллективные крестьянские хозяйства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6042092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работников, занятых в органах государственного управления (№ 1-ГОС-краткая)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государственного управления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работников, занятых в органах местного самоуправления (№ 1-ГОС-М)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января после отчетного года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6042086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труду (№ 1-Т район)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предприятия, имеющие обособленные подразделения (филиалы, представительства и другие) на другой территории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января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Статистика домашнего хозяйства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6142155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Контрольная карточка домашнего хозяйства (Вопросник № 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6142161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Социально-демографические характеристики лиц в домашнем хозяйстве (Вопросник № 2)</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(в течение 3-х месяцев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февраля,
 3 марта,
 3 апреля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6142178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Дневник учета расходов домашнего хозяйства на продовольственные товары (Вопросник № 3)</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6142184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Занятость и безработица (Вопросник № 4)</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6142190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расходов домашнего хозяйства на непродовольственные товары (Вопросник № 5)</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6142209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домашнего хозяйства (Вопросник № 6)</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6142215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личного имущества в домашнем хозяйстве и жилищные условия (Вопросник № 7)</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течение 3-х месяцев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сентября,
 3 октября,
 3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6142238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домашних хозяйств, принимающих неорганизованных туристов в рекреационных зонах Иссык-Кульской области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Иссык-Кульское областное управление и городские отделы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Выборочное обследование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Полугодовая</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7 января, не позднее 7 июля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Выборочное обследование бюджета времени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Единовременная</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Апрель-июнь</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Социальная статистика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жилищного фонда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6121041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жилищном фонде (№ 1-жилфонд)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 айыл окмоту, МТУ, СТУ, имеющие на своем балансе жилищный фонд; Земагентство - о жилых домах, принадлежащих гражданам на праве личной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6121093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семей, получивших площадь в домах государственного жилищного фонда (№ 4-жилфонд)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образования и науки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6122023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образовательной организации среднего профессионального образования (средние профессиональные учебные заведения) на начало учебного года (№ 2-НК)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6122035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образовательной организации высшего профессионального образования (высшие профессиональные учебные заведения) на начало учебного года (№ 3-НК)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6122595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дневной общеобразовательной организации (школы) на начало учебного года (№ ОШ-1)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организации (школы)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сентября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6122632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детей и подростков 7-17 лет, не приступивших к занятиям в общеобразовательных школах и других образовательных организациях на начало учебного года (№ 77)</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 местные государственные администрации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октября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6050016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аспирантуры и докторантуры (№ 1-НК)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учреждения, вузы, имеющие аспирантуру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дошкольной организации (№ 85-К)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организации,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6051010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предприятия (организации) о выполнении научно- технических работ (№ 1-наука)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их структурные подразделения, выполняющие научные исследования и разработки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6122787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выявлении и устройстве детей и подростков, оставшихся без попечения родителей (круглых сирот) (№ 103-РИК)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 уполномоченного органа по защите детей</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S122738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детского дома (№ Д-13)</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 школы-интернаты, независимо от форм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Статистика культуры</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6122081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музея (№ 8-НК)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6122098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театра (№ 9-НК)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6122112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парков культуры и отдыха (городского сада) на конец года (№ 11-НК)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Парки культуры и отдыха,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6122129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концертной деятельности на конец года (№ 12-НК)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концертную деятельность,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6122833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организации, осуществляющей кинопоказ (№ 1-КИНО)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независимо от формы собственности, осуществляющие деятельность, связанную с демонстрацией кинофильмов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Статистика здравоохранения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6123614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сети и кадрах лечебно-профилактических организаций (№ 2-здрав)</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медико-информационные центры, государственные органы, имеющие лечебно-профилактические учреждения, Центр электронного здравоохранения при МЗ</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6123057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травматизме на производстве, профессиональных заболеваниях и материальных затратах, связанных с ними (№ 7-ТВН)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учреждения, организации, независимо от организационно-правовой формы хозяйствования, собственности, подчиненности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6123620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распределении, больничных коек по специализации (№ 3-здрав)</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имеющие лечебно-профилактические учреждения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6123749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абортах (№ 13)</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имеющие лечебно-профилактические учреждения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организаций кризисного центра, убежища, суда аксакалов, оказывающих социальные услуги и помощь населению (№ 1-КЦ)</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кризисные центры, убежища, суды аксакалов, оказывающие социальные услуги и помощь населению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Статистика преступности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организаций кризисного центра, убежища, суда аксакалов, оказывающих социальные услуги и помощь населению (№ 1-КЦ)</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кризисные центры, убежища, суды аксакалов, оказывающие социальные услуги и помощь населению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Статистика физической культуры и спорта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физической культуре и спорте (№ 1-ФК)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Физкультурно-спортивные организации, учреждения, которые оказывающие услуги в области физической культуры и спорта (детско-юношеские спортивные школы, спортивные клубы, ассоциации, федерации, союзы), общеобразовательные школы, лицеи, гимназии, колледжи, СПУЗы, образовательные организации ВПО, профессионально-технические училища, ОМСУ, проводящие работу по физической культуре и спорту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Статистика окружающей среды</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особо охраняемым природным территориям (№ 1-ООПТ)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ООПТ (заповедники, природные парки, заказники (комплексные, лесные, зоологические (охотничьи), ботанические, сезонные, геологические), ботанические сады, дендрологические парки, зоологические парки, биосферные территории или резерваты, трансграничные ООПТ), айыл окмоту, МТУ, СТУ (памятники природы)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6125010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выполнении геологоразведочных работ (№ 01-ГР)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ведущие геологоразведочные работы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6125180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лесного хозяйства (№ 1-ЛХ)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организации, осуществляющие работу в области лесного хозяйства, (включая ОМСУ и арендаторов земель Государственного лесного фонда)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6125783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лесопользователей на территории Государственного лесного фонда (№ 2-ЛХ) (Лесопользователи)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Лесопользователи, осуществляющие свою деятельность на территории Государственного лесного фонда и природных парков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6125271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охране атмосферного воздуха (№ 2-ТП (воздух)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имеющие стационарные источники загрязнения атмосферного воздуха (согласно установленным критериям)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6125346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расходах на охрану природы (№ 4-ОС)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 осуществляющие природоохранные мероприятия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образовании и обращении с отходами производства и потребления (№ 1-отходы)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хозяйствующие субъекты, независимо от формы собственности, осуществляющие деятельность в области образования и обращения с отходами производства и потребления, а также предприятия и организации, на которых образуются, складируются (захораниваются), используются, обезвреживаются (уничтожаются) токсичные промышленные отходы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размещении отходов производства и потребления (№ 2-отходы)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организации, деятельность которых связана с размещением отходов производства и потребления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Статистика жилищно-коммунального хозяйства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и работе водопровода (отдельной водопроводной сети) и канализации (отдельной канализационной сети) (№ 1-водоканал)</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юридические лица, осуществляющие эксплуатацию системы водоснабжения и водоотведения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6121851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централизованном водоснабжении в сельской местности (№ 1-питьевая вода)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СООППВ и другие учреждения, организации и предприятия водоснабжения и водоотведения в сельской местности, а также ОМСУ (айыл окмоту, МТУ, СТУ) при отсутствии СООППВ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6121331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благоустройстве и санитарной очистке городов и населенных пунктов (№ 1-благоустройство)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организаций, осуществляющие деятельность по благоустройству городов и населенных пунктов, а также айыл окмоту, МТУ, СТУ и предприятия (спец. автохозяйства, спец. автобусы, дорожно-эксплуатационные управления и другие), имеющие спец. автомашины и выполняющие работы по вывозу бытовых отходов или механизированную уборку в городской и сельской местности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6121816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бань (саун) и их вместимости (№ 1-баня (сауна)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Бани (сауны) общественного пользования, а также предприятия, организации и айыл окмоту, МТУ, СТУ, имеющие на своем балансе баню (сауну)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Статистика туризма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6127087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туристской деятельности (№ 1-Туризм)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 учреждения, включая физических лиц, осуществляющих предпринимательскую деятельность без образования юридического лица, предоставляющие услуги гостиниц и аналогичных им коллективных средств размещения и специализированных коллективных средств размещения и специализированных коллективных средств размещения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туристской деятельности (№ 1-Туризм (краткая)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 учреждения, включая физических лиц, осуществляющих предпринимательскую деятельность без образования юридического лица, предоставляющие услуги гостиниц и аналогичных им коллективных средств размещения и специализированных коллективных средств размещения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(июнь, июль, август)</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числа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6103468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туристической фирмы (№ 1-Турфирма)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 учреждения (турфирмы), включая физических лиц, осуществляющих предпринимательскую деятельность без образования юридического лица, занимающиеся туристской деятельностью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обследование хозяйствующих субъектов, осуществляющих деятельность в сфере туризма:</w:t>
            </w:r>
            <w:r>
              <w:rPr>
                <w:rFonts w:ascii="Arial" w:cs="Arial" w:eastAsia="Arial" w:hAnsi="Arial"/>
                <w:sz w:val="24"/>
                <w:szCs w:val="24"/>
              </w:rPr>
              <w:t xml:space="preserve">- в летнее время;</w:t>
            </w:r>
            <w:r>
              <w:rPr>
                <w:rFonts w:ascii="Arial" w:cs="Arial" w:eastAsia="Arial" w:hAnsi="Arial"/>
                <w:sz w:val="24"/>
                <w:szCs w:val="24"/>
              </w:rPr>
              <w:t xml:space="preserve">- в зимнее время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
 20 августа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6154027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зарубежных служебных командировках (№ 1 международная)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Статистика информационно-коммуникационных технологий</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6170022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использовании информационно-коммуникационных технологий (№ 2-информатизация)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организации, использующие информационно-коммуникационные технологии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6125760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использовании информационно-коммуникационных технологий в образовании (№ 3-информатизация (образование)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дошкольного, среднего, среднего и высшего профессионального образования, использующие информационно-коммуникационные технологии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bl>
    <w:p>
      <w:pPr>
        <w:spacing w:after="240" w:before="200"/>
        <w:jc w:val="center"/>
      </w:pPr>
      <w:r>
        <w:rPr>
          <w:rFonts w:ascii="Arial" w:cs="Arial" w:eastAsia="Arial" w:hAnsi="Arial"/>
          <w:b/>
          <w:bCs/>
          <w:sz w:val="32"/>
          <w:szCs w:val="32"/>
        </w:rPr>
        <w:t xml:space="preserve">§ 2. Административные данные, представляемые государственными органами для статистических целей</w:t>
      </w:r>
    </w:p>
    <w:p>
      <w:pPr>
        <w:spacing w:after="200" w:before="200"/>
        <w:jc w:val="center"/>
      </w:pPr>
      <w:r>
        <w:rPr>
          <w:rFonts w:ascii="Arial" w:cs="Arial" w:eastAsia="Arial" w:hAnsi="Arial"/>
          <w:b/>
          <w:bCs/>
          <w:sz w:val="32"/>
          <w:szCs w:val="32"/>
        </w:rPr>
        <w:t xml:space="preserve">1. Статистические обследования, проводимые государственными органами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
        <w:gridCol w:w="867"/>
        <w:gridCol w:w="6420"/>
        <w:gridCol w:w="2552"/>
      </w:tblGrid>
      <w:tr>
        <w:tc>
          <w:tcPr>
            <w:tcW w:type="dxa" w:w="3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формы по ГКУД</w:t>
            </w:r>
          </w:p>
        </w:tc>
        <w:tc>
          <w:tcPr>
            <w:tcW w:type="dxa" w:w="6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статистической формы</w:t>
            </w:r>
          </w:p>
        </w:tc>
        <w:tc>
          <w:tcPr>
            <w:tcW w:type="dxa" w:w="25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и сроки представления первичных статистических данных</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Министерство экономики и коммерции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6034098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по банкротству и ликвидации государственных предприятий и объектов (№ 2-банкротство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
 ежеквартально - до 20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6034023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выпуска и размещения акций (№ 1-эмиссия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Министерство водных ресурсов, сельского хозяйства и перерабатывающей промышленности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6072101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потребности и наличии семян сельскохозяйственных культур (№ 1-СХ)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 в год - 4 февраля, 3 марта, 3 апреля, 3 сентября, 3 октября, 3 ноября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6072160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сельскохозяйственной техники (№ 6-мех)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 - 5 марта, 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6073026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поступлении и наличии горючего (№ 7-мех)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 - 5 марта, 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6072153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поступлении и внесении минеральных и органических удобрений, об использовании пестицидов (№ 9-СХ)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- 4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6073017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рыболовстве и рыбоводстве (№ 28-рыба)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10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6071283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болезнях сельскохозяйственных животных (№ 1 ветеринария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6073129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движении идентифицированного скота (№ 2 идентификация)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6073105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падеже и гибели сельскохозяйственных животных (№ 1 падеж скота)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6127254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общих показателях использования воды (№ 2-ТП Водхоз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6125352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рекультивации земель, снятии и использовании плодородного слоя почвы (№ 2-ТП-Рекультивация)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Департамент перерабатывающей промышленности и органического сельского хозяйства при Министерстве водных ресурсов, сельского хозяйства и перерабатывающей промышленности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6072213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сборе урожая сельскохозяйственных культур со всех земель и с орошаемых земель (ф. № 29-СХ), в том числе ЭКО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- 30 декабря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6071248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животноводства на 1 января 2025 года (государственные и коллективные хозяйства) (№ 24), в том числе ЭКО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Государственное агентство по земельным ресурсам, кадастру, геодезии и картографии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6072070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всех земель по Кыргызской Республике и распределении их по категориям, видам собственности, землепользователям и угодьям по состоянию на 1 января 2025 года (№ 22)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6072093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орошаемых земель по Кыргызской Республике и распределении их по категориям, видам собственности, землепользователям и угодьям по состоянию на 1 января 2025 года (№ 22-а)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Государственное агентство по регистрации транспортных средств и водительского состава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6117424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автотранспортных средств, юридических и физических лиц (№ 5-ТС)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6072176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тракторов и сельскохозяйственных машин на начало года (№ 10-МЕХ)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три года - 1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Государственное агентство по управлению государственным имуществом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6161618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результатах приватизации государственного имущества (№ 2-приватизация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
 ежеквартально - до 20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Государственное агентство гражданской авиации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6114176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парке воздушных судов (№ 32-ГА)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Министерство чрезвычайных ситуаций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6126305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пожарам (№ 1-ПО)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6121868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ущербе от чрезвычайных ситуаций (№ 1-ЧС)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6121845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метеорологических наблюдениях (№ 1-Гидромет)</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Министерство транспорта и коммуникаций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6116028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автомобильных дорогах общего пользования и сооружениях на них (№ 41-шос (дор) (ДСП) сводный отчет в разрезе областей)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Министерство здравоохранения Кыргызской Республики и другие министерства, ведомства, имеющие медицинские учреждения, сводный отчет в разрезе областей и районов</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6123815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организаций и лиц, занимающихся частной медицинской практикой (№ 11)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6123672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прививочной работы и контингенте привитых лиц против инфекционных заболеваний (№ 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6123666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лицах, живущих с ВИЧ (№ 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6124200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лицах, подвергшихся насилию (включая пытки), обратившихся в организацию здравоохранения за медицинской помощью (№ 16)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6123123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заболеваемости и профилактической работе (№ 12)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6123749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абортах (№ 13)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инфекционных и паразитарных заболеваниях (№ 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- 8 января,
 ежемесячно - до 8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6123784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медицинских кадрах (№ 17)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6123206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дома ребенка (№ 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6123695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заболеваниях активным туберкулезом (№ 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6123146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деятельности стационара (№ 14)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- 5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6123101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центра профилактики заболеваний и государственного санитарно-эпидемиологического надзора (дезинфекционной станции) (№ 18)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- 7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6123689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заболеваниях злокачественными новообразованиями (№ 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6123716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психических и наркологических расстройствах (№ 10)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6123703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заболеваниях инфекциями, передаваемыми половым путем, микозом и чесоткой (№ 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Министерство труда, социального обеспечения и миграции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6124016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наличии домов-интернатов, обслуживающих престарелых и инвалидов (№ 1-собес)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6124022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выплате и потребной сумме единого месячного пособия нуждающимся гражданам (семьям), имеющим детей до 16 лет, - "үй-бүлөгө көмөк" и месячных социальных пособий (№ 2-собес госпособия)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6127150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получателях ежемесячных пособий - нуждающихся гражданах (семьях), имеющих детей до 16 лет, - "үй-бүлөгө көмөк" и средний размер назначенных им ежемесячных пособий (приложение № 1 к форме № 2-собес (госпособия)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6127167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получателях ежемесячных социальных пособий и средний размер назначенных им ежемесячных пособий (приложение № 2 к форме № 2-собес (госпособия)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6043089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беженцах (Б-беженцы)</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6043051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трудовой миграции (№ М (трудовая миграция)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6127271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вновь созданных рабочих местах (№ 1-РМ)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- 1 числа второго месяца после отчетного квартала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6123850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освидетельствовании детей комиссией МСЭ (№ 7-Д (детская инвалидность)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- 11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6124074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Республиканского центра медико-социальной экспертизы (№ 7-А)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- 11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6124097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освидетельствовании взрослого населения комиссией МСЭ (№ 7-(инвалидность)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- 11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6043022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трудоустройстве и занятости населения (№ 1-Т трудоустройство)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числа после отчетного периода,
 ежеквартально ежемесячно - 7 числа после отчетного месяца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6123146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органов социального развития по фактам семейного насилия (№ СН)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Министерство культуры, информации, спорта и молодежной политики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6122810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общедоступных библиотек (№ 6-Библиотека)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6122827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учреждений культуры клубного типа (№ 7-Клубы)</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6122075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детских музыкальных, художественных и школ искусств системы культуры (№ 1-ДМШ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октября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6122916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недвижимых памятниках истории и культуры (№ 1-ОПИК)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6122891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об издательской продукции (№ 1-Издат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6122718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организаций дополнительного образования детей (№ 1-ВУ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- 4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6122135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цирка (№ 13-НК)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- 17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Министерство образования и науки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6122718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организаций дополнительного образования детей (№ 1-ВУ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- 4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6122744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очно-заочных (вечерних) и заочных общеобразовательных организаций на начало учебного года (№ СВ-1)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ноября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6122684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школах для детей с ограниченными возможностями здоровья и санаторных школах-интернатах на начало учебного года (№ Д-9)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- 27 октября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числе образовательных организаций начального профессионального образования (профессиональные лицеи (училища), наличии и движении контингента учащихся организаций (профессиональные лицеи (училища) за год (№ 1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учащихся образовательных организаций начального профессионального образования (профессиональных лицеев (училищ) по профессиям (Таблица № 1 прил. к форме № 1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6044072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численности учащихся, окончивших образовательные организации начального профессионального образования (профессиональные лицеи (училища) по профессиям (№ 5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6044091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численности, составе и движении руководящих и инженерно-педагогических работников, образовательных организаций начального профессионального образования (№ 20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Служба по регулированию и надзору в отрасли связи при Министерстве цифрового развития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6103481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услугах почтовой связи (№ 12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6103110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междугородной и международной телефонной связи (№ 15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6103103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городской телефонной связи (№ 16 Ком ГТС)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сельской телефонной связи (№ 17 Ком СТС)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6103153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телеграфной связи (№ 19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6103165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услугах передачи данных и телематических служб (№ 20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6103177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телевидения, радиовещания и радиосвязи (№ 22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6103107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сетях подвижной электросвязи (№ 23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6103173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спутниковой связи и вещания (№ 24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обмене на сетях электросвязи (№ 31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6117455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услугах от деятельности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 32-Ком)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Служба исполнения наказаний при Министерстве юстиции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6126682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количестве исправительных колоний, численности, движении и составе осужденных (№ 8-ИТУ)</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6123873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служебной деятельности исправительных учреждений, следственных изоляторов по несовершеннолетним лицам (№ 1-ИУ)</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Генеральная прокуратура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6126015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преступности (№ 1-ВЦП)</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 до 15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6126021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работы правоохранительных органов по раскрытию преступлений (№ 2-ВЦ)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 до 15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6126146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зарегистрированных преступлениях и лицах, совершившие преступления (№ 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6126860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преступлениях, связанных с семейным насилием (№ 1-СН)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6126854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преступлениях, совершенных в отношении женщин (№ 1-П)</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6126073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следственной работе (№ 1-Е)</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Полугодовая - 25 января, 25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6126050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прокурора (№ П)</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Полугодовая - 25 января, 25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6126877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клиентов, состоящих на пробационном надзоре (№ 1-пробация)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6126883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клиентов пробационного надзора по семейному насилию (№ 2-пробация)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6111195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дорожно-транспортных происшествиях (№ 1-ДТП сводный отчет в разрезе областей)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
 ежеквартально - до 10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Министерство природных ресурсов, экологии и технического надзора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5125323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государственном контроле за охраной окружающей среды и рациональным использованием природных ресурсов (№ 1-Охрана природы)</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- 30 числа после отчетного периода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6125145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охотничьего хозяйства (№ 2-ТП-Охота)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не позднее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Верховный суд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6122997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привлеченных к уголовной ответственности и мерам уголовного наказания (№ УД-00-1а)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6123011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 УД-01-1а)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6122974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гражданских дел (№ ГД-01-2к)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6123079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связанных с семейным насилием (№ УД-СН-1а)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6123105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судей первой инстанции по рассмотрению дел о правонарушениях против интересов детей и уклада семейных отношений (№ ПН-СН-1а)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6123117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судей первой инстанции по рассмотрению дел о правонарушениях по лицам, пострадавшим от семейного насилия (№ ПН-СН-1б)</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6123028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совершенных несовершеннолетними (№ УД-01-1г)</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по числу осужденных, к которым применено пожизненное лишение свободы (№ УД-01-1в)</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6126156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связанных с нанесением ущерба государству (№ УД-01-1б)</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6126802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дел о правонарушениях (№ ПН-01-5а)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6126200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детей, привлеченных к уголовной ответственности и мерам уголовного наказания (№ УД-00-1а)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6126825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касающихся лиц, совершивших насилие в отношении детей (УД-НН-1(1)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6126819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детей, пострадавших от семейного насилия (УД-НН-1(3)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Социальный фонд Кыргызской Республики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6124045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и суммах назначенных им месячных пенсий (№ 94-соц)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6127055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получающих надбавки, компенсации, и их средних размерах (приложение № 1 к форме № 94-соц)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инвалидов и пенсионеров-льготников (приложение № 2 к форме № 94-соц)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Государственная налоговая служба при Министерстве финансов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по Индивидуальным предпринимателям (ИП), по выданным патентам и ф. STI-161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ИП - онлайн,
 патент - 15 числа после отчетного периода
 ф. STI-161 - до 28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Накопительный пенсионный фонд</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1227178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состоящих на учете в пенсионных органах министерств и ведомств, и суммах, назначенных им личных пенсий и пособий (№ 1-НФ)</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Государственная комиссия по делам религий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6042222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религиозных организациях (№ 1-религия)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Государственные органы, осуществляющие пенсионное обеспечение</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6124068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состоящих на учете накопительного пенсионного фонда, и суммах, назначенных им личных пенсий и пособий (№ 94-соц военная служба)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bl>
    <w:p>
      <w:pPr>
        <w:spacing w:after="200" w:before="200"/>
        <w:jc w:val="center"/>
      </w:pPr>
      <w:r>
        <w:rPr>
          <w:rFonts w:ascii="Arial" w:cs="Arial" w:eastAsia="Arial" w:hAnsi="Arial"/>
          <w:b/>
          <w:bCs/>
          <w:sz w:val="32"/>
          <w:szCs w:val="32"/>
        </w:rPr>
        <w:t xml:space="preserve">2. Статистическая информация, формируемая государственными органами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8311"/>
        <w:gridCol w:w="1608"/>
      </w:tblGrid>
      <w:tr>
        <w:tc>
          <w:tcPr>
            <w:tcW w:type="dxa" w:w="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статистической информации</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Министерство финансов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государственного, республиканского и местных бюджетов по статьям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бюджета государственных инвестиций (Программа государственных инвестиций)</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долг (структура, обслуживание, освоение кредитных средств)</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Государственное агентство по управлению государственным имуществом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инвентаризации государственного имущества по видам и в разрезе областей</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Государственная налоговая служба при Министерстве финансов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патентах, выданных налогоплательщикам для осуществления ими предпринимательской деятельности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налогоплательщиках, осуществляющих ввоз товаров с территории государств-членов ЕАЭС на территорию Кыргызской Республики, согласно заявлениям налогоплательщиков о ввозе товаров и уплате косвенных налогов, и объемах перемещаемых товаров по хозяйствующим субъектам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налогоплательщиках, осуществляющих вывоз товаров с территории Кыргызской Республики на территорию государств-членов ЕАЭС, согласно подтвержденным заявлениям налогоплательщиков о вывозе товаров и уплате косвенных налогов, объемах перемещаемых товаров по хозяйствующим субъектам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налогоплательщиках (иностранные компании, предприятия), предоставляющих услуги в электронной форме (электронная торговля)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Государственная таможенная служба при Министерстве финансов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деклараций на товары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Министерство внутренних дел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случаям семейного насилия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Департамент перерабатывающей промышленности и органического сельского хозяйства при Министерстве водных ресурсов, сельского хозяйства и перерабатывающей промышленности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информации о перечне хозяйств, занимающихся органическим производством по итогам сертификации органического производства:</w:t>
            </w:r>
            <w:r>
              <w:rPr>
                <w:rFonts w:ascii="Arial" w:cs="Arial" w:eastAsia="Arial" w:hAnsi="Arial"/>
                <w:sz w:val="24"/>
                <w:szCs w:val="24"/>
              </w:rPr>
              <w:t xml:space="preserve">- учет предприятий и актуализация хозяйственных субъектов органического производства;</w:t>
            </w:r>
            <w:r>
              <w:rPr>
                <w:rFonts w:ascii="Arial" w:cs="Arial" w:eastAsia="Arial" w:hAnsi="Arial"/>
                <w:sz w:val="24"/>
                <w:szCs w:val="24"/>
              </w:rPr>
              <w:t xml:space="preserve">- учет производства органической продукции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Государственное агентство по регистрации транспортных средств и водительского состава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информации о первичной регистрации транспортных средств, ввезенных в республику физическими лицами из государств-членов ЕАЭС и третьих стран (по видам транспорта), а также снятых с учета и вывезенных в государства-члены ЕАЭС и третьи страны (по видам транспорта)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информации о первичной регистрации транспортных средств, ввезенных в республику физическими лицами из государств-членов ЕАЭС (по видам транспорта)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Государственное агентство по земельным ресурсам, кадастру, геодезии и картографии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наличии земель и распределении их по категориям, собственникам, землепользователям, угодьям и территории:</w:t>
            </w:r>
            <w:r>
              <w:rPr>
                <w:rFonts w:ascii="Arial" w:cs="Arial" w:eastAsia="Arial" w:hAnsi="Arial"/>
                <w:sz w:val="24"/>
                <w:szCs w:val="24"/>
              </w:rPr>
              <w:t xml:space="preserve">- все земли;</w:t>
            </w:r>
            <w:r>
              <w:rPr>
                <w:rFonts w:ascii="Arial" w:cs="Arial" w:eastAsia="Arial" w:hAnsi="Arial"/>
                <w:sz w:val="24"/>
                <w:szCs w:val="24"/>
              </w:rPr>
              <w:t xml:space="preserve">- орошаемые земли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Министерство водных ресурсов, сельского хозяйства и перерабатывающей промышленности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информации о ввозе подконтрольных грузов из государств-членов ЕАЭС и третьих стран, а также о вывозе их в государства-члены ЕАЭС и третьи страны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Министерство здравоохранения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 (статья 2216) по бюджетным и специальным средствам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гуманитарных грузах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расходов бюджета ФОМС</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Министерство цифрового развития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сведений из Единого государственного реестра населения Кыргызской Республики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Пограничная служба Государственного комитета национальной безопасности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прибытии (убытии) в (из) Кыргызскую Республику лиц через пункты пропуска на государственной границе по целям поездок (всего и в том числе по пунктам пропуска)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Национальный банк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Курсы национальной валюты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выпуске (изъятии) денег в обращение</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денежных агрегатах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Социальный фонд Кыргызской Республики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Консолидированный баланс Социального фонда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бюджета Социального фонда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Государственное агентство архитектуры, строительства и жилищно-коммунального хозяйства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индексов цен в строительстве в целом по республике</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Государственная комиссия по делам религий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количестве религиозных организаций и объектов религиозного назначения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bl>
    <w:p>
      <w:pPr>
        <w:spacing w:after="240" w:before="200"/>
        <w:jc w:val="center"/>
      </w:pPr>
      <w:r>
        <w:rPr>
          <w:rFonts w:ascii="Arial" w:cs="Arial" w:eastAsia="Arial" w:hAnsi="Arial"/>
          <w:b/>
          <w:bCs/>
          <w:sz w:val="32"/>
          <w:szCs w:val="32"/>
        </w:rPr>
        <w:t xml:space="preserve">Глава 3. Официальная статистика</w:t>
      </w:r>
    </w:p>
    <w:p>
      <w:pPr>
        <w:spacing w:after="240" w:before="200"/>
        <w:jc w:val="center"/>
      </w:pPr>
      <w:r>
        <w:rPr>
          <w:rFonts w:ascii="Arial" w:cs="Arial" w:eastAsia="Arial" w:hAnsi="Arial"/>
          <w:b/>
          <w:bCs/>
          <w:sz w:val="32"/>
          <w:szCs w:val="32"/>
        </w:rPr>
        <w:t xml:space="preserve">§ 1. Официальная статистическая информация, формируемая Нацстаткомом</w:t>
      </w:r>
    </w:p>
    <w:p>
      <w:pPr>
        <w:spacing w:after="200" w:before="200"/>
        <w:jc w:val="center"/>
      </w:pPr>
      <w:r>
        <w:rPr>
          <w:rFonts w:ascii="Arial" w:cs="Arial" w:eastAsia="Arial" w:hAnsi="Arial"/>
          <w:b/>
          <w:bCs/>
          <w:sz w:val="32"/>
          <w:szCs w:val="32"/>
        </w:rPr>
        <w:t xml:space="preserve">1. Статистические издания</w:t>
      </w:r>
    </w:p>
    <w:p>
      <w:pPr>
        <w:spacing w:after="240" w:before="200"/>
        <w:jc w:val="center"/>
      </w:pPr>
      <w:r>
        <w:rPr>
          <w:rFonts w:ascii="Arial" w:cs="Arial" w:eastAsia="Arial" w:hAnsi="Arial"/>
          <w:b/>
          <w:bCs/>
          <w:sz w:val="32"/>
          <w:szCs w:val="32"/>
        </w:rPr>
        <w:t xml:space="preserve">1) Комплексные статистические издания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4685"/>
        <w:gridCol w:w="3339"/>
        <w:gridCol w:w="1895"/>
      </w:tblGrid>
      <w:tr>
        <w:tc>
          <w:tcPr>
            <w:tcW w:type="dxa" w:w="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статистического издания</w:t>
            </w:r>
          </w:p>
        </w:tc>
        <w:tc>
          <w:tcPr>
            <w:tcW w:type="dxa" w:w="33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и срок выпуска</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представления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показателях социально-экономического развития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12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пресс-релиз</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Социально-экономическое положение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22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Краткий статистический справочник "Кыргызстан"</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апреле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 в цифрах</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ежегодник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тенденции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Малое и среднее предпринимательство в Кыргызской Республике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предприятий с иностранными инвестициями в Кыргызской Республике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и мужчины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Окружающая среда в Кыргызской Республике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 в Кыргызстане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бюллетень Кыргызской Республики по продовольственной безопасности и бедности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55 день, следующий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и регионы</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30 день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Социально-экономическое развитие регионов</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социально-экономического положения территорий органов местного самоуправления(1)</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Социально-экономическое развитие регионов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30 числа второго месяца после отчетного периода</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социально-экономическом положении Кыргызской Республики для Статистического комитета СНГ</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18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социально-экономических показателях по государствам-участникам СНГ</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30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производстве валового внутреннего продукта (предварительная оценка)</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по специальному графику</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использовании валового внутреннего продукта (предварительная оценка)</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90 день, следующий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"Ресурсы-Использование"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ненаблюдаемой экономики в 2024 году</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Миграция населения Кыргызской Республики Книга II, Часть 3</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Жилищный фонд и жилищные условия населения Кыргызской Республики Книга IV</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Домохозяйства и семьи Кыргызской Республики Книга V</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bl>
    <w:p>
      <w:pPr>
        <w:spacing w:after="120" w:before="120"/>
        <w:ind w:firstLine="567"/>
        <w:jc w:val="both"/>
      </w:pPr>
      <w:r>
        <w:rPr>
          <w:rFonts w:ascii="Arial" w:cs="Arial" w:eastAsia="Arial" w:hAnsi="Arial"/>
          <w:sz w:val="24"/>
          <w:szCs w:val="24"/>
        </w:rPr>
        <w:t xml:space="preserve">(1) Выпуск осуществляют территориальные органы статистики.</w:t>
      </w:r>
    </w:p>
    <w:p>
      <w:pPr>
        <w:spacing w:after="240" w:before="120"/>
        <w:jc w:val="center"/>
      </w:pPr>
      <w:r>
        <w:rPr>
          <w:rFonts w:ascii="Arial" w:cs="Arial" w:eastAsia="Arial" w:hAnsi="Arial"/>
          <w:b/>
          <w:bCs/>
          <w:sz w:val="32"/>
          <w:szCs w:val="32"/>
        </w:rPr>
        <w:t xml:space="preserve">2) Статистические издания по отраслевой статистике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5351"/>
        <w:gridCol w:w="2852"/>
        <w:gridCol w:w="1754"/>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3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статистического издания</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и срок выпуска</w:t>
            </w:r>
          </w:p>
        </w:tc>
        <w:tc>
          <w:tcPr>
            <w:tcW w:type="dxa" w:w="1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представления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национальных счетов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производстве валового внутреннего продукта (предварительная оценка)</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по специальному графику</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использовании валового внутреннего продукта (предварительная оценка)</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90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финансов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Финансы предприятий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товарно-материальных ценностей предприятий реального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июня,
 ежеквартально - 11 июня, 8 сентября, 9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деятельности предприятий финансового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апреля,
 ежеквартально - 20 мая, 19 августа, 19 ноября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Микрокредитование населения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апреля,
 ежеквартально - 20 мая, 19 августа, 19 ноября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взаимных расчетов предприятий реального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июня,
 ежеквартально - 11 июня, 8 сентября, 9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прибыли предприятий реального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июня,
 ежеквартально - 11 июня, 8 сентября, 9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микрокредитовании населения небанковскими финансово-кредитными организациями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марта,
 ежеквартально - 20 мая, 19 августа, 19 ноября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деятельности малого и среднего предпринимательства по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- 10 июня, 3 сентября, 4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показателях деятельности лизинговых организаций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марта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внешней и взаимной торговли</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и взаимная торговля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Взаимная торговля Кыргызской Республики с государствами-членами ЕАЭС</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торговля услугами Кыргызской Республики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и взаимная торговля товарами Кыргызской Республики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внешней и взаимной торговле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и взаимная торговля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цен и тарифов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на товары и услуги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12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марте,
 полугодовая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производителей на основные виды промышленной продукции в отдельных государствах-участниках СНГ</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30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среднего уровня потребительских цен на товары и услуги по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 на 2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потребительских цен в государствах-членах ЕАЭС</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потребительские цены на продукты питания в отдельных населенных пунктах и столицах Кыргызской Республики, Республики Казахстан и Российской Федерации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22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промышленности и энергетики</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баланс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экономические показатели развития промышленности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сельского хозяйства, лесного хозяйства и рыболовства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единовременного учета скота и домашней птицы в Кыргызской Республике (по состоянию на конец 2024 года) по категориям хозяйств</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феврале после отчетного периода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Уборка урожая сельскохозяйственных культур, сев озимых, вспашка зяби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с июля по декабрь, 9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основных видов продукции животноводства всеми категориями хозяйств в разрезе областей и районов</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9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 яровых культур и весенне-полевые работы по областям и районам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с марта по июнь на 9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Заключительный отчет о размерах посевных площадей сельскохозяйственных культур под урожай по областям и районам Кыргызской Республики в 2025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пашни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Обособленно расположенные площади многолетних (плодово-ягодных) насаждений и виноградников</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сборе урожая сельскохозяйственных культур по областям и районам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январе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фактическом производстве и валовом выпуске сельскохозяйственной продукции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8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инвестиций и строительства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инвестиционной и строительной деятельности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инвестиционной и строительной деятельности по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выборочного обследования построенных и переоборудованных объектов за 2024 год</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освоении инвестиций в основной капитал по источникам финансирования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строительстве индивидуальных жилых домов на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строительстве жилых домов и объектов социальной сферы</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поступлении иностранных инвестиций</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75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транспорта и связи</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выполнении работы всеми видами транспорта и объемах производственных услуг связи, почтовой и курьерской деятельности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производства почтовых и курьерских услуг и услуг связи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торговли и услуг</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Потребительский рынок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объемах оборота оптовой и розничной торговли, ремонте автомобилей и мотоциклов, предоставлении услуг гостиницами и ресторанами по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20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состоянии потребительского рынка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деятельности рынков и торговых центров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50 день после отчетного периода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Демографическая статистика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Демографический ежегодник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Миграционная ситуация в Кыргызской Республике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марте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Демографическая ситуация в Кыргызской Республике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итогах числа родившихся и умерших, количестве браков и разводов (естественного движения населения)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труда и занятости населения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интегрированного обследования бюджетов домашних хозяйств и рабочей силы: "Занятость и безработица"</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публикация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годовых отчетов по численности работников и заработной плате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августе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работников предприятий, учреждений и организаций</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труда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вновь созданных и ликвидированных рабочих мест в целом по республике с распределением по территории и видам экономической деятельности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60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домашнего хозяйства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жизни населения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бедности в Кыргызской Республике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прожиточном минимуме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12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индексе доверия населения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20 января, 20 июля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выборочного обследования бюджета времени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Единовременная в декабре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Социальная статистика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состоянии преступности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материал по показателям гендерной статистики:</w:t>
            </w:r>
            <w:r>
              <w:rPr>
                <w:rFonts w:ascii="Arial" w:cs="Arial" w:eastAsia="Arial" w:hAnsi="Arial"/>
                <w:sz w:val="24"/>
                <w:szCs w:val="24"/>
              </w:rPr>
              <w:t xml:space="preserve">- гендерные аспекты школьного образования;</w:t>
            </w:r>
            <w:r>
              <w:rPr>
                <w:rFonts w:ascii="Arial" w:cs="Arial" w:eastAsia="Arial" w:hAnsi="Arial"/>
                <w:sz w:val="24"/>
                <w:szCs w:val="24"/>
              </w:rPr>
              <w:t xml:space="preserve">- гендерные аспекты здравоохранения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окружающей среды</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водных ресурсов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августе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информационно-коммуникационных технологий</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жилищно-коммунального хозяйства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благоустройства населенных пунктов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туризма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индикаторы развития туризма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развития туризма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bl>
    <w:p>
      <w:pPr>
        <w:spacing w:after="200" w:before="200"/>
        <w:jc w:val="center"/>
      </w:pPr>
      <w:r>
        <w:rPr>
          <w:rFonts w:ascii="Arial" w:cs="Arial" w:eastAsia="Arial" w:hAnsi="Arial"/>
          <w:b/>
          <w:bCs/>
          <w:sz w:val="32"/>
          <w:szCs w:val="32"/>
        </w:rPr>
        <w:t xml:space="preserve">2. Основные разработки в области официальной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3883"/>
        <w:gridCol w:w="1557"/>
        <w:gridCol w:w="2131"/>
        <w:gridCol w:w="2323"/>
        <w:gridCol w:w="3"/>
      </w:tblGrid>
      <w:tr>
        <w:tc>
          <w:tcPr>
            <w:tcW w:type="dxa" w:w="2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статистической работы</w:t>
            </w:r>
          </w:p>
        </w:tc>
        <w:tc>
          <w:tcPr>
            <w:tcW w:type="dxa" w:w="15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формирования статистической информации</w:t>
            </w:r>
          </w:p>
        </w:tc>
        <w:tc>
          <w:tcPr>
            <w:tcW w:type="dxa" w:w="2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предоставления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системы национальных счетов и межотраслевого баланса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Формирование/расчет показателей системы национальных счетов по институциональным секторам внутренней экономики (нефинансовые корпорации, финансовые корпорации, государственное управление, домашние хозяйства, некоммерческие организации, обслуживающие домашние хозяйства) в текущих ценах:</w:t>
            </w:r>
            <w:r>
              <w:rPr>
                <w:rFonts w:ascii="Arial" w:cs="Arial" w:eastAsia="Arial" w:hAnsi="Arial"/>
                <w:sz w:val="24"/>
                <w:szCs w:val="24"/>
              </w:rPr>
              <w:t xml:space="preserve">- счет товаров и услуг (в текущих и сопоставимых ценах);</w:t>
            </w:r>
            <w:r>
              <w:rPr>
                <w:rFonts w:ascii="Arial" w:cs="Arial" w:eastAsia="Arial" w:hAnsi="Arial"/>
                <w:sz w:val="24"/>
                <w:szCs w:val="24"/>
              </w:rPr>
              <w:t xml:space="preserve">- счет производства (в текущих и сопоставимых ценах, по формам собственности);</w:t>
            </w:r>
            <w:r>
              <w:rPr>
                <w:rFonts w:ascii="Arial" w:cs="Arial" w:eastAsia="Arial" w:hAnsi="Arial"/>
                <w:sz w:val="24"/>
                <w:szCs w:val="24"/>
              </w:rPr>
              <w:t xml:space="preserve">- счет образования доходов;</w:t>
            </w:r>
            <w:r>
              <w:rPr>
                <w:rFonts w:ascii="Arial" w:cs="Arial" w:eastAsia="Arial" w:hAnsi="Arial"/>
                <w:sz w:val="24"/>
                <w:szCs w:val="24"/>
              </w:rPr>
              <w:t xml:space="preserve">- счет распределения первичных доходов;</w:t>
            </w:r>
            <w:r>
              <w:rPr>
                <w:rFonts w:ascii="Arial" w:cs="Arial" w:eastAsia="Arial" w:hAnsi="Arial"/>
                <w:sz w:val="24"/>
                <w:szCs w:val="24"/>
              </w:rPr>
              <w:t xml:space="preserve">- счет вторичного распределения доходов;</w:t>
            </w:r>
            <w:r>
              <w:rPr>
                <w:rFonts w:ascii="Arial" w:cs="Arial" w:eastAsia="Arial" w:hAnsi="Arial"/>
                <w:sz w:val="24"/>
                <w:szCs w:val="24"/>
              </w:rPr>
              <w:t xml:space="preserve">- счет использования располагаемого дохода;</w:t>
            </w:r>
            <w:r>
              <w:rPr>
                <w:rFonts w:ascii="Arial" w:cs="Arial" w:eastAsia="Arial" w:hAnsi="Arial"/>
                <w:sz w:val="24"/>
                <w:szCs w:val="24"/>
              </w:rPr>
              <w:t xml:space="preserve">- счет перераспределения доходов в натуральной форме;</w:t>
            </w:r>
            <w:r>
              <w:rPr>
                <w:rFonts w:ascii="Arial" w:cs="Arial" w:eastAsia="Arial" w:hAnsi="Arial"/>
                <w:sz w:val="24"/>
                <w:szCs w:val="24"/>
              </w:rPr>
              <w:t xml:space="preserve">- счет использования скорректированного располагаемого дохода;</w:t>
            </w:r>
            <w:r>
              <w:rPr>
                <w:rFonts w:ascii="Arial" w:cs="Arial" w:eastAsia="Arial" w:hAnsi="Arial"/>
                <w:sz w:val="24"/>
                <w:szCs w:val="24"/>
              </w:rPr>
              <w:t xml:space="preserve">- счет операций с капиталом;</w:t>
            </w:r>
            <w:r>
              <w:rPr>
                <w:rFonts w:ascii="Arial" w:cs="Arial" w:eastAsia="Arial" w:hAnsi="Arial"/>
                <w:sz w:val="24"/>
                <w:szCs w:val="24"/>
              </w:rPr>
              <w:t xml:space="preserve">- финансовый счет (экспериментальные расчеты по запасам и потокам)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 - III декада декабря текущего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форматы ЕЭК и схемы СНГ, международные вопросники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Формирование/расчеты показателей счетов "Остального мира" (3):</w:t>
            </w:r>
            <w:r>
              <w:rPr>
                <w:rFonts w:ascii="Arial" w:cs="Arial" w:eastAsia="Arial" w:hAnsi="Arial"/>
                <w:sz w:val="24"/>
                <w:szCs w:val="24"/>
              </w:rPr>
              <w:t xml:space="preserve">- счет внешних операций с товарами и услугами;</w:t>
            </w:r>
            <w:r>
              <w:rPr>
                <w:rFonts w:ascii="Arial" w:cs="Arial" w:eastAsia="Arial" w:hAnsi="Arial"/>
                <w:sz w:val="24"/>
                <w:szCs w:val="24"/>
              </w:rPr>
              <w:t xml:space="preserve">- счет внешних первичных доходов и текущих трансфертов;</w:t>
            </w:r>
            <w:r>
              <w:rPr>
                <w:rFonts w:ascii="Arial" w:cs="Arial" w:eastAsia="Arial" w:hAnsi="Arial"/>
                <w:sz w:val="24"/>
                <w:szCs w:val="24"/>
              </w:rPr>
              <w:t xml:space="preserve">- счет внешних операций с капиталом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декада декабря текущего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ВВП, рассчитанный по видам экономической деятельности, в текущих и сопоставимых ценах (метод производства).</w:t>
            </w:r>
            <w:r>
              <w:rPr>
                <w:rFonts w:ascii="Arial" w:cs="Arial" w:eastAsia="Arial" w:hAnsi="Arial"/>
                <w:sz w:val="24"/>
                <w:szCs w:val="24"/>
              </w:rPr>
              <w:t xml:space="preserve">ВВП, в том числе предприятий по разработке месторождения "Кумтор", остальное производство основных металлов (золото).</w:t>
            </w:r>
            <w:r>
              <w:rPr>
                <w:rFonts w:ascii="Arial" w:cs="Arial" w:eastAsia="Arial" w:hAnsi="Arial"/>
                <w:sz w:val="24"/>
                <w:szCs w:val="24"/>
              </w:rPr>
              <w:t xml:space="preserve">ВВП без учета производства основных металлов (золото).</w:t>
            </w:r>
            <w:r>
              <w:rPr>
                <w:rFonts w:ascii="Arial" w:cs="Arial" w:eastAsia="Arial" w:hAnsi="Arial"/>
                <w:sz w:val="24"/>
                <w:szCs w:val="24"/>
              </w:rPr>
              <w:t xml:space="preserve">ВВП без предприятий по разработке месторождения "Кумтор"</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окончательные данные</w:t>
            </w: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 текущего года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форматы ЕЭК и схемы СНГ, международные вопросники,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10-15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экспресс-информация, пресс-релиз,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10-12 день по окончании месяца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ВВП, рассчитанный распределительным методом по видам экономической деятельности, в текущих ценах (метод доходов)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ВВП, рассчитанный по компонентам конечного использования, в текущих и сопоставимых ценах (метод расходов)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декада ноября на 90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аналитический обзор, форматы ЕЭК и схемы СНГ,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Валовое накопление основного капитала по видам экономической деятельности в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сентября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по видам экономической деятельности, рассчитанный методом производства, в текущих и сопоставимых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декада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аналитический обзор,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 основных фондов и нематериальных активов предприятий и организаций всех типов, по видам экономической деятельности, по полной и остаточной стоимости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декада сентября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национального богатства (основные фонды, запасы материальных оборотных средств)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валовой добавленной стоимости:</w:t>
            </w:r>
            <w:r>
              <w:rPr>
                <w:rFonts w:ascii="Arial" w:cs="Arial" w:eastAsia="Arial" w:hAnsi="Arial"/>
                <w:sz w:val="24"/>
                <w:szCs w:val="24"/>
              </w:rPr>
              <w:t xml:space="preserve">- в сфере туризма;</w:t>
            </w:r>
            <w:r>
              <w:rPr>
                <w:rFonts w:ascii="Arial" w:cs="Arial" w:eastAsia="Arial" w:hAnsi="Arial"/>
                <w:sz w:val="24"/>
                <w:szCs w:val="24"/>
              </w:rPr>
              <w:t xml:space="preserve">- созданной субъектами малого и среднего предпринимательства;</w:t>
            </w:r>
            <w:r>
              <w:rPr>
                <w:rFonts w:ascii="Arial" w:cs="Arial" w:eastAsia="Arial" w:hAnsi="Arial"/>
                <w:sz w:val="24"/>
                <w:szCs w:val="24"/>
              </w:rPr>
              <w:t xml:space="preserve">- созданной предприятиями с иностранными инвестициями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 на 60 день по окончании квартала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 публикации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объемов ненаблюдаемой экономики по видам экономической деятельности и по элементам использования доходов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 сборник,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w:t>
            </w:r>
            <w:r>
              <w:rPr>
                <w:rFonts w:ascii="Arial" w:cs="Arial" w:eastAsia="Arial" w:hAnsi="Arial"/>
                <w:sz w:val="24"/>
                <w:szCs w:val="24"/>
              </w:rPr>
              <w:t xml:space="preserve">- производительности труда;</w:t>
            </w:r>
            <w:r>
              <w:rPr>
                <w:rFonts w:ascii="Arial" w:cs="Arial" w:eastAsia="Arial" w:hAnsi="Arial"/>
                <w:sz w:val="24"/>
                <w:szCs w:val="24"/>
              </w:rPr>
              <w:t xml:space="preserve">- энергоемкости;</w:t>
            </w:r>
            <w:r>
              <w:rPr>
                <w:rFonts w:ascii="Arial" w:cs="Arial" w:eastAsia="Arial" w:hAnsi="Arial"/>
                <w:sz w:val="24"/>
                <w:szCs w:val="24"/>
              </w:rPr>
              <w:t xml:space="preserve">- электроемкости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таблиц ресурсов и использования (ТРИ)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временных оценок паритетов покупательной способности валют - экстраполяция оценок паритетов покупательной способности валют и оценка ВВП по ППС</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финансов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Сводные расчеты по социальным трансфертам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сводных интегрированных финансовых показателей деятельности предприятий и организаций реального сектора экономики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июня, на 70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 сборник,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сводных интегрированных финансовых показателей деятельности предприятий финансового сектора экономики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апреля, на 50 день, следующий за отчетным периодом</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 сборник,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марта, 8 мая, 25 марта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финансовых показателей деятельности некоммерческих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полугодовая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апреля, на 45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Статистика внешней и взаимной торговли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экспорта и импорта товаров в стоимостном и натуральном выражении в соответствии с ТН ВЭД ЕАЭС (по чистым месяцам и отчетным периодам): - в целом по республике с разбивкой по странам СНГ и вне СНГ; государствам - членам ЕАЭС и третьим странам</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Предварительные данные на 40 день, следующий за отчетным периодом, окончательные данные - 30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экспресс-информации,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разделам, товарным группам ТН ВЭД ЕАЭС</w:t>
            </w:r>
          </w:p>
        </w:tc>
        <w:tc>
          <w:tcPr>
            <w:vMerge w:val="continue"/>
            <w:tcBorders>
              <w:top w:val="none" w:color="auto" w:sz="0"/>
              <w:left w:val="none" w:color="auto" w:sz="0"/>
              <w:bottom w:val="single" w:color="CBBF9E" w:sz="4"/>
              <w:right w:val="single" w:color="CBBF9E" w:sz="4"/>
            </w:tcBorders>
          </w:tcP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Предварительные данные на 24 день, следующий за отчетным периодом, окончательные данные на 40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территориальном разрезе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разделам МСТК (2 знака), ГКЭД (на 2 знака), ШЭК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внешнеторговые операции по странам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грузовые потоки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предприятиям малого и среднего предпринимательства, предприятиям с иностранными инвестициями в разрезе стран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линии гуманитарной, технической помощи и грантов в разрезе стран,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импорт и экспорт ТЭР в натуральном выражении для расчета ТЭБ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объемы экспорта и импорта для расчета ВВП конечного использования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подготовка базы данных по внешней торговле товарами для Статистического отдела ООН, ЕЭК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подготовка данных по закрытой продукции (товарам)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под грифом "Секретно"</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индексов средних цен, стоимости и физического объема внешней и взаимной торговли товарами (в сомовом и долларовом исчислении)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(дополнительно за отчетный период),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195 день после отчетного периода, на 50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 внешней торговли услугами по видам и странам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(дополнительно с нарастающим итогом за отчетный период)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на 90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Экономический доклад,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Статистика цен и тарифов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цены на отдельные потребительские товары по населенным пунктам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часов, ежедневно</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на официальном сайте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потребительские цены (тарифы) на товары (услуги)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цены (тарифы) предприятий-производителей на товары (услуги) по видам деятельности:</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товары - представители предприятий, производящих промышленные товары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услуги связи по видам связи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услуги по перевозке тонны груза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услуги по перевозке грузов индивидуальными предпринимателями (физические лица)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товары - представители предприятий оптовой торговли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производителей на сельскохозяйственную продукцию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потребительских цен:</w:t>
            </w:r>
            <w:r>
              <w:rPr>
                <w:rFonts w:ascii="Arial" w:cs="Arial" w:eastAsia="Arial" w:hAnsi="Arial"/>
                <w:sz w:val="24"/>
                <w:szCs w:val="24"/>
              </w:rPr>
              <w:t xml:space="preserve">- индивидуальные индексы;</w:t>
            </w:r>
            <w:r>
              <w:rPr>
                <w:rFonts w:ascii="Arial" w:cs="Arial" w:eastAsia="Arial" w:hAnsi="Arial"/>
                <w:sz w:val="24"/>
                <w:szCs w:val="24"/>
              </w:rPr>
              <w:t xml:space="preserve">- сводный индекс;</w:t>
            </w:r>
            <w:r>
              <w:rPr>
                <w:rFonts w:ascii="Arial" w:cs="Arial" w:eastAsia="Arial" w:hAnsi="Arial"/>
                <w:sz w:val="24"/>
                <w:szCs w:val="24"/>
              </w:rPr>
              <w:t xml:space="preserve">- мониторинг</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 еженедельно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числа месяца, следующего за отчетным периодом на 2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экспресс-информация, бюллетень,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индекс потребительских цен</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цен производителей по видам деятельности:</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числа месяца, следующего за отчетным периодом</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цен производителей промышленной продукции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тарифов на услуги связи для юридических лиц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тарифов на услуги по перевозке грузов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цен производителей сельскохозяйственной продукции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по 4 группам товаров:</w:t>
            </w:r>
            <w:r>
              <w:rPr>
                <w:rFonts w:ascii="Arial" w:cs="Arial" w:eastAsia="Arial" w:hAnsi="Arial"/>
                <w:sz w:val="24"/>
                <w:szCs w:val="24"/>
              </w:rPr>
              <w:t xml:space="preserve">- продовольственные товары;</w:t>
            </w:r>
            <w:r>
              <w:rPr>
                <w:rFonts w:ascii="Arial" w:cs="Arial" w:eastAsia="Arial" w:hAnsi="Arial"/>
                <w:sz w:val="24"/>
                <w:szCs w:val="24"/>
              </w:rPr>
              <w:t xml:space="preserve">- подакцизные товары;</w:t>
            </w:r>
            <w:r>
              <w:rPr>
                <w:rFonts w:ascii="Arial" w:cs="Arial" w:eastAsia="Arial" w:hAnsi="Arial"/>
                <w:sz w:val="24"/>
                <w:szCs w:val="24"/>
              </w:rPr>
              <w:t xml:space="preserve">- регулируемые цены(4);</w:t>
            </w:r>
            <w:r>
              <w:rPr>
                <w:rFonts w:ascii="Arial" w:cs="Arial" w:eastAsia="Arial" w:hAnsi="Arial"/>
                <w:sz w:val="24"/>
                <w:szCs w:val="24"/>
              </w:rPr>
              <w:t xml:space="preserve">- рыночный уровень инфляции(5)</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Статистика промышленности и энергетики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промышленной продукции (работ, услуг) в стоимостном и натуральном выражении, а также производство продукции, способствующей развитию туризма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на 6 день, следующий за отчетным периодом, на 4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давальческого сырья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на 4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физического объема промышленной продукции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на 6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отгруженной продукции по предприятиям всех типов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на 10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переработанного сельскохозяйственного сырья по видам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31 день, следующий за отчетным периодом, на 15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отгрузка промышленной продукции (товаров, услуг).</w:t>
            </w:r>
            <w:r>
              <w:rPr>
                <w:rFonts w:ascii="Arial" w:cs="Arial" w:eastAsia="Arial" w:hAnsi="Arial"/>
                <w:sz w:val="24"/>
                <w:szCs w:val="24"/>
              </w:rPr>
              <w:t xml:space="preserve">Численность и зарплата работников промышленных предприятий (цехов, производств)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Среднегодовые цены производителей на отдельные виды производственных товаров по Кыргызской Республике и в территориальном разрезе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производства промышленной продукции с учетом скрытой и неформальной деятельности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w:t>
            </w:r>
            <w:r>
              <w:rPr>
                <w:rFonts w:ascii="Arial" w:cs="Arial" w:eastAsia="Arial" w:hAnsi="Arial"/>
                <w:sz w:val="24"/>
                <w:szCs w:val="24"/>
              </w:rPr>
              <w:t xml:space="preserve">- производительности труда;</w:t>
            </w:r>
            <w:r>
              <w:rPr>
                <w:rFonts w:ascii="Arial" w:cs="Arial" w:eastAsia="Arial" w:hAnsi="Arial"/>
                <w:sz w:val="24"/>
                <w:szCs w:val="24"/>
              </w:rPr>
              <w:t xml:space="preserve">- фондоемкости и фондовооруженности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Инновационная деятельность промышленных предприятий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деловой активности промышленных предприятий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60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электробаланса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БД ССП,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Технико-экономические показатели работы теплоэлектростанций, гидроэлектростанций и котельных Кыргызской Республики в территориальном разрезе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топливно-энергетического баланса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БД ССП,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топлива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Статистика сельского хозяйства, лесного хозяйства и рыболовства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расчет валового выпуска продукции сельского хозяйства, лесного хозяйства и рыболовства (в сопоставимых и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расчет валового выпуска продукции сельского хозяйства, лесного хозяйства и рыболовства (в сопоставимых и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основным группам продукции в разрезе регионов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расчет валового выпуска продукции сельского хозяйства, лесного хозяйства и рыболовства в сопоставимых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видам продукции в разрезе регионов,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расчет валового выпуска продукции сельского хозяйства, лесного хозяйства и рыболовства в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видам продукции в разрезе регионов,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выпуска услуг (работ), промежуточного потребления и добавленной стоимости в сельском хозяйстве (в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в разрезе регионов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сельскохозяйственной продукции всеми категориями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в разрезе регионов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баланса ресурсов и использования продуктов окончательный:</w:t>
            </w:r>
            <w:r>
              <w:rPr>
                <w:rFonts w:ascii="Arial" w:cs="Arial" w:eastAsia="Arial" w:hAnsi="Arial"/>
                <w:sz w:val="24"/>
                <w:szCs w:val="24"/>
              </w:rPr>
              <w:t xml:space="preserve">- растениеводства;</w:t>
            </w:r>
            <w:r>
              <w:rPr>
                <w:rFonts w:ascii="Arial" w:cs="Arial" w:eastAsia="Arial" w:hAnsi="Arial"/>
                <w:sz w:val="24"/>
                <w:szCs w:val="24"/>
              </w:rPr>
              <w:t xml:space="preserve">- животноводства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баланса по сельскохозяйственной продукции, продуктам питания,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баланса скота в сопоставимых и текущих ценах по категориям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основным видам скота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 производительности труда, фондоемкости и фондовооруженности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показатели развития сельскохозяйственных кооперативов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Статистика инвестиций и строительства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вводе в действие объектов, основных фондов, использовании инвестиций в основной капитал и незавершенном строительстве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бюллетень, разработочные таблицы,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вводе в действие жилых домов и общежитий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инвестициях в нефинансовых активах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разработочные таблицы, БД ССП</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иностранных инвестициях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публикация, БД ССП</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прямых иностранных инвестициях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экспресс-информация, публикация, разработочные таблицы, БД ССП, МП "open data",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частном внешнем долге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подрядных работ по всем типам строительных организаций и индивидуальным предпринимателям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бюллетень, разработочные таблицы, БД ССП,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основных показателей деятельности проектно-изыскательских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валовой продукции строительства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индексов цен в строительстве в целом по республике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60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Статистика торговли и услуг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оптовой и розничной торговли, ремонта автомобилей и мотоциклов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структуре продаж продовольственных и непродовольственных товаров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обороте торговли продовольственными и непродовольственными товарами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гостиниц и ресторанов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июня, на 50 день отчетного периода, на 13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аналитический обзор,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рынков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июня, на 50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рыночных услуг</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Статистика транспорта и связи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работ, выполненных всеми видами транспорта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апреля, на 13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доходах и расходах от перевозок грузов и пассажиров по видам транспорта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июня, на 45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w:t>
            </w:r>
            <w:r>
              <w:rPr>
                <w:rFonts w:ascii="Arial" w:cs="Arial" w:eastAsia="Arial" w:hAnsi="Arial"/>
                <w:sz w:val="24"/>
                <w:szCs w:val="24"/>
              </w:rPr>
              <w:t xml:space="preserve">- о размере транспортной инфраструктуры;</w:t>
            </w:r>
            <w:r>
              <w:rPr>
                <w:rFonts w:ascii="Arial" w:cs="Arial" w:eastAsia="Arial" w:hAnsi="Arial"/>
                <w:sz w:val="24"/>
                <w:szCs w:val="24"/>
              </w:rPr>
              <w:t xml:space="preserve">- о наличии подвижного состава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 (ДСП)</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дорожно-транспортных происшествиях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февраля, на 25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предоставленных услуг связи, почтовой и курьерской деятельности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 на 50 день после отчетного периода, на 9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технических средствах связи, о сетях подвижной электросвязи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Статистика информационно-коммуникационных технологий</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состоянии и использовании информационно-коммуникационных технологий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состоянии и использовании информационно-коммуникационных технологий в организациях образования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Демографическая статистика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Естественное движение населения.</w:t>
            </w:r>
            <w:r>
              <w:rPr>
                <w:rFonts w:ascii="Arial" w:cs="Arial" w:eastAsia="Arial" w:hAnsi="Arial"/>
                <w:sz w:val="24"/>
                <w:szCs w:val="24"/>
              </w:rPr>
              <w:t xml:space="preserve">Число зарегистрированных:</w:t>
            </w:r>
            <w:r>
              <w:rPr>
                <w:rFonts w:ascii="Arial" w:cs="Arial" w:eastAsia="Arial" w:hAnsi="Arial"/>
                <w:sz w:val="24"/>
                <w:szCs w:val="24"/>
              </w:rPr>
              <w:t xml:space="preserve">- новорожденных;</w:t>
            </w:r>
            <w:r>
              <w:rPr>
                <w:rFonts w:ascii="Arial" w:cs="Arial" w:eastAsia="Arial" w:hAnsi="Arial"/>
                <w:sz w:val="24"/>
                <w:szCs w:val="24"/>
              </w:rPr>
              <w:t xml:space="preserve">- мертворожденных;</w:t>
            </w:r>
            <w:r>
              <w:rPr>
                <w:rFonts w:ascii="Arial" w:cs="Arial" w:eastAsia="Arial" w:hAnsi="Arial"/>
                <w:sz w:val="24"/>
                <w:szCs w:val="24"/>
              </w:rPr>
              <w:t xml:space="preserve">- умерших;</w:t>
            </w:r>
            <w:r>
              <w:rPr>
                <w:rFonts w:ascii="Arial" w:cs="Arial" w:eastAsia="Arial" w:hAnsi="Arial"/>
                <w:sz w:val="24"/>
                <w:szCs w:val="24"/>
              </w:rPr>
              <w:t xml:space="preserve">- умерших по причинам смерти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45 день после отчетного периода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30 день после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Ретроспективные пересчеты от итогов переписи населения и жилищного фонда 2022 года:</w:t>
            </w:r>
            <w:r>
              <w:rPr>
                <w:rFonts w:ascii="Arial" w:cs="Arial" w:eastAsia="Arial" w:hAnsi="Arial"/>
                <w:sz w:val="24"/>
                <w:szCs w:val="24"/>
              </w:rPr>
              <w:t xml:space="preserve">естественное движение населения</w:t>
            </w:r>
            <w:r>
              <w:rPr>
                <w:rFonts w:ascii="Arial" w:cs="Arial" w:eastAsia="Arial" w:hAnsi="Arial"/>
                <w:sz w:val="24"/>
                <w:szCs w:val="24"/>
              </w:rPr>
              <w:t xml:space="preserve">- число зарегистрированных родившихся, умерших, браков, разводов за 2009-2021 гг. (детальные разработки)</w:t>
            </w:r>
            <w:r>
              <w:rPr>
                <w:rFonts w:ascii="Arial" w:cs="Arial" w:eastAsia="Arial" w:hAnsi="Arial"/>
                <w:sz w:val="24"/>
                <w:szCs w:val="24"/>
              </w:rPr>
              <w:t xml:space="preserve">- число умерших по причинам смерти за 2009-2021 гг.</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10 лет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числа умерших по причинам смерти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45 день после отчетного периода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Демографические расчеты - таблицы рождаемости и смертности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аналитический обзор, БД ССП,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итоги миграции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21 день после отчетного периода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(полугодовая)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45 день после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населения на начало года и в среднем за год (по полу и возрасту)</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постоянного населения по национальностям на начало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постоянного, наличного населения и по национальному составу на начало 2010-2022 годов и в среднем за 2009-2021 годы по полу и возрасту, пересчитанная по итогам переписи населения и жилищного фонда 2022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10 лет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постоянного населения айылных аймаков и сел по отдельным возрастным группам на начало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Пресс-релиз,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административно-территориальных единиц</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Статистика труда и занятости населения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и заработной плате оплачиваемых работников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июня, на 65 день после отчетного периода, на 38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составе затрат на содержание рабочей силы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движении работников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40 день после отчетного периода, 15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просроченной задолженности по выплате заработной платы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38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новых созданных и ликвидированных рабочих местах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38 день после отчетного периода, на 55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распределению численности работников списочного состава, проработавших полностью месяц, по размерам заработной платы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38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работников, занятых в органах государственного управления, по состоянию на 1 января 2025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работников, занятых в органах местного самоуправления, по состоянию на 1 января 2025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рабочей силы, занятости и безработицы, численности лиц, не входящих в состав рабочей силы, трудовой миграции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сентябрь,
 II кв. - декабрь,
 III кв. - март следующего года,
 IV кв. - июнь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зарегистрированных безработных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30 день после отчетного периода, на 10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трудовых мигрантов, выехавших в организованном порядке на работу за рубеж.</w:t>
            </w:r>
            <w:r>
              <w:rPr>
                <w:rFonts w:ascii="Arial" w:cs="Arial" w:eastAsia="Arial" w:hAnsi="Arial"/>
                <w:sz w:val="24"/>
                <w:szCs w:val="24"/>
              </w:rPr>
              <w:t xml:space="preserve">Численность привлекаемой иностранной рабочей силы на территорию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и социально-демографический состав беженцев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религиозных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Статистика домашнего хозяйства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 продовольственной безопасности, энергетическая ценность суточного потребления продуктов питания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140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12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доходы и расходы домашних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Среднедушевое потребление продуктов питания в домашних хозяйствах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стоимость покупаемых продуктов питания в домашних хозяйствах. Покупательная способность располагаемых денежных доходов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показатели бюджетов домашних хозяйств по децильным группам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Июнь-июль</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август-сентябрь,
 II кв. - ноябрь-декабрь,
 III кв. - февраль-март следующего года,
 IV кв. - май-июнь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домашних хозяйств и населения по размеру среднедушевого денежного дохода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Июнь-июль</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август-сентябрь,
 II кв. - ноябрь-декабрь,
 III кв. - февраль-март следующего года,
 IV кв. - май-июнь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ценность питания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и индикаторы, характеризующие уровень бедности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дифференциации доходов и экономического неравенства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на 55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сведения о домашних хозяйствах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экологической устойчивости и здравоохранения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Социальная статистика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образования и науки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населения системой образования, расчетные показатели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дневных общеобразовательных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 (на начало учебного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аналитические записки,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числа детей, не посещающих общеобразовательные организации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аналитические записки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очно-заочных (вечерних) и заочных общеобразовательных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 (на начало учебного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дошкольных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организаций дополнительного образования детей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детских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школ-интернатов для детей-сирот и детей с ограниченными возможностями здоровья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образовательных организаций высшего профессионального образования.</w:t>
            </w:r>
            <w:r>
              <w:rPr>
                <w:rFonts w:ascii="Arial" w:cs="Arial" w:eastAsia="Arial" w:hAnsi="Arial"/>
                <w:sz w:val="24"/>
                <w:szCs w:val="24"/>
              </w:rPr>
              <w:t xml:space="preserve">Стипендиальный фонд и оплата за обучение:</w:t>
            </w:r>
            <w:r>
              <w:rPr>
                <w:rFonts w:ascii="Arial" w:cs="Arial" w:eastAsia="Arial" w:hAnsi="Arial"/>
                <w:sz w:val="24"/>
                <w:szCs w:val="24"/>
              </w:rPr>
              <w:t xml:space="preserve">- по формам обучения (бюджетная, внебюджетная).</w:t>
            </w:r>
            <w:r>
              <w:rPr>
                <w:rFonts w:ascii="Arial" w:cs="Arial" w:eastAsia="Arial" w:hAnsi="Arial"/>
                <w:sz w:val="24"/>
                <w:szCs w:val="24"/>
              </w:rPr>
              <w:t xml:space="preserve">Наличие и использование учебно-лабораторных зданий и общежитий. Сведения о наличии персональных компьютеров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образовательных организаций среднего профессионального образования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образовательных организаций начального профессионального образования (профессиональные училища, лицеи)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организаций, имеющих аспирантуру, докторантуру</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научно-технических работ</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культуры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отдыха и развлечений: цирк</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Клубные учреждения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библиотеки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Издательская деятельность (газеты, журналы, книги и брошюры)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музыкальные, художественные школы и школы искусств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Недвижимые памятники истории и культуры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Кинотеатры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здравоохранения и инвалидности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 здравоохранения: сеть организаций здравоохранения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инфекционными и паразитарными болезнями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по основным классам болезней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активными формами туберкулеза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мая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злокачественными новообразованиями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инфекциями, передаваемыми половым путем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психическими и поведенческими расстройствами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наркологическими расстройствами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и ревакцинация детей, подростков и взрослых против инфекционных заболеваний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впервые выявленных ВИЧ-инфицированных и больных СПИДом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Медицинская помощь беременным, роженицам в лечебно-профилактических организациях,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аборте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детей и число мест в специализированных центрах реабилитации детей и семьи,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лиц, подвергшихся насилию (включая пытки), обратившихся в организацию здравоохранения за медицинской помощью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пролеченных больных в стационаре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пострадавших на производстве и материальные последствия травматизма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инвалидность взрослых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инвалидность детей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правонарушений</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преступности в Кыргызской Республике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осужденных лиц</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судами дел</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учреждений СИН (исправительные колонии, воспитательные колонии, колонии-поселения, тюрьмы) и численность содержащихся в них заключенных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обратившихся в кризисные центры, убежища, суды аксакалов, центры, оказывающие социально-психологическую помощь населению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совершенных преступлений и лиц, совершивших преступления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января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Следственная работа по оконченным делам и надзор за исполнением законов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пожаров и последствия от них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социального обеспечения и социальной защиты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пенсионеров, состоящих на учете в органах Социального фонда и других министерств, и ведомств, суммы и средние размеры назначенных им месячных пенсий, надбавок и компенсаций к пенсиям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получателей государственных пособий, суммы и средние размеры назначенных им месячных государственных пособий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пенсионеров, состоящих на учете накопительного пенсионного фонда, суммы и средние размеры назначенных им месячных пенсий.</w:t>
            </w:r>
            <w:r>
              <w:rPr>
                <w:rFonts w:ascii="Arial" w:cs="Arial" w:eastAsia="Arial" w:hAnsi="Arial"/>
                <w:sz w:val="24"/>
                <w:szCs w:val="24"/>
              </w:rPr>
              <w:t xml:space="preserve">Численность участников накопительного пенсионного фонда.</w:t>
            </w:r>
            <w:r>
              <w:rPr>
                <w:rFonts w:ascii="Arial" w:cs="Arial" w:eastAsia="Arial" w:hAnsi="Arial"/>
                <w:sz w:val="24"/>
                <w:szCs w:val="24"/>
              </w:rPr>
              <w:t xml:space="preserve">Объем пенсионных накоплений накопительного пенсионного фонда.</w:t>
            </w:r>
            <w:r>
              <w:rPr>
                <w:rFonts w:ascii="Arial" w:cs="Arial" w:eastAsia="Arial" w:hAnsi="Arial"/>
                <w:sz w:val="24"/>
                <w:szCs w:val="24"/>
              </w:rPr>
              <w:t xml:space="preserve">Доходы и расходы накопительного пенсионного фонда по кварталам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социальных стационарных учреждений и численность получателей социальных услуг, содержащихся в них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выявленных и устроенных детей и подростков, оставшихся без попечения родителей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жилищного фонда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Жилищный фонд, жилищная обеспеченность на одного человека, оборудование жилищного фонда, жилищные условия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населения жильем в домах государственного жилищного фонда,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Статистика деятельности коммунальных хозяйств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и санитарная очистка населенных пунктов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 аналитическая записка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работа водопровода, канализационных сооружений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работа системы централизованного водоснабжения в сельской местности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бань общественного пользования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Статистика окружающей среды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Геологоразведочные работы полезных ископаемых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Рекультивация и использование почвы, в территориальном разрезе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и объемы выбросов загрязняющих веществ в атмосферу, их очистка и утилизация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схемы СНГ,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Метеорологические наблюдения:</w:t>
            </w:r>
            <w:r>
              <w:rPr>
                <w:rFonts w:ascii="Arial" w:cs="Arial" w:eastAsia="Arial" w:hAnsi="Arial"/>
                <w:sz w:val="24"/>
                <w:szCs w:val="24"/>
              </w:rPr>
              <w:t xml:space="preserve">- по видам загрязняющих веществ по 5 городам Кыргызской Республики;</w:t>
            </w:r>
            <w:r>
              <w:rPr>
                <w:rFonts w:ascii="Arial" w:cs="Arial" w:eastAsia="Arial" w:hAnsi="Arial"/>
                <w:sz w:val="24"/>
                <w:szCs w:val="24"/>
              </w:rPr>
              <w:t xml:space="preserve">- по метеостанциям;</w:t>
            </w:r>
            <w:r>
              <w:rPr>
                <w:rFonts w:ascii="Arial" w:cs="Arial" w:eastAsia="Arial" w:hAnsi="Arial"/>
                <w:sz w:val="24"/>
                <w:szCs w:val="24"/>
              </w:rPr>
              <w:t xml:space="preserve">- по месяцам (количество осадков и температура воздуха)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государственного контроля в области охраны окружающей среды и рационального использования природных ресурсов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природоохранные мероприятия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особо охраняемых природных территорий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Лесокультурные и лесовосстановительные работы, санитарные рубки леса и показатели лесных пожаров в Государственном лесном фонде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лесопользователей на территории лесных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и воспроизводство диких животных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Забор и использование воды, отведение сточных вод</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экспресс-информация, схемы СНГ,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обращение и размещение отходов производства и потребления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Ущерб от чрезвычайных ситуаций в территориальном разрезе по видам чрезвычайных ситуаций, объем ущерба от чрезвычайных ситуаций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Статистика туризма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средств коллективного размещения (гостиницы, гостевые дома, специализированные и прочие средства размещения)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июня, на 50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экспресс-информации,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средств коллективного размещения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июль, август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 день после отчетного месяца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численности неорганизованных туристов, отдыхающих в гостевых домах в летнее время и в зимнее время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раза в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 1 октября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3. Статистические базы данных, размещенные на сайте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7465"/>
        <w:gridCol w:w="2461"/>
      </w:tblGrid>
      <w:tr>
        <w:tc>
          <w:tcPr>
            <w:tcW w:type="dxa" w:w="2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4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статистических баз данных</w:t>
            </w:r>
          </w:p>
        </w:tc>
        <w:tc>
          <w:tcPr>
            <w:tcW w:type="dxa" w:w="24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Портал "Открытые данные" (Open data)</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платформа мониторинга и отчетности показателей ЦУР</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стандарт распространения данных (ССРД) Международного валютного фонда (МВФ)</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ежеквартально, 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Социально-экономические показатели в соответствии с системой статистических показателей</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Социально-экономические показатели (оперативные данные):</w:t>
            </w:r>
            <w:r>
              <w:rPr>
                <w:rFonts w:ascii="Arial" w:cs="Arial" w:eastAsia="Arial" w:hAnsi="Arial"/>
                <w:sz w:val="24"/>
                <w:szCs w:val="24"/>
              </w:rPr>
              <w:t xml:space="preserve">- объем производства промышленной продукции по видам экономической деятельности;</w:t>
            </w:r>
            <w:r>
              <w:rPr>
                <w:rFonts w:ascii="Arial" w:cs="Arial" w:eastAsia="Arial" w:hAnsi="Arial"/>
                <w:sz w:val="24"/>
                <w:szCs w:val="24"/>
              </w:rPr>
              <w:t xml:space="preserve">- индексы физического объема промышленной продукции по видам экономической деятельности;</w:t>
            </w:r>
            <w:r>
              <w:rPr>
                <w:rFonts w:ascii="Arial" w:cs="Arial" w:eastAsia="Arial" w:hAnsi="Arial"/>
                <w:sz w:val="24"/>
                <w:szCs w:val="24"/>
              </w:rPr>
              <w:t xml:space="preserve">- производство основных видов промышленной продукции;</w:t>
            </w:r>
            <w:r>
              <w:rPr>
                <w:rFonts w:ascii="Arial" w:cs="Arial" w:eastAsia="Arial" w:hAnsi="Arial"/>
                <w:sz w:val="24"/>
                <w:szCs w:val="24"/>
              </w:rPr>
              <w:t xml:space="preserve">- индекс потребительских цен (КИПЦ);</w:t>
            </w:r>
            <w:r>
              <w:rPr>
                <w:rFonts w:ascii="Arial" w:cs="Arial" w:eastAsia="Arial" w:hAnsi="Arial"/>
                <w:sz w:val="24"/>
                <w:szCs w:val="24"/>
              </w:rPr>
              <w:t xml:space="preserve">- индекс цен производителей (ГКЭД, версия 3);</w:t>
            </w:r>
            <w:r>
              <w:rPr>
                <w:rFonts w:ascii="Arial" w:cs="Arial" w:eastAsia="Arial" w:hAnsi="Arial"/>
                <w:sz w:val="24"/>
                <w:szCs w:val="24"/>
              </w:rPr>
              <w:t xml:space="preserve">- доходы государственного бюджета;</w:t>
            </w:r>
            <w:r>
              <w:rPr>
                <w:rFonts w:ascii="Arial" w:cs="Arial" w:eastAsia="Arial" w:hAnsi="Arial"/>
                <w:sz w:val="24"/>
                <w:szCs w:val="24"/>
              </w:rPr>
              <w:t xml:space="preserve">- расходы государственного бюджета;</w:t>
            </w:r>
            <w:r>
              <w:rPr>
                <w:rFonts w:ascii="Arial" w:cs="Arial" w:eastAsia="Arial" w:hAnsi="Arial"/>
                <w:sz w:val="24"/>
                <w:szCs w:val="24"/>
              </w:rPr>
              <w:t xml:space="preserve">- дефицит(-), профицит государственного бюджета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гендерных индикаторов:</w:t>
            </w:r>
            <w:r>
              <w:rPr>
                <w:rFonts w:ascii="Arial" w:cs="Arial" w:eastAsia="Arial" w:hAnsi="Arial"/>
                <w:sz w:val="24"/>
                <w:szCs w:val="24"/>
              </w:rPr>
              <w:t xml:space="preserve">- показатели демографии;</w:t>
            </w:r>
            <w:r>
              <w:rPr>
                <w:rFonts w:ascii="Arial" w:cs="Arial" w:eastAsia="Arial" w:hAnsi="Arial"/>
                <w:sz w:val="24"/>
                <w:szCs w:val="24"/>
              </w:rPr>
              <w:t xml:space="preserve">- показатели уровня жизни населения;</w:t>
            </w:r>
            <w:r>
              <w:rPr>
                <w:rFonts w:ascii="Arial" w:cs="Arial" w:eastAsia="Arial" w:hAnsi="Arial"/>
                <w:sz w:val="24"/>
                <w:szCs w:val="24"/>
              </w:rPr>
              <w:t xml:space="preserve">- показатели образования;</w:t>
            </w:r>
            <w:r>
              <w:rPr>
                <w:rFonts w:ascii="Arial" w:cs="Arial" w:eastAsia="Arial" w:hAnsi="Arial"/>
                <w:sz w:val="24"/>
                <w:szCs w:val="24"/>
              </w:rPr>
              <w:t xml:space="preserve">- показатели преступности;</w:t>
            </w:r>
            <w:r>
              <w:rPr>
                <w:rFonts w:ascii="Arial" w:cs="Arial" w:eastAsia="Arial" w:hAnsi="Arial"/>
                <w:sz w:val="24"/>
                <w:szCs w:val="24"/>
              </w:rPr>
              <w:t xml:space="preserve">- показатели здравоохранения</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по детям (Trans MONEE Кыргызстан):</w:t>
            </w:r>
            <w:r>
              <w:rPr>
                <w:rFonts w:ascii="Arial" w:cs="Arial" w:eastAsia="Arial" w:hAnsi="Arial"/>
                <w:sz w:val="24"/>
                <w:szCs w:val="24"/>
              </w:rPr>
              <w:t xml:space="preserve">- семейное окружение;</w:t>
            </w:r>
            <w:r>
              <w:rPr>
                <w:rFonts w:ascii="Arial" w:cs="Arial" w:eastAsia="Arial" w:hAnsi="Arial"/>
                <w:sz w:val="24"/>
                <w:szCs w:val="24"/>
              </w:rPr>
              <w:t xml:space="preserve">- доступ детей к правосудию;</w:t>
            </w:r>
            <w:r>
              <w:rPr>
                <w:rFonts w:ascii="Arial" w:cs="Arial" w:eastAsia="Arial" w:hAnsi="Arial"/>
                <w:sz w:val="24"/>
                <w:szCs w:val="24"/>
              </w:rPr>
              <w:t xml:space="preserve">- насилие над детьми;</w:t>
            </w:r>
            <w:r>
              <w:rPr>
                <w:rFonts w:ascii="Arial" w:cs="Arial" w:eastAsia="Arial" w:hAnsi="Arial"/>
                <w:sz w:val="24"/>
                <w:szCs w:val="24"/>
              </w:rPr>
              <w:t xml:space="preserve">- дети с инвалидностью</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хозяйствующих субъектах из ЕГРСЕ:</w:t>
            </w:r>
            <w:r>
              <w:rPr>
                <w:rFonts w:ascii="Arial" w:cs="Arial" w:eastAsia="Arial" w:hAnsi="Arial"/>
                <w:sz w:val="24"/>
                <w:szCs w:val="24"/>
              </w:rPr>
              <w:t xml:space="preserve">- количество общественных объединений;</w:t>
            </w:r>
            <w:r>
              <w:rPr>
                <w:rFonts w:ascii="Arial" w:cs="Arial" w:eastAsia="Arial" w:hAnsi="Arial"/>
                <w:sz w:val="24"/>
                <w:szCs w:val="24"/>
              </w:rPr>
              <w:t xml:space="preserve">- количество действующих хозяйствующих субъектов на территории республики по видам экономической деятельности;</w:t>
            </w:r>
            <w:r>
              <w:rPr>
                <w:rFonts w:ascii="Arial" w:cs="Arial" w:eastAsia="Arial" w:hAnsi="Arial"/>
                <w:sz w:val="24"/>
                <w:szCs w:val="24"/>
              </w:rPr>
              <w:t xml:space="preserve">- количество действующих хозяйствующих субъектов на территории республики по организационно-правовым формам;</w:t>
            </w:r>
            <w:r>
              <w:rPr>
                <w:rFonts w:ascii="Arial" w:cs="Arial" w:eastAsia="Arial" w:hAnsi="Arial"/>
                <w:sz w:val="24"/>
                <w:szCs w:val="24"/>
              </w:rPr>
              <w:t xml:space="preserve">- число зарегистрированных хозяйствующих субъектов в сфере туризма и оказывающих услуги в области рекреации и отдыха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ежемесячно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по региональной статистике:</w:t>
            </w:r>
            <w:r>
              <w:rPr>
                <w:rFonts w:ascii="Arial" w:cs="Arial" w:eastAsia="Arial" w:hAnsi="Arial"/>
                <w:sz w:val="24"/>
                <w:szCs w:val="24"/>
              </w:rPr>
              <w:t xml:space="preserve">- показатели занятости;</w:t>
            </w:r>
            <w:r>
              <w:rPr>
                <w:rFonts w:ascii="Arial" w:cs="Arial" w:eastAsia="Arial" w:hAnsi="Arial"/>
                <w:sz w:val="24"/>
                <w:szCs w:val="24"/>
              </w:rPr>
              <w:t xml:space="preserve">- показатели сельского хозяйства;</w:t>
            </w:r>
            <w:r>
              <w:rPr>
                <w:rFonts w:ascii="Arial" w:cs="Arial" w:eastAsia="Arial" w:hAnsi="Arial"/>
                <w:sz w:val="24"/>
                <w:szCs w:val="24"/>
              </w:rPr>
              <w:t xml:space="preserve">- показатели строительства и инвестиций;</w:t>
            </w:r>
            <w:r>
              <w:rPr>
                <w:rFonts w:ascii="Arial" w:cs="Arial" w:eastAsia="Arial" w:hAnsi="Arial"/>
                <w:sz w:val="24"/>
                <w:szCs w:val="24"/>
              </w:rPr>
              <w:t xml:space="preserve">- показатели торговли и услуг;</w:t>
            </w:r>
            <w:r>
              <w:rPr>
                <w:rFonts w:ascii="Arial" w:cs="Arial" w:eastAsia="Arial" w:hAnsi="Arial"/>
                <w:sz w:val="24"/>
                <w:szCs w:val="24"/>
              </w:rPr>
              <w:t xml:space="preserve">- показатели промышленности;</w:t>
            </w:r>
            <w:r>
              <w:rPr>
                <w:rFonts w:ascii="Arial" w:cs="Arial" w:eastAsia="Arial" w:hAnsi="Arial"/>
                <w:sz w:val="24"/>
                <w:szCs w:val="24"/>
              </w:rPr>
              <w:t xml:space="preserve">- показатели транспорта;</w:t>
            </w:r>
            <w:r>
              <w:rPr>
                <w:rFonts w:ascii="Arial" w:cs="Arial" w:eastAsia="Arial" w:hAnsi="Arial"/>
                <w:sz w:val="24"/>
                <w:szCs w:val="24"/>
              </w:rPr>
              <w:t xml:space="preserve">- показатели внешнеэкономической деятельности;</w:t>
            </w:r>
            <w:r>
              <w:rPr>
                <w:rFonts w:ascii="Arial" w:cs="Arial" w:eastAsia="Arial" w:hAnsi="Arial"/>
                <w:sz w:val="24"/>
                <w:szCs w:val="24"/>
              </w:rPr>
              <w:t xml:space="preserve">- финансовые показатели;</w:t>
            </w:r>
            <w:r>
              <w:rPr>
                <w:rFonts w:ascii="Arial" w:cs="Arial" w:eastAsia="Arial" w:hAnsi="Arial"/>
                <w:sz w:val="24"/>
                <w:szCs w:val="24"/>
              </w:rPr>
              <w:t xml:space="preserve">- демографические показатели</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2. Официальная статистическая информация, формируемая Национальным банком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2195"/>
        <w:gridCol w:w="950"/>
        <w:gridCol w:w="4441"/>
        <w:gridCol w:w="2356"/>
      </w:tblGrid>
      <w:tr>
        <w:tc>
          <w:tcPr>
            <w:tcW w:type="dxa" w:w="2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официальной статистической информации (публикации)</w:t>
            </w:r>
          </w:p>
        </w:tc>
        <w:tc>
          <w:tcPr>
            <w:tcW w:type="dxa" w:w="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44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представления официальной статистической информации для пользователей</w:t>
            </w:r>
          </w:p>
        </w:tc>
        <w:tc>
          <w:tcPr>
            <w:tcW w:type="dxa" w:w="2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представления</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 отчет Национального банка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года, следующего за отчетным</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pdf</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Платежный баланс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девять месяцев - в феврале года, следующего за отчетным; публикация годовая - в июне года, следующего за отчетным; в августе - за I квартал; в ноябре - за I полугодие</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pdf</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Бюллетень Национального банка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15-20 день второго месяца после отчетного периода</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xls</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стабильности финансового сектора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раза в год</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 полугодие - январь года, следующего за отчетным, за год - июль года, следующего за отчетным</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pdf</w:t>
            </w:r>
          </w:p>
        </w:tc>
      </w:tr>
    </w:tbl>
    <w:p>
      <w:pPr>
        <w:spacing w:after="240" w:before="200"/>
        <w:jc w:val="center"/>
      </w:pPr>
      <w:r>
        <w:rPr>
          <w:rFonts w:ascii="Arial" w:cs="Arial" w:eastAsia="Arial" w:hAnsi="Arial"/>
          <w:b/>
          <w:bCs/>
          <w:sz w:val="32"/>
          <w:szCs w:val="32"/>
        </w:rPr>
        <w:t xml:space="preserve">Глава 4. Мониторинг показателей "Целей устойчивого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6267"/>
        <w:gridCol w:w="1010"/>
        <w:gridCol w:w="1325"/>
        <w:gridCol w:w="1336"/>
      </w:tblGrid>
      <w:tr>
        <w:tc>
          <w:tcPr>
            <w:tcW w:type="dxa" w:w="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2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статистических работ</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13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формирования показателей</w:t>
            </w:r>
          </w:p>
        </w:tc>
        <w:tc>
          <w:tcPr>
            <w:tcW w:type="dxa" w:w="13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живущего за международной чертой бедности, в разбивке по полу, возрасту, статусу, занятости и месту проживания (городское/сельское) (1.1.1)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страны, живущего за национальной чертой бедности, в разбивке по полу и возрасту (1.2.1)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мужчин, женщин и детей всех возрастов, живущих в бедности во всех ее проявлениях, согласно национальным определениям (1.2.2)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охватываемого минимальным уровнем/системами социальной защиты, в разбивке по полу, с выделением детей, безработных, пожилых, инвалидов, беременных, новорожденных, лиц, получивших трудовое увечье, бедных и уязвимых (1.3.1)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погибших, пропавших без вести и пострадавших непосредственно в результате бедствий на 100000 человек (1.5.1, 11.5.1, 13.1.1)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Прямые экономические потери от бедствий в процентном отношении к национальному валовому внутреннему продукту (ВВП) (1.5.2, 11.5.2)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2015-2030 годы (1.5.3, ll.b.1, 13.1.2)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местных органов власти, принявших и осуществляющих местные стратегии снижения риска бедствий в соответствии с национальными стратегиями снижения риска бедствий (1.5.4, II.b.2, 13.1.3)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расходов на основные услуги (образование, здравоохранение и социальную защиту) в общей сумме государственных расходов (1.а.2)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недоедания (2.1.1)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умеренного или острого отсутствия продовольственной безопасности населения ("Шкала восприятия отсутствия продовольственной безопасности") (2.1.2)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анемии среди женщин в возрасте 15-49 лет в разбивке по статусу беременности (в процентах) (2.2.3)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ориентированности на сельское хозяйство, определяемый по структуре государственных расходов (2.а.1)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материнской смертности (3.1.1)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родов, принятых квалифицированными медицинскими работниками (3.1.2)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смертности детей в возрасте до пяти лет (3.2.1)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неонатальной смертности (3.2.2)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новых заражений ВИЧ на 1000 неинфицированных в разбивке по полу, возрасту и принадлежности к основным группам населения (3.3.1)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туберкулезом на 100000 человек (3.3.2)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малярией на 1000 человек (3.3.3)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гепатитом В на 100000 человек (3.3.4)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сердечнососудистых заболеваний, рака, диабета, хронических респираторных заболеваний (3.4.1)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самоубийств (3.4.2)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в результате дорожно-транспортных происшествий (3.6.1)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рождаемости среди девушек-подростков (в возрасте от 10 до 14 лет; в возрасте от 15 до 19 лет) на 1000 девушек-подростков в той же возрастной группе (3.7.2)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с большим удельным весом семейных расходов на медицинскую помощь в общем объеме расходов домохозяйств (3.8.2)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 (3.9.2)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неумышленного отравления (3.9.3)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Стандартизированная по возрасту распространенность употребления табака лицами в возрасте от 15 лет (3.а.1)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целевой группы населения, охваченная иммунизацией всеми вакцинами, включенными в национальные программы (3.b.1)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медицинских работников на душу населения и их распределение (3.с.1)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участия в организованных видах обучения (за один год до достижения официального возраста поступления в школу) в разбивке по полу (4.2.2)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в которой i) воспитание в духе глобальной гражданственности; и ii) образование в интересах устойчивого развития всесторонне учитываются в: а) национальной политике в сфере образования; b) учебных планах; с) подготовке учителей; и d) оценке учащихся (4.7.1, 12.8.1, 13.3.1)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школ, предлагающих основные услуги, в разбивке по типу услуг (4.а.1)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учителей, обладающих минимальными требуемыми квалификациями для преподавания, в разбивке по образовательному уровню учреждения (4.с.1)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нормативной правовой базы для поощрения и обеспечения равенства и недискриминации по признаку пола и наблюдения за положением в этой области (5.1.1)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мест, занимаемых женщинами в а) национальных парламентах; и b) местных органах власти (5.5.1)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ЦИК</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на руководящих должностях (5.5.2)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где действуют законы и нормативные акты, гарантирующие женщинам и мужчинам в возрасте от 15 лет полный и равный доступ к услугам по охране сексуального и репродуктивного здоровья и информации, и просвещению в этой сфере (5.6.2)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людей, имеющих мобильный телефон, в разбивке по полу (5.b.1)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пользующегося услугами водоснабжения, организованного с соблюдением требований безопасности (6.1.1)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безопасно очищаемых хозяйственно-бытовых и промышленных сточных вод (6.3.1)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имеющего доступ к электроэнергии (7.1.1)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использующего в основном чистые виды топлива и технологии (7.1.2)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темпы роста реального ВВП на душу населения (8.1.1)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темпы роста реального ВВП на каждого занятого (8.2.1)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безработицы в разбивке по полу, возрасту и признаку инвалидности (8.5.2)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молодежи (в возрасте от 15 до 24 лет), которая не учится, не работает и не приобретает профессиональные навыки (8.6.1)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производственного травматизма со смертельным и несмертельным исходом на 100000 работников, в разбивке по полу и миграционному статусу (8.8.1)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а) филиалов коммерческих банков на 100000 взрослых и b) банкоматов на 100000 взрослых (8.10.1)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НБКР (по согласованию)</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взрослых (от 15 лет и старше), имеющих счет в банке или ином финансовом учреждении или пользующихся услугами операторов мобильных финансовых услуг (8.10.2)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пассажирских и грузовых перевозок в разбивке по видам транспорта (9.1.2)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создаваемая в обрабатывающей промышленности, в процентном отношении к ВВП и на душу населения (9.2.1)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Занятость в обрабатывающей промышленности, в процентах от общей занятости (9.2.2)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мелких предприятий в совокупном объеме чистой продукции промышленности (9.3.1)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мелких предприятий, имеющих кредит или кредитную линию (9.3.2)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исследователей (в эквиваленте полной занятости) на миллион жителей (9.5.2)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добавленной стоимости продукции средне-технологичных и высокотехнологичных отраслей в общем объеме добавленной стоимости (9.b.1)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охваченного мобильными сетями, в разбивке по технологиям (9.c.1)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Темпы роста расходов домохозяйств или доходов на душу населения среди наименее обеспеченных 40 процентов населения и среди населения в целом (10.1.1)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людей с доходом ниже 50 процентов медианного дохода в разбивке по полу, возрасту и признаку (10.2.11)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ВВП, приходящаяся на оплату труда (10.4.1)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имеющего удобный доступ к общественному транспорту, в разбивке по полу, возрасту и признаку инвалидности (11.2.1)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разрабатывающих, принимающих или реализующих директивные документы в поддержку перехода к рациональному потреблению и производству (12.1.1)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сторон международных многосторонних экологических соглашений по опасным и иным химическим веществам и отходам, выполняющих свои обязательства и обязанности по передаче информации в соответствии с требованиями каждого соглашения (12.4.1)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образование опасных отходов на душу населения и b) доля обрабатываемых опасных отходов, в разбивке по видам обработки (12.4.2)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с определяемыми на национальном уровне вкладами, долгосрочными стратегиями, национальными планами в области адаптации и сообщениями по вопросам адаптации в соответствии с информацией, которая предоставляется в секретариат Рамочной конвенции Организаций Объединенных Наций об изменении климата (13.2.1)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важных с точки зрения биологического разнообразия районов суши и пресноводных районов, находящихся под охраной, в разбивке по видам экосистем (15.1.2)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Прогресс в переходе на неистощительное ведение лесного хозяйства (15.2.1)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ЛС при МЧС</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важных с точки зрения биологического разнообразия, горных районов, находящихся под охраной (15.4.1)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стран,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(15.8.1)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число стран,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2011-2020 годы или аналогичные и отслеживающие ход достижения таких целевых показателей; b) интеграция биоразнообразия в национальные системы учета и отчетности, относимая к внедрению системы эколого-экономического учета (15.9.1)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жертв умышленных убийств на 100000 человек, в разбивке по полу и возрасту (16.1.1)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лиц, которые считают, что в их районе находиться на улице в одиночестве безопасно (16.1.4)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жертв торговли людьми на 100000 человек, в разбивке по полу, возрасту и форме эксплуатации (16.2.2)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расходы правительства в процентном отношении к первоначальному утвержденному бюджету, в разбивке по секторам (или по кодам бюджетной классификации или аналогичным категориям) (16.6.1)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должностей в национальных и местных учреждениях, в том числе: а) в законодательных собраниях; b) на государственной службе; с) в судебных органах, в сравнении с национальным распределением, в разбивке по возрастной группе, полу, признаку инвалидности и группе населения (16.7.1)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в которых приняты и действуют конституционные, законодательные и/или политические гарантии доступа граждан к информации (16.10.2)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независимых национальных правозащитных институтов, действующих в соответствии с Парижскими принципами (16.а.1)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 Акыйкатчы (Омбудсмен)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государственных доходов в процентном отношении к ВВП в разбивке по источникам (17.1.1)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национального бюджета, финансируемая за счет внутренних налогов (17.1.2)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поступлений от экспорта товаров и услуг, расходуемая на обслуживание долга (17.4.1)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в которых приняты и действуют режимы поощрения инвестиций в интересах развивающихся стран, включая наименее развитые страны (17.5.1)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инвестициям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стационарных абонентов широкополосного Интернета, в разбивке по скорости (17.6.1)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пользующегося Интернетом (17.8.1)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потенциала в области статистики для отслеживания хода достижения целей в области устойчивого развития (17.18.1)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имеющих национальное статистическое законодательство, соответствующее основополагающим принципам официальной статистики (17.18.2)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стран, которые провели хотя бы одну перепись населения и жилищного фонда в течение последних 10 лет; и b) достигли цели регистрации рождений в 100 процентах случаев и регистрации смерти в 80 процентах случаев (17.19.2)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bl>
    <w:p>
      <w:pPr>
        <w:spacing w:after="240" w:before="200"/>
        <w:jc w:val="center"/>
      </w:pPr>
      <w:r>
        <w:rPr>
          <w:rFonts w:ascii="Arial" w:cs="Arial" w:eastAsia="Arial" w:hAnsi="Arial"/>
          <w:b/>
          <w:bCs/>
          <w:sz w:val="32"/>
          <w:szCs w:val="32"/>
        </w:rPr>
        <w:t xml:space="preserve">Глава 5. Международное сотрудничество в области статистики</w:t>
      </w:r>
    </w:p>
    <w:p>
      <w:pPr>
        <w:spacing w:after="240" w:before="200"/>
        <w:jc w:val="center"/>
      </w:pPr>
      <w:r>
        <w:rPr>
          <w:rFonts w:ascii="Arial" w:cs="Arial" w:eastAsia="Arial" w:hAnsi="Arial"/>
          <w:b/>
          <w:bCs/>
          <w:sz w:val="32"/>
          <w:szCs w:val="32"/>
        </w:rPr>
        <w:t xml:space="preserve">§ 1. Официальная статистическая информация, представляемая Нацстаткомом межгосударственным органам, международным организациям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4294"/>
        <w:gridCol w:w="2500"/>
        <w:gridCol w:w="3142"/>
      </w:tblGrid>
      <w:tr>
        <w:tc>
          <w:tcPr>
            <w:tcW w:type="dxa" w:w="2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официальной статистической информации</w:t>
            </w:r>
          </w:p>
        </w:tc>
        <w:tc>
          <w:tcPr>
            <w:tcW w:type="dxa" w:w="25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представления официальной статистической информации</w:t>
            </w:r>
          </w:p>
        </w:tc>
        <w:tc>
          <w:tcPr>
            <w:tcW w:type="dxa" w:w="3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 которой представляется официальная статистическая информация</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Демографический ежегодник ООН (MBS)</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промышленности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по промышленному развитию</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возобновляемым источникам энергии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агентство по возобновляемым источникам энергии (IRENA)</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вопросник по статистике энергетики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Агрегированная база данных статистики внешней торговли товарами (UN Comtrade)</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международной торговле услугами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Ежемесячный статистический бюллетень ООН</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показателям энергоэффективности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энергетическое агентство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национальным счетам ЕЭК ООН</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 Статистический отдел ЕЭК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гендерной статистике</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международной миграции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 ЕЭК</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лесным товарам</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 ООН, ФАО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МОТ по статистике труда и занятости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труда</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ценам производителей сельскохозяйственной продукции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производству и использованию продукции растениеводства и животноводства</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образования</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 статистики ЮНЕСКО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использованию информационных и коммуникационных технологий домашними хозяйствами и частными лицами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союз электросвязи</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туризма</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туристская организация (ЮНВТО)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вопросник МЭА по энергетике</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энергетическое агентство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Вопросники ЕЭК ООН по статистике железнодорожных происшествий и статистике по безопасности на железнодорожных переездах</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Ключевые показатели по Азии и Тихоокеанскому региону</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Вопросники Межгосударственного статистического комитета СНГ</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программе статистических работ СНГ</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Межгосударственный статистический комитет СНГ</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ЕЭК официальной статистической информации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программе статистических работ ЕЭК</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тенденций в области преступности и функционирования систем уголовного правосудия</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по наркотикам и преступности ООН</w:t>
            </w:r>
          </w:p>
        </w:tc>
      </w:tr>
    </w:tbl>
    <w:p>
      <w:pPr>
        <w:spacing w:after="240" w:before="200"/>
        <w:jc w:val="center"/>
      </w:pPr>
      <w:r>
        <w:rPr>
          <w:rFonts w:ascii="Arial" w:cs="Arial" w:eastAsia="Arial" w:hAnsi="Arial"/>
          <w:b/>
          <w:bCs/>
          <w:sz w:val="32"/>
          <w:szCs w:val="32"/>
        </w:rPr>
        <w:t xml:space="preserve">Глава 6. Организация статистической деятельности Нацстаткома</w:t>
      </w:r>
    </w:p>
    <w:p>
      <w:pPr>
        <w:spacing w:after="240" w:before="200"/>
        <w:jc w:val="center"/>
      </w:pPr>
      <w:r>
        <w:rPr>
          <w:rFonts w:ascii="Arial" w:cs="Arial" w:eastAsia="Arial" w:hAnsi="Arial"/>
          <w:b/>
          <w:bCs/>
          <w:sz w:val="32"/>
          <w:szCs w:val="32"/>
        </w:rPr>
        <w:t xml:space="preserve">§ 1. Сельскохозяйственная перепись в Кыргызской Республике в 2025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72"/>
        <w:gridCol w:w="1918"/>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9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сельскохозяйственной переписи в Кыргызской Республике в 2025 году</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ноября 2025 года</w:t>
            </w:r>
          </w:p>
        </w:tc>
      </w:tr>
    </w:tbl>
    <w:p>
      <w:pPr>
        <w:spacing w:after="240" w:before="200"/>
        <w:jc w:val="center"/>
      </w:pPr>
      <w:r>
        <w:rPr>
          <w:rFonts w:ascii="Arial" w:cs="Arial" w:eastAsia="Arial" w:hAnsi="Arial"/>
          <w:b/>
          <w:bCs/>
          <w:sz w:val="32"/>
          <w:szCs w:val="32"/>
        </w:rPr>
        <w:t xml:space="preserve">§ 2. Деятельность по развитию и совершенствованию официальной статистики, национальной статистической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мероприятий Среднесрочной программы развития официальной статистики Кыргызской Республики на 2022-2026 годы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 партнеры по развитию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Всемирного банка "Модернизация налогового администрирования и статистической системы"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 Всемирный банк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2021-2025 годы</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проведения заседаний Совета по статистике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 партнеры по развитию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bl>
    <w:p>
      <w:pPr>
        <w:spacing w:after="240" w:before="200"/>
        <w:jc w:val="center"/>
      </w:pPr>
      <w:r>
        <w:rPr>
          <w:rFonts w:ascii="Arial" w:cs="Arial" w:eastAsia="Arial" w:hAnsi="Arial"/>
          <w:b/>
          <w:bCs/>
          <w:sz w:val="32"/>
          <w:szCs w:val="32"/>
        </w:rPr>
        <w:t xml:space="preserve">§ 3. Мониторинг индикаторов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национальных государственных программ развития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сроками, установленными в программах</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индикаторов ЦУР в Кыргызской Республике</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 графику</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показателей угроз экономической безопасности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 на 70 день, следующий за отчетным периодом</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мониторинга показателей социально экономического развития регионов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показателей, связанных с изменением климата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Кыргызгидромет, МВСХПП, МЗ, МЧС, Земагентство, Служба водных ресурсов, Лесная служба</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согласно утвержденному Нацстаткомом плану</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деятельности аппаратов полномочных представителей Президента Кыргызской Республики в областях и местных государственных организаций</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bl>
    <w:p>
      <w:pPr>
        <w:spacing w:after="240" w:before="200"/>
        <w:jc w:val="center"/>
      </w:pPr>
      <w:r>
        <w:rPr>
          <w:rFonts w:ascii="Arial" w:cs="Arial" w:eastAsia="Arial" w:hAnsi="Arial"/>
          <w:b/>
          <w:bCs/>
          <w:sz w:val="32"/>
          <w:szCs w:val="32"/>
        </w:rPr>
        <w:t xml:space="preserve">§ 4. Внедрение системы и мониторинга управление качеством официальной статистики Кыргызской Республики (СУКОС-КР)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общекорпоративной программы/стратегии использованием Типовой модели производства статистической информации (ТМПСИ) для управления процессами подготовки статистических данных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управлению качеством национальной статистической системы Кыргызской Республики на основе Руководства ООН по национальным базовым принципам обеспечения качества официальной статистики (NQAF)</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аудита качества согласно ТМПСИ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методологии во всех областях статистики и содействие совершенствованию методологии в пределах Национальной статистической системы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технического задания на разработку автоматизированной информационной системы управления качеством</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bl>
    <w:p>
      <w:pPr>
        <w:spacing w:after="240" w:before="200"/>
        <w:jc w:val="center"/>
      </w:pPr>
      <w:r>
        <w:rPr>
          <w:rFonts w:ascii="Arial" w:cs="Arial" w:eastAsia="Arial" w:hAnsi="Arial"/>
          <w:b/>
          <w:bCs/>
          <w:sz w:val="32"/>
          <w:szCs w:val="32"/>
        </w:rPr>
        <w:t xml:space="preserve">§ 5. Обеспечение международного сотрудничества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работ в рамках международных договоров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сессиях, конференциях, рабочих совещаниях и других мероприятиях, проводимых международными организациями как за рубежом, так и в пределах страны, и в государствах-участниках СНГ, по вопросам укрепления статистического потенциала национальной статистической системы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статистические и экономические организации</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планами международных организаций</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Нацстаткома с международными организациями-донорами (партнерами по развитию) с целью повышения потенциала официальной статистики для улучшения качества и сопоставимости статистических данных, внедрения новых методологических принципов, проведения статистических наблюдений</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программами и планами партнеров по развитию</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обеспечение Межгосударственного статистического комитета СНГ</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Программой статистических работ СНГ</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ЕЭК официальной статистической информации уполномоченными государственными органами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НБКР (по согласованию) МЭК, МФ, МВСХПП, МТСОМ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утвержденными форматами ЕАЭС</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работы по вопросам участия Кыргызской Республики в ССРД</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bl>
    <w:p>
      <w:pPr>
        <w:spacing w:after="240" w:before="200"/>
        <w:jc w:val="center"/>
      </w:pPr>
      <w:r>
        <w:rPr>
          <w:rFonts w:ascii="Arial" w:cs="Arial" w:eastAsia="Arial" w:hAnsi="Arial"/>
          <w:b/>
          <w:bCs/>
          <w:sz w:val="32"/>
          <w:szCs w:val="32"/>
        </w:rPr>
        <w:t xml:space="preserve">§ 6. Межведомственное взаимодействие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обезличенных баз данных для исследования конкурентной среды на рынках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САР</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АИС "Санарип аймак" в ОМСУ</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Государственное предприятие "Инфоком", Нацстатком, ОМСУ (по согласованию)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по предоставлению данных региональной статистики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МЭК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социально-экономические показатели районов и городов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Администрация Президента КР, МЭК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при государственной регистрации, перерегистрации и регистрации прекращения деятельности юридических лиц по принципу "Единого окна"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Минюст, ГНС</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3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межведомственное взаимодействие по использованию административных данных налоговой службы в статистических целях:</w:t>
            </w:r>
            <w:r>
              <w:rPr>
                <w:rFonts w:ascii="Arial" w:cs="Arial" w:eastAsia="Arial" w:hAnsi="Arial"/>
                <w:sz w:val="24"/>
                <w:szCs w:val="24"/>
              </w:rPr>
              <w:t xml:space="preserve">- при государственной регистрации, перерегистрации и регистрации прекращения деятельности индивидуальных предпринимателей (физических лиц), в том числе по присвоению ОКПО;</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ГНС</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vMerge w:val="continue"/>
            <w:tcBorders>
              <w:top w:val="none" w:color="auto" w:sz="0"/>
              <w:left w:val="single" w:color="CBBF9E" w:sz="4"/>
              <w:bottom w:val="single" w:color="CBBF9E" w:sz="4"/>
              <w:right w:val="single" w:color="CBBF9E" w:sz="4"/>
            </w:tcBorders>
          </w:tcP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предоставлению административных баз данных ГНС, в том числе: по налогу с продаж, единому налогу, патенту, подоходному налогу, по взаимной торговле товарами с государствами - членами ЕАЭС, по внешней торговле услугами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ГНС</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 на ежемесячной основе</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взаимодействие БД ЕГРСЕ с ведомственными реестрами государственных органов</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вводу новых мощностей по регионам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(по необходимости)</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25 числа месяца, следующего за отчетным периодом</w:t>
            </w:r>
          </w:p>
        </w:tc>
      </w:tr>
    </w:tbl>
    <w:p>
      <w:pPr>
        <w:spacing w:after="240" w:before="200"/>
        <w:jc w:val="center"/>
      </w:pPr>
      <w:r>
        <w:rPr>
          <w:rFonts w:ascii="Arial" w:cs="Arial" w:eastAsia="Arial" w:hAnsi="Arial"/>
          <w:b/>
          <w:bCs/>
          <w:sz w:val="32"/>
          <w:szCs w:val="32"/>
        </w:rPr>
        <w:t xml:space="preserve">§ 7. Методологическая работа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5652"/>
        <w:gridCol w:w="2295"/>
        <w:gridCol w:w="1895"/>
      </w:tblGrid>
      <w:tr>
        <w:tc>
          <w:tcPr>
            <w:tcW w:type="dxa" w:w="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проведения заседаний Методологического совета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методологических положений по учету природного капитала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адаптация показателей ЦУР</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методологического положения и показателей по статистике изменения климата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системы индикаторов муниципальной статистики в рамках АИС "Санарип аймак"</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формирования данных по квартальной разбивке</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r>
    </w:tbl>
    <w:p>
      <w:pPr>
        <w:spacing w:after="240" w:before="200"/>
        <w:jc w:val="center"/>
      </w:pPr>
      <w:r>
        <w:rPr>
          <w:rFonts w:ascii="Arial" w:cs="Arial" w:eastAsia="Arial" w:hAnsi="Arial"/>
          <w:b/>
          <w:bCs/>
          <w:sz w:val="32"/>
          <w:szCs w:val="32"/>
        </w:rPr>
        <w:t xml:space="preserve">§ 8 Информационно-справочное обеспечение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80"/>
        <w:gridCol w:w="2292"/>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официального сайта Нацстаткома</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данных и метаданных в соответствии с ССРД по всем категориям для размещения в электронном бюллетене МВФ</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МФ, НБКР (по согласованию)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в соответствии с графиком, утвержденным Нацстаткомом</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Администрацию Президента, Кабинет Министров, МИД информации по форме № 1 международная, в соответствии с распоряжением Президента КР от 4 января 1995 года № 12</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и актуализация БД ЕГРСЕ</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данных Регистра сельскохозяйственных субъектов</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 данных социально-экономических показателей в соответствии с ССП</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базы данных форм официальной и административной статистической отчетности, и инструкций по их заполнению в электронном варианте</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базы метаданных</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классификаторов Единой системы классификации и кодирования технико-экономической и социальной информации</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базы данных статистических показателей, характеризующих состояние экономики и социальной сферы на территории населенных пунктов (областными, городскими управлениями)</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сводных статистических данных по всем отраслям статистики на областной уровень</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9. Внедрение информационных технологий в системе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проведения заседаний IT-совета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организационному плану, утвержденному Нацстаткомом</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современных компьютерных технологий, методов сбора, хранения, обработки и выпуска статистических данных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и совершенствование текущих комплексов электронной обработки данных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системное и технологическое обеспечение ТОС</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системы безопасности информационной среды Нацстаткома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официального сайта Нацстаткома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bl>
    <w:p>
      <w:pPr>
        <w:spacing w:after="240" w:before="200"/>
        <w:jc w:val="center"/>
      </w:pPr>
      <w:r>
        <w:rPr>
          <w:rFonts w:ascii="Arial" w:cs="Arial" w:eastAsia="Arial" w:hAnsi="Arial"/>
          <w:b/>
          <w:bCs/>
          <w:sz w:val="32"/>
          <w:szCs w:val="32"/>
        </w:rPr>
        <w:t xml:space="preserve">§ 10. Обеспечение проверки достоверности статистических данных органами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достоверности статистических данных, представляемых хозяйствующими субъектами по формам официального статистического учета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достоверности данных ИОДХ, собираемых интервьюерами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выполнения Статистической программы областными и городскими управлениями статистики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проверки регистрации потребительских цен и тарифов на товары и услуги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bl>
    <w:p>
      <w:pPr>
        <w:spacing w:after="240" w:before="200"/>
        <w:jc w:val="center"/>
      </w:pPr>
      <w:r>
        <w:rPr>
          <w:rFonts w:ascii="Arial" w:cs="Arial" w:eastAsia="Arial" w:hAnsi="Arial"/>
          <w:b/>
          <w:bCs/>
          <w:sz w:val="32"/>
          <w:szCs w:val="32"/>
        </w:rPr>
        <w:t xml:space="preserve">§ 11. Повышение потенциала работников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5730"/>
        <w:gridCol w:w="2294"/>
        <w:gridCol w:w="1895"/>
      </w:tblGrid>
      <w:tr>
        <w:tc>
          <w:tcPr>
            <w:tcW w:type="dxa" w:w="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ТОС по совершенствованию сбора и обработки статистической информации по отраслям статистики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ИСИПК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обучающих курсов, тренингов, согласно оценке потребности, в обучении сотрудников системы Нацстаткома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ИСИПК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сокращенных обозначений</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6"/>
        <w:gridCol w:w="3912"/>
        <w:gridCol w:w="912"/>
        <w:gridCol w:w="4268"/>
      </w:tblGrid>
      <w:tr>
        <w:tc>
          <w:tcPr>
            <w:tcW w:type="dxa" w:w="10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АИС "Санарип аймак"</w:t>
            </w:r>
          </w:p>
        </w:tc>
        <w:tc>
          <w:tcPr>
            <w:tcW w:type="dxa" w:w="39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информационная система "Санарип аймак"</w:t>
            </w:r>
          </w:p>
        </w:tc>
        <w:tc>
          <w:tcPr>
            <w:tcW w:type="dxa" w:w="9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БД ЕГРСЕ</w:t>
            </w:r>
          </w:p>
        </w:tc>
        <w:tc>
          <w:tcPr>
            <w:tcW w:type="dxa" w:w="4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Единого государственного регистра статистических единиц</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БД</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внутренний продукт</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ВПО</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профессиональное образование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ГКУД</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управленческой документации</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ГКЭД</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видов экономической деятельности</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ЕЭК ООН</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Европейская экономическая комиссия Организации Объединенных Наций</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ЕАЭС</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Евразийский экономический союз</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ЕЭК</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Евразийская экономическая комиссия</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ИОДХ</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Интегрированное выборочное обследование бюджетов домашних хозяйств</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КИПЦ</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индивидуального потребления по целям</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МСТК</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стандартная торговая классификация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МВФ</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Мобильное приложение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ООПТ</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охраняемые природные территории</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ООН</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Объединенных Наций</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ППС</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Паритет покупательной способности</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ССП</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статистических показателей</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СНС</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национальных счетов</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СООППВ</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общественные объединения потребителей питьевой воды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ССРД</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стандарт по распространению данных</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СМЭВ "Тундук"</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межведомственного электронного взаимодействия "Тундук"</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внешнеэкономической деятельности Евразийского экономического союза</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ТЭР</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энергетические ресурсы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ТЭБ</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баланс</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ФАО ООН</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и сельскохозяйственная организация Организации Объединенных Наций</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ЦУР</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устойчивого развития</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ШЭК</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Широкая экономическая категория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ЮНИСЕФ</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фонд Организации Объединенных Наций</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ЮНЕСКО</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Объединенных Наций по вопросам образования, науки и культуры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ТМПСИ</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модель производства статистической информации</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сокращенных обозначений государственных и иных органов исполнительной власти Кыргызской Республики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4"/>
        <w:gridCol w:w="3945"/>
        <w:gridCol w:w="904"/>
        <w:gridCol w:w="4275"/>
      </w:tblGrid>
      <w:tr>
        <w:tc>
          <w:tcPr>
            <w:tcW w:type="dxa" w:w="1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МЭК</w:t>
            </w:r>
          </w:p>
        </w:tc>
        <w:tc>
          <w:tcPr>
            <w:tcW w:type="dxa" w:w="3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МВД</w:t>
            </w:r>
          </w:p>
        </w:tc>
        <w:tc>
          <w:tcPr>
            <w:tcW w:type="dxa" w:w="4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МФ</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МЗ</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МВСХПП</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МТСОМ</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МКИСМП</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МИД</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МПРЭТН</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Минюст</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МЧС</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МЦР</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НБКР</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ГНС</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ГП</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Госстрой</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ГАГСМСУ</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Земагентство</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ОМСУ</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Нацстатком</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Соцфонд</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СИН</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исполнения наказаний при Министерстве юстиции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САР</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антимонопольного регулирования при Министерстве экономики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Лесная служба</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при Министерстве чрезвычайных ситуаций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ГАГА</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ФОМС</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ЦИК</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ТОС</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ИСИПК</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 статистических исследований и повышения квалификации Нацстаткома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МТУ</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территориальное управление</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СТУ</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территориальное управление</w:t>
            </w:r>
          </w:p>
        </w:tc>
      </w:tr>
    </w:tbl>
    <w:p>
      <w:pPr>
        <w:spacing w:after="120" w:before="120"/>
        <w:ind w:firstLine="567"/>
        <w:jc w:val="both"/>
      </w:pPr>
      <w:r>
        <w:rPr>
          <w:rFonts w:ascii="Arial" w:cs="Arial" w:eastAsia="Arial" w:hAnsi="Arial"/>
          <w:sz w:val="24"/>
          <w:szCs w:val="24"/>
        </w:rPr>
        <w:t xml:space="preserve">(1) Здесь и далее - по данным оперативной отчетности.</w:t>
      </w:r>
    </w:p>
    <w:p>
      <w:pPr>
        <w:spacing w:after="120"/>
        <w:ind w:firstLine="567"/>
        <w:jc w:val="both"/>
      </w:pPr>
      <w:r>
        <w:rPr>
          <w:rFonts w:ascii="Arial" w:cs="Arial" w:eastAsia="Arial" w:hAnsi="Arial"/>
          <w:sz w:val="24"/>
          <w:szCs w:val="24"/>
        </w:rPr>
        <w:t xml:space="preserve">(2) Выпуск осуществляют территориальные органы статистики.</w:t>
      </w:r>
    </w:p>
    <w:p>
      <w:pPr>
        <w:spacing w:after="120"/>
        <w:ind w:firstLine="567"/>
        <w:jc w:val="both"/>
      </w:pPr>
      <w:r>
        <w:rPr>
          <w:rFonts w:ascii="Arial" w:cs="Arial" w:eastAsia="Arial" w:hAnsi="Arial"/>
          <w:sz w:val="24"/>
          <w:szCs w:val="24"/>
        </w:rPr>
        <w:t xml:space="preserve">(3) Сектор "Остальной мир" системы национальных счетов охватывает все нерезидентные институциональные единицы, участвующие в операциях с резидентными единицами или имеющие другие экономические связи с резидентными единицами данной страны. "Остальной мир" также включает некоторые институциональные единицы, которые физически расположены на географической территории страны: посольства, консульства, международные организации и т.д.</w:t>
      </w:r>
    </w:p>
    <w:p>
      <w:pPr>
        <w:spacing w:after="120"/>
        <w:ind w:firstLine="567"/>
        <w:jc w:val="both"/>
      </w:pPr>
      <w:r>
        <w:rPr>
          <w:rFonts w:ascii="Arial" w:cs="Arial" w:eastAsia="Arial" w:hAnsi="Arial"/>
          <w:sz w:val="24"/>
          <w:szCs w:val="24"/>
        </w:rPr>
        <w:t xml:space="preserve">(4) По товарной группе "Регулируемые цены" индекс цен рассчитывается по товарам и услугам, цены на которые подвержены административному воздействию органов государственного управления.</w:t>
      </w:r>
    </w:p>
    <w:p>
      <w:pPr>
        <w:spacing w:after="120"/>
        <w:ind w:firstLine="567"/>
        <w:jc w:val="both"/>
      </w:pPr>
      <w:r>
        <w:rPr>
          <w:rFonts w:ascii="Arial" w:cs="Arial" w:eastAsia="Arial" w:hAnsi="Arial"/>
          <w:sz w:val="24"/>
          <w:szCs w:val="24"/>
        </w:rPr>
        <w:t xml:space="preserve">(5) По товарной группе "Рыночный уровень инфляции" индекс цен рассчитывается по товарам, не вошедшим в предыдущие группы, т.е. по оставшимся товарам и услугам, цены на которые формируются от спроса и предложения.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mjdzsdfz7ceso3ehfka">
      <w:r>
        <w:rPr>
          <w:rFonts w:ascii="Arial" w:cs="Arial" w:eastAsia="Arial" w:hAnsi="Arial"/>
          <w:color w:val="132D3F"/>
          <w:sz w:val="16"/>
          <w:szCs w:val="16"/>
          <w:u w:val="single"/>
        </w:rPr>
        <w:t xml:space="preserve">dalil.kg/document/230019996</w:t>
      </w:r>
    </w:hyperlink>
  </w:p>
  <w:p>
    <w:pPr>
      <w:spacing w:after="0" w:before="40"/>
      <w:jc w:val="center"/>
    </w:pPr>
    <w:hyperlink w:history="1" r:id="rIdu0jyuretbyprjtcnemu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dzqnwgsujrbjeiivfbx" Type="http://schemas.openxmlformats.org/officeDocument/2006/relationships/hyperlink" Target="https://dalil.kg/document/230039142" TargetMode="External"/><Relationship Id="rIdz2u3qodigp19x1ue7pqd-" Type="http://schemas.openxmlformats.org/officeDocument/2006/relationships/hyperlink" Target="https://dalil.kg/document/230019991" TargetMode="External"/><Relationship Id="rIdd3q5tnrf1pcmo6e7qcv1x" Type="http://schemas.openxmlformats.org/officeDocument/2006/relationships/hyperlink" Target="https://dalil.kg/document/1119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mjdzsdfz7ceso3ehfka" Type="http://schemas.openxmlformats.org/officeDocument/2006/relationships/hyperlink" Target="https://dalil.kg/document/230019996" TargetMode="External"/><Relationship Id="rIdu0jyuretbyprjtcnemu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2026-09-26T23:35:17.111Z</dcterms:created>
  <dcterms:modified xsi:type="dcterms:W3CDTF">2026-09-26T23:35:17.111Z</dcterms:modified>
</cp:coreProperties>
</file>

<file path=docProps/custom.xml><?xml version="1.0" encoding="utf-8"?>
<Properties xmlns="http://schemas.openxmlformats.org/officeDocument/2006/custom-properties" xmlns:vt="http://schemas.openxmlformats.org/officeDocument/2006/docPropsVTypes"/>
</file>