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f9xt9yfq5jpx3l3huxs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и деятельности егерской службы на водоемах и рыболовных участках, закрепленных за юридическими и физическими лицами в целях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рыболовства и рыборазведения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правила организации и деятельности егерской службы на водоемах и рыболовных участках, закрепленных за пользователями водоемах в целях рыбоводства,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2. Порядок определяет цели, задачи, функции и полномочия егерской службы по обеспечению общественного контроля в области охраны рыбных запасов на закрепленных за пользователями водоемах и рыболовных участках.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под уполномоченным органом управления рыбным хозяйством понимается Департамент </w:t>
      </w:r>
      <w:r>
        <w:rPr>
          <w:rFonts w:ascii="Arial" w:cs="Arial" w:eastAsia="Arial" w:hAnsi="Arial"/>
          <w:sz w:val="24"/>
          <w:szCs w:val="24"/>
        </w:rPr>
        <w:t xml:space="preserve">рыбопромышленного комплекса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водных ресурсов, сельского хозяйства и перерабатывающей промышленности Кыргызской Республики (далее – уполномоченный орган в сфере рыбного хозяйства).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охраны рыбных запасов и предотвращения случаев незаконного отлова и хищения озерной, речной или товарной рыбы, выращенной на предоставленных в пользование водоемах и рыболовных участках, пользователи водоемов создают егерскую службу в порядке,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рыбных запасов и среды их обитания на закрепленных водоемах и их участках осуществляется пользователями этих водоемов и участков.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и условия предоставления работникам егерской службы прав и полномочий внештатных сотрудников рыбоохраны и организация их рыбоохранной деятельности регулируются настоящим Порядком.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своей рыбоохранной деятельности работники егерской службы руководствуются нормативным правовыми актами Кабинета Министров Кыргызской Республики в области охраны, использования </w:t>
      </w:r>
      <w:r>
        <w:rPr>
          <w:rFonts w:ascii="Arial" w:cs="Arial" w:eastAsia="Arial" w:hAnsi="Arial"/>
          <w:sz w:val="24"/>
          <w:szCs w:val="24"/>
        </w:rPr>
        <w:t xml:space="preserve">и воспроизводства рыбных запасов, правилами рыболовства, а также настоящим Порядком.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сфере рыбного хозяйства осуществляет координацию и мониторинг рыбоохранной деятельности работников егерской службы на закрепленных за пользователями водоемах и рыболовных участках.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Нормы настоящего Порядка распространяются только на водоемы и рыболовные участки, закрепленные за пользователями для ведения рыбного хозяйства 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цели, задачи и обязанности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егерской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и задачами работников егерской службы являются охрана рыбных запасов на закрепленных в установленном порядке за пользователями водоемах и предотвращение незаконного вылова и хищения товарной рыбы, выращиваемой и производимой в рыбных хозяйствах, а также общественный контроль за соблюдением юридическими лицами и гражданами правил рыболовства.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егерской службы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осуществлять охрану рыбных запасов и товарной рыбы на закрепленных за пользователями водоемах и рыболовных участках, и пресекать случаи браконьерства и хищения рыбы на охраняемых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обеспечивать сохранность рыболовного имущества, плавучих средств и орудий рыболовства, числящихся на балансе пользователя водоема, в период проведения работ по рыболовству и воспроизводству рыбных запасов на закрепленных водоемах и рыболовных участках;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проверять уловы рыбы, орудия рыболовства и рыболовные документы у граждан в местах проведения вылова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осуществлять общественный контроль за соблюдением гражданами правил рыболовства на водоемах и рыболовных участках, закрепленных за пользователями;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вести систематический учет посещаемости закрепленных за пользователями водоемов и рыболовных участков рыболовами-любителями и вылавливаемой ими в водоемах рыбы, по количеству и видам, с регистрацией в книге учета установленной формы;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вести учет выданных рыболовам-любителям рыболовных документов (билетов, карточек, путевок) на проведение любительского</w:t>
      </w:r>
      <w:r>
        <w:rPr>
          <w:rFonts w:ascii="Arial" w:cs="Arial" w:eastAsia="Arial" w:hAnsi="Arial"/>
          <w:sz w:val="24"/>
          <w:szCs w:val="24"/>
        </w:rPr>
        <w:t xml:space="preserve">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осуществлять общественный контроль за соблюдением режима рыболовства и установленного лимита (нормы) вылова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проводить разъяснительную работу среди рыболовов и населения по вопросам охраны, рыболовства и воспроизводства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знать действующие правила рыболовства, положения, инструкции и иные нормативные правовые акты по вопросам рыбного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 вести учет выявленных на охраняемых водоемах и рыболовных участках нарушений правил рыболовства и охраны рыбных запасов, представлять в установленные сроки отчеты о результатах рыбоохранной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при исполнении своих обязанностей иметь при себе удостоверение внештатного сотрудника рыбоохраны и предъявлять его для проверки по требованию сотрудников службы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Полномочия работников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егерской службы при предъявлении удостоверения внештатного сотрудника рыбоохраны имеют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требовать от граждан объяснения по поводу допущенных ими нарушений правил рыболовства и охраны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проверять в местах проведения лова рыбы рыболовные документы на право добычи рыбы или рыболовства, учетные документы, а также орудия лова рыбы и объекты рыболовства;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изымать у лиц, нарушивших правила рыболовства и допустивших браконьерский лов рыбы, запрещенные орудия лова и незаконно добытую рыбу, с передачей орудий лова в уполномоченный орган в сфере рыбного хозяйства, а незаконно добытую рыбу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торговую сеть, с перечислением средств от реализации в доход республиканского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работников егерской службы распространяются только в пределах границ водоемов и рыболовных участков, закрепленных за пользователями или предоставленных в пользование в целях рыбоводства, рыболовства и рыборазведения.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beggfns6fqras0d8_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dalil.kg/document/230020002</w:t>
      </w:r>
    </w:hyperlink>
  </w:p>
  <w:p>
    <w:pPr>
      <w:spacing w:after="0" w:before="40"/>
      <w:jc w:val="center"/>
    </w:pPr>
    <w:hyperlink w:history="1" r:id="rIdxyysigmexykdjr5iqmh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xt9yfq5jpx3l3huxs0u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beggfns6fqras0d8_-1" Type="http://schemas.openxmlformats.org/officeDocument/2006/relationships/hyperlink" Target="https://dalil.kg/document/230020002" TargetMode="External"/><Relationship Id="rIdxyysigmexykdjr5iqmh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2026-09-26T16:31:02.479Z</dcterms:created>
  <dcterms:modified xsi:type="dcterms:W3CDTF">2026-09-26T16:31:02.479Z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