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2</w:t>
      </w:r>
    </w:p>
    <w:p>
      <w:pPr>
        <w:spacing w:after="120"/>
        <w:jc w:val="center"/>
      </w:pPr>
      <w:r>
        <w:rPr>
          <w:rFonts w:ascii="Arial" w:cs="Arial" w:eastAsia="Arial" w:hAnsi="Arial"/>
          <w:i/>
          <w:iCs/>
          <w:sz w:val="24"/>
          <w:szCs w:val="24"/>
        </w:rPr>
        <w:t xml:space="preserve">(к </w:t>
      </w:r>
      <w:hyperlink w:history="1" r:id="rIdtzlqshqfpcqy9nkipqzzq">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19 декабря 2024 года № 772)</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порядке формирования реестров муниципальных услуг</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Положение о порядке формирования реестров муниципальных услуг (далее - Положение) устанавливает основные требования к порядку формирования реестров муниципальных услуг, предоставляемых органами местного самоуправления местным сообществам, физическим и юридическим лицам, и их стандартизации.</w:t>
      </w:r>
    </w:p>
    <w:p>
      <w:pPr>
        <w:spacing w:after="60"/>
        <w:ind w:firstLine="567"/>
        <w:jc w:val="both"/>
      </w:pPr>
      <w:r>
        <w:rPr>
          <w:rFonts w:ascii="Arial" w:cs="Arial" w:eastAsia="Arial" w:hAnsi="Arial"/>
          <w:sz w:val="24"/>
          <w:szCs w:val="24"/>
        </w:rPr>
        <w:t xml:space="preserve">2. В Положении используются следующие понятия и термины:</w:t>
      </w:r>
    </w:p>
    <w:p>
      <w:pPr>
        <w:spacing w:after="60"/>
        <w:ind w:firstLine="567"/>
        <w:jc w:val="both"/>
      </w:pPr>
      <w:r>
        <w:rPr>
          <w:rFonts w:ascii="Arial" w:cs="Arial" w:eastAsia="Arial" w:hAnsi="Arial"/>
          <w:b/>
          <w:bCs/>
          <w:sz w:val="24"/>
          <w:szCs w:val="24"/>
        </w:rPr>
        <w:t xml:space="preserve">базовый реестр муниципальных услуг</w:t>
      </w:r>
      <w:r>
        <w:rPr>
          <w:rFonts w:ascii="Arial" w:cs="Arial" w:eastAsia="Arial" w:hAnsi="Arial"/>
          <w:sz w:val="24"/>
          <w:szCs w:val="24"/>
        </w:rPr>
        <w:t xml:space="preserve"> - минимальный перечень муниципальных услуг, предоставляемых потребителям органами местного самоуправления на всей территории Кыргызской Республики на бесплатной и платной основе в соответствии с полномочиями, установленными законодательством Кыргызской Республики, утверждаемый Кабинетом Министров Кыргызской Республики;</w:t>
      </w:r>
    </w:p>
    <w:p>
      <w:pPr>
        <w:spacing w:after="60"/>
        <w:ind w:firstLine="567"/>
        <w:jc w:val="both"/>
      </w:pPr>
      <w:r>
        <w:rPr>
          <w:rFonts w:ascii="Arial" w:cs="Arial" w:eastAsia="Arial" w:hAnsi="Arial"/>
          <w:b/>
          <w:bCs/>
          <w:sz w:val="24"/>
          <w:szCs w:val="24"/>
        </w:rPr>
        <w:t xml:space="preserve">дополнительный перечень муниципальных услуг</w:t>
      </w:r>
      <w:r>
        <w:rPr>
          <w:rFonts w:ascii="Arial" w:cs="Arial" w:eastAsia="Arial" w:hAnsi="Arial"/>
          <w:sz w:val="24"/>
          <w:szCs w:val="24"/>
        </w:rPr>
        <w:t xml:space="preserve"> - перечень муниципальных услуг, предоставляемых потребителям по решению соответствующих органов местного самоуправления на бесплатной или платной основе, формируемый сверх базового реестра муниципальных услуг, исходя из потребностей местного сообщества, возможностей местного бюджета, вводимый в пределах административно-территориальной единицы;</w:t>
      </w:r>
    </w:p>
    <w:p>
      <w:pPr>
        <w:spacing w:after="60"/>
        <w:ind w:firstLine="567"/>
        <w:jc w:val="both"/>
      </w:pPr>
      <w:r>
        <w:rPr>
          <w:rFonts w:ascii="Arial" w:cs="Arial" w:eastAsia="Arial" w:hAnsi="Arial"/>
          <w:b/>
          <w:bCs/>
          <w:sz w:val="24"/>
          <w:szCs w:val="24"/>
        </w:rPr>
        <w:t xml:space="preserve">исполнитель муниципальной услуги</w:t>
      </w:r>
      <w:r>
        <w:rPr>
          <w:rFonts w:ascii="Arial" w:cs="Arial" w:eastAsia="Arial" w:hAnsi="Arial"/>
          <w:sz w:val="24"/>
          <w:szCs w:val="24"/>
        </w:rPr>
        <w:t xml:space="preserve"> - органы местного самоуправления и муниципальные учреждения, предоставляющие в пределах своей компетенции муниципальные услуги;</w:t>
      </w:r>
    </w:p>
    <w:p>
      <w:pPr>
        <w:spacing w:after="60"/>
        <w:ind w:firstLine="567"/>
        <w:jc w:val="both"/>
      </w:pPr>
      <w:r>
        <w:rPr>
          <w:rFonts w:ascii="Arial" w:cs="Arial" w:eastAsia="Arial" w:hAnsi="Arial"/>
          <w:b/>
          <w:bCs/>
          <w:sz w:val="24"/>
          <w:szCs w:val="24"/>
        </w:rPr>
        <w:t xml:space="preserve">реестр муниципальных услуг</w:t>
      </w:r>
      <w:r>
        <w:rPr>
          <w:rFonts w:ascii="Arial" w:cs="Arial" w:eastAsia="Arial" w:hAnsi="Arial"/>
          <w:sz w:val="24"/>
          <w:szCs w:val="24"/>
        </w:rPr>
        <w:t xml:space="preserve"> - перечень муниципальных услуг, состоящий из базового реестра и дополнительного перечня муниципальных услуг, предоставляемых органами местного самоуправления потребителям в пределах конкретной административно-территориальной единицы;</w:t>
      </w:r>
    </w:p>
    <w:p>
      <w:pPr>
        <w:spacing w:after="60"/>
        <w:ind w:firstLine="567"/>
        <w:jc w:val="both"/>
      </w:pPr>
      <w:r>
        <w:rPr>
          <w:rFonts w:ascii="Arial" w:cs="Arial" w:eastAsia="Arial" w:hAnsi="Arial"/>
          <w:b/>
          <w:bCs/>
          <w:sz w:val="24"/>
          <w:szCs w:val="24"/>
        </w:rPr>
        <w:t xml:space="preserve">муниципальная услуга</w:t>
      </w:r>
      <w:r>
        <w:rPr>
          <w:rFonts w:ascii="Arial" w:cs="Arial" w:eastAsia="Arial" w:hAnsi="Arial"/>
          <w:sz w:val="24"/>
          <w:szCs w:val="24"/>
        </w:rPr>
        <w:t xml:space="preserve"> - результат деятельности органов местного самоуправления, муниципальных учреждений, осуществляемой в рамках их компетенции по исполнению запроса физических и юридических лиц, направленной на реализацию их прав, удовлетворение законных интересов либо исполнение обязанностей, возложенных на них нормативными правовыми актами, обеспечение вопросов жизнедеятельности населения территории;</w:t>
      </w:r>
    </w:p>
    <w:p>
      <w:pPr>
        <w:spacing w:after="60"/>
        <w:ind w:firstLine="567"/>
        <w:jc w:val="both"/>
      </w:pPr>
      <w:r>
        <w:rPr>
          <w:rFonts w:ascii="Arial" w:cs="Arial" w:eastAsia="Arial" w:hAnsi="Arial"/>
          <w:b/>
          <w:bCs/>
          <w:sz w:val="24"/>
          <w:szCs w:val="24"/>
        </w:rPr>
        <w:t xml:space="preserve">муниципальная бесплатная услуга</w:t>
      </w:r>
      <w:r>
        <w:rPr>
          <w:rFonts w:ascii="Arial" w:cs="Arial" w:eastAsia="Arial" w:hAnsi="Arial"/>
          <w:sz w:val="24"/>
          <w:szCs w:val="24"/>
        </w:rPr>
        <w:t xml:space="preserve"> - муниципальная услуга, предоставляемая физическим и юридическим лицам на безвозмездной основе за счет бюджетных средств;</w:t>
      </w:r>
    </w:p>
    <w:p>
      <w:pPr>
        <w:spacing w:after="60"/>
        <w:ind w:firstLine="567"/>
        <w:jc w:val="both"/>
      </w:pPr>
      <w:r>
        <w:rPr>
          <w:rFonts w:ascii="Arial" w:cs="Arial" w:eastAsia="Arial" w:hAnsi="Arial"/>
          <w:b/>
          <w:bCs/>
          <w:sz w:val="24"/>
          <w:szCs w:val="24"/>
        </w:rPr>
        <w:t xml:space="preserve">муниципальная платная услуга</w:t>
      </w:r>
      <w:r>
        <w:rPr>
          <w:rFonts w:ascii="Arial" w:cs="Arial" w:eastAsia="Arial" w:hAnsi="Arial"/>
          <w:sz w:val="24"/>
          <w:szCs w:val="24"/>
        </w:rPr>
        <w:t xml:space="preserve"> - муниципальная услуга, предоставляемая физическим и юридическим лицам на возмездной (полной или частичной) основе за установленную в соответствии с законодательством плату;</w:t>
      </w:r>
    </w:p>
    <w:p>
      <w:pPr>
        <w:spacing w:after="60"/>
        <w:ind w:firstLine="567"/>
        <w:jc w:val="both"/>
      </w:pPr>
      <w:r>
        <w:rPr>
          <w:rFonts w:ascii="Arial" w:cs="Arial" w:eastAsia="Arial" w:hAnsi="Arial"/>
          <w:b/>
          <w:bCs/>
          <w:sz w:val="24"/>
          <w:szCs w:val="24"/>
        </w:rPr>
        <w:t xml:space="preserve">потребитель муниципальной услуги</w:t>
      </w:r>
      <w:r>
        <w:rPr>
          <w:rFonts w:ascii="Arial" w:cs="Arial" w:eastAsia="Arial" w:hAnsi="Arial"/>
          <w:sz w:val="24"/>
          <w:szCs w:val="24"/>
        </w:rPr>
        <w:t xml:space="preserve"> - местное сообщество, физическое или юридическое лицо, обратившееся непосредственно либо через своего представителя к исполнителю муниципальной услуги;</w:t>
      </w:r>
    </w:p>
    <w:p>
      <w:pPr>
        <w:spacing w:after="60"/>
        <w:ind w:firstLine="567"/>
        <w:jc w:val="both"/>
      </w:pPr>
      <w:r>
        <w:rPr>
          <w:rFonts w:ascii="Arial" w:cs="Arial" w:eastAsia="Arial" w:hAnsi="Arial"/>
          <w:b/>
          <w:bCs/>
          <w:sz w:val="24"/>
          <w:szCs w:val="24"/>
        </w:rPr>
        <w:t xml:space="preserve">стандарт муниципальной услуги</w:t>
      </w:r>
      <w:r>
        <w:rPr>
          <w:rFonts w:ascii="Arial" w:cs="Arial" w:eastAsia="Arial" w:hAnsi="Arial"/>
          <w:sz w:val="24"/>
          <w:szCs w:val="24"/>
        </w:rPr>
        <w:t xml:space="preserve"> - систематизированный набор требований, предъявляемых к муниципальной услуге, утверждаемый уполномоченным государственным органом (в рамках делегированных нормотворческих полномочий Кабинета Министров Кыргызской Республики) или соответствующим местным кенешем, определяющий процедуру взаимодействия исполнителя муниципальной услуги с потребителем услуги;</w:t>
      </w:r>
    </w:p>
    <w:p>
      <w:pPr>
        <w:spacing w:after="60"/>
        <w:ind w:firstLine="567"/>
        <w:jc w:val="both"/>
      </w:pPr>
      <w:r>
        <w:rPr>
          <w:rFonts w:ascii="Arial" w:cs="Arial" w:eastAsia="Arial" w:hAnsi="Arial"/>
          <w:b/>
          <w:bCs/>
          <w:sz w:val="24"/>
          <w:szCs w:val="24"/>
        </w:rPr>
        <w:t xml:space="preserve">уполномоченный государственный орган</w:t>
      </w:r>
      <w:r>
        <w:rPr>
          <w:rFonts w:ascii="Arial" w:cs="Arial" w:eastAsia="Arial" w:hAnsi="Arial"/>
          <w:sz w:val="24"/>
          <w:szCs w:val="24"/>
        </w:rPr>
        <w:t xml:space="preserve"> - государственный орган, обладающий правом ведения базового реестра муниципальных услуг.</w:t>
      </w:r>
    </w:p>
    <w:p>
      <w:pPr>
        <w:spacing w:after="60"/>
        <w:ind w:firstLine="567"/>
        <w:jc w:val="both"/>
      </w:pPr>
      <w:r>
        <w:rPr>
          <w:rFonts w:ascii="Arial" w:cs="Arial" w:eastAsia="Arial" w:hAnsi="Arial"/>
          <w:sz w:val="24"/>
          <w:szCs w:val="24"/>
        </w:rPr>
        <w:t xml:space="preserve">3. Нормы, установленные Положением, обязательны для органов местного самоуправления, муниципальных учреждений, физических и юридических лиц, деятельность которых связана с предоставлением муниципальных услуг.</w:t>
      </w:r>
    </w:p>
    <w:p>
      <w:pPr>
        <w:spacing w:after="60"/>
        <w:ind w:firstLine="567"/>
        <w:jc w:val="both"/>
      </w:pPr>
      <w:r>
        <w:rPr>
          <w:rFonts w:ascii="Arial" w:cs="Arial" w:eastAsia="Arial" w:hAnsi="Arial"/>
          <w:sz w:val="24"/>
          <w:szCs w:val="24"/>
        </w:rPr>
        <w:t xml:space="preserve">4. Государственные услуги, включенные в единый реестр государственных услуг, делегированные органам местного самоуправления в соответствии с законодательством Кыргызской Республики, оказываются на основе стандартов, разработанных для данных видов государственных услуг.</w:t>
      </w:r>
    </w:p>
    <w:p>
      <w:pPr>
        <w:spacing w:after="60"/>
        <w:ind w:firstLine="567"/>
        <w:jc w:val="both"/>
      </w:pPr>
      <w:r>
        <w:rPr>
          <w:rFonts w:ascii="Arial" w:cs="Arial" w:eastAsia="Arial" w:hAnsi="Arial"/>
          <w:sz w:val="24"/>
          <w:szCs w:val="24"/>
        </w:rPr>
        <w:t xml:space="preserve">5. Муниципальные услуги предоставляются в соответствии со стандартами муниципальных услуг, разрабатываемыми на основе типового стандарта, утвержденного Кабинетом Министров Кыргызской Республики.</w:t>
      </w:r>
    </w:p>
    <w:p>
      <w:pPr>
        <w:spacing w:after="60"/>
        <w:ind w:firstLine="567"/>
        <w:jc w:val="both"/>
      </w:pPr>
      <w:r>
        <w:rPr>
          <w:rFonts w:ascii="Arial" w:cs="Arial" w:eastAsia="Arial" w:hAnsi="Arial"/>
          <w:sz w:val="24"/>
          <w:szCs w:val="24"/>
        </w:rPr>
        <w:t xml:space="preserve">6. Муниципальные услуги, включаемые в реестр муниципальных услуг, должны соответствовать критериям и требованиям, предусмотренным статьями </w:t>
      </w:r>
      <w:hyperlink w:history="1" r:id="rId5jznddqpiapsolxrjpx43">
        <w:r>
          <w:rPr>
            <w:rFonts w:ascii="Arial" w:cs="Arial" w:eastAsia="Arial" w:hAnsi="Arial"/>
            <w:color w:val="1D4ED8"/>
            <w:sz w:val="24"/>
            <w:szCs w:val="24"/>
            <w:u w:val="single"/>
          </w:rPr>
          <w:t xml:space="preserve">6</w:t>
        </w:r>
      </w:hyperlink>
      <w:r>
        <w:rPr>
          <w:rFonts w:ascii="Arial" w:cs="Arial" w:eastAsia="Arial" w:hAnsi="Arial"/>
          <w:sz w:val="24"/>
          <w:szCs w:val="24"/>
        </w:rPr>
        <w:t xml:space="preserve"> и </w:t>
      </w:r>
      <w:hyperlink w:history="1" r:id="rIdjefcj6zes0o_79gfhhhsc">
        <w:r>
          <w:rPr>
            <w:rFonts w:ascii="Arial" w:cs="Arial" w:eastAsia="Arial" w:hAnsi="Arial"/>
            <w:color w:val="1D4ED8"/>
            <w:sz w:val="24"/>
            <w:szCs w:val="24"/>
            <w:u w:val="single"/>
          </w:rPr>
          <w:t xml:space="preserve">7</w:t>
        </w:r>
      </w:hyperlink>
      <w:r>
        <w:rPr>
          <w:rFonts w:ascii="Arial" w:cs="Arial" w:eastAsia="Arial" w:hAnsi="Arial"/>
          <w:sz w:val="24"/>
          <w:szCs w:val="24"/>
        </w:rPr>
        <w:t xml:space="preserve"> Закона Кыргызской Республики "О государственных и муниципальных услугах".</w:t>
      </w:r>
    </w:p>
    <w:p>
      <w:pPr>
        <w:spacing w:after="200" w:before="200"/>
        <w:jc w:val="center"/>
      </w:pPr>
      <w:r>
        <w:rPr>
          <w:rFonts w:ascii="Arial" w:cs="Arial" w:eastAsia="Arial" w:hAnsi="Arial"/>
          <w:b/>
          <w:bCs/>
          <w:sz w:val="24"/>
          <w:szCs w:val="24"/>
        </w:rPr>
        <w:t xml:space="preserve">Глава 2. Порядок формирования базового реестра муниципальных услуг</w:t>
      </w:r>
    </w:p>
    <w:p>
      <w:pPr>
        <w:spacing w:after="60"/>
        <w:ind w:firstLine="567"/>
        <w:jc w:val="both"/>
      </w:pPr>
      <w:r>
        <w:rPr>
          <w:rFonts w:ascii="Arial" w:cs="Arial" w:eastAsia="Arial" w:hAnsi="Arial"/>
          <w:sz w:val="24"/>
          <w:szCs w:val="24"/>
        </w:rPr>
        <w:t xml:space="preserve">7. Инициативой по внесению изменений в базовый реестр муниципальных услуг обладают уполномоченный государственный орган, исполнительные органы местного самоуправления, объединения (ассоциации и союзы) потребителей государственных и муниципальных услуг, местные кенеши.</w:t>
      </w:r>
    </w:p>
    <w:p>
      <w:pPr>
        <w:spacing w:after="60"/>
        <w:ind w:firstLine="567"/>
        <w:jc w:val="both"/>
      </w:pPr>
      <w:r>
        <w:rPr>
          <w:rFonts w:ascii="Arial" w:cs="Arial" w:eastAsia="Arial" w:hAnsi="Arial"/>
          <w:sz w:val="24"/>
          <w:szCs w:val="24"/>
        </w:rPr>
        <w:t xml:space="preserve">8. Исполнительные органы местного самоуправления, объединения (ассоциации и союзы) потребителей государственных и муниципальных услуг, местные кенеши обращаются с запросом о внесении изменений в базовый реестр муниципальных услуг в уполномоченный государственный орган.</w:t>
      </w:r>
    </w:p>
    <w:p>
      <w:pPr>
        <w:spacing w:after="60"/>
        <w:ind w:firstLine="567"/>
        <w:jc w:val="both"/>
      </w:pPr>
      <w:r>
        <w:rPr>
          <w:rFonts w:ascii="Arial" w:cs="Arial" w:eastAsia="Arial" w:hAnsi="Arial"/>
          <w:sz w:val="24"/>
          <w:szCs w:val="24"/>
        </w:rPr>
        <w:t xml:space="preserve">9. Уполномоченный государственный орган на основании запроса в 30-дневный срок инициирует внесение соответствующих изменений в базовый реестр муниципальных услуг либо дает мотивированный отказ.</w:t>
      </w:r>
    </w:p>
    <w:p>
      <w:pPr>
        <w:spacing w:after="60"/>
        <w:ind w:firstLine="567"/>
        <w:jc w:val="both"/>
      </w:pPr>
      <w:r>
        <w:rPr>
          <w:rFonts w:ascii="Arial" w:cs="Arial" w:eastAsia="Arial" w:hAnsi="Arial"/>
          <w:sz w:val="24"/>
          <w:szCs w:val="24"/>
        </w:rPr>
        <w:t xml:space="preserve">Уполномоченный государственный орган осуществляет проверку вносимых услуг на предмет соответствия их критериям муниципальных услуг, установленным статьями </w:t>
      </w:r>
      <w:hyperlink w:history="1" r:id="rIdsju5nu2ibkq_t21qypmdv">
        <w:r>
          <w:rPr>
            <w:rFonts w:ascii="Arial" w:cs="Arial" w:eastAsia="Arial" w:hAnsi="Arial"/>
            <w:color w:val="1D4ED8"/>
            <w:sz w:val="24"/>
            <w:szCs w:val="24"/>
            <w:u w:val="single"/>
          </w:rPr>
          <w:t xml:space="preserve">6</w:t>
        </w:r>
      </w:hyperlink>
      <w:r>
        <w:rPr>
          <w:rFonts w:ascii="Arial" w:cs="Arial" w:eastAsia="Arial" w:hAnsi="Arial"/>
          <w:sz w:val="24"/>
          <w:szCs w:val="24"/>
        </w:rPr>
        <w:t xml:space="preserve"> и </w:t>
      </w:r>
      <w:hyperlink w:history="1" r:id="rIdm_hb5jt_s3-nxvjj_mzmv">
        <w:r>
          <w:rPr>
            <w:rFonts w:ascii="Arial" w:cs="Arial" w:eastAsia="Arial" w:hAnsi="Arial"/>
            <w:color w:val="1D4ED8"/>
            <w:sz w:val="24"/>
            <w:szCs w:val="24"/>
            <w:u w:val="single"/>
          </w:rPr>
          <w:t xml:space="preserve">7</w:t>
        </w:r>
      </w:hyperlink>
      <w:r>
        <w:rPr>
          <w:rFonts w:ascii="Arial" w:cs="Arial" w:eastAsia="Arial" w:hAnsi="Arial"/>
          <w:sz w:val="24"/>
          <w:szCs w:val="24"/>
        </w:rPr>
        <w:t xml:space="preserve"> Закона Кыргызской Республики "О государственных и муниципальных услугах".</w:t>
      </w:r>
    </w:p>
    <w:p>
      <w:pPr>
        <w:spacing w:after="60"/>
        <w:ind w:firstLine="567"/>
        <w:jc w:val="both"/>
      </w:pPr>
      <w:r>
        <w:rPr>
          <w:rFonts w:ascii="Arial" w:cs="Arial" w:eastAsia="Arial" w:hAnsi="Arial"/>
          <w:sz w:val="24"/>
          <w:szCs w:val="24"/>
        </w:rPr>
        <w:t xml:space="preserve">При несоответствии услуг установленным критериям уполномоченный государственный орган принимает решение об отказе во внесении изменений в базовый реестр муниципальных услуг.</w:t>
      </w:r>
    </w:p>
    <w:p>
      <w:pPr>
        <w:spacing w:after="60"/>
        <w:ind w:firstLine="567"/>
        <w:jc w:val="both"/>
      </w:pPr>
      <w:r>
        <w:rPr>
          <w:rFonts w:ascii="Arial" w:cs="Arial" w:eastAsia="Arial" w:hAnsi="Arial"/>
          <w:sz w:val="24"/>
          <w:szCs w:val="24"/>
        </w:rPr>
        <w:t xml:space="preserve">Отказ во внесении изменений в реестр муниципальных услуг в адрес объединения (ассоциации и союзы) потребителей государственных и муниципальных услуг может быть обжалован в Кабинет Министров Кыргызской Республики как коллегиальный орган либо в суд в порядке, определенном законодательством Кыргызской Республики об административной деятельности и административных процедурах.</w:t>
      </w:r>
    </w:p>
    <w:p>
      <w:pPr>
        <w:spacing w:after="60"/>
        <w:ind w:firstLine="567"/>
        <w:jc w:val="both"/>
      </w:pPr>
      <w:r>
        <w:rPr>
          <w:rFonts w:ascii="Arial" w:cs="Arial" w:eastAsia="Arial" w:hAnsi="Arial"/>
          <w:sz w:val="24"/>
          <w:szCs w:val="24"/>
        </w:rPr>
        <w:t xml:space="preserve">10. Заинтересованный орган местного самоуправления представляет в уполномоченный государственный орган следующие документы:</w:t>
      </w:r>
    </w:p>
    <w:p>
      <w:pPr>
        <w:spacing w:after="60"/>
        <w:ind w:firstLine="567"/>
        <w:jc w:val="both"/>
      </w:pPr>
      <w:r>
        <w:rPr>
          <w:rFonts w:ascii="Arial" w:cs="Arial" w:eastAsia="Arial" w:hAnsi="Arial"/>
          <w:sz w:val="24"/>
          <w:szCs w:val="24"/>
        </w:rPr>
        <w:t xml:space="preserve">1) для рассмотрения вопроса о включении муниципальной услуги в базовый реестр муниципальных услуг:</w:t>
      </w:r>
    </w:p>
    <w:p>
      <w:pPr>
        <w:spacing w:after="60"/>
        <w:ind w:firstLine="567"/>
        <w:jc w:val="both"/>
      </w:pPr>
      <w:r>
        <w:rPr>
          <w:rFonts w:ascii="Arial" w:cs="Arial" w:eastAsia="Arial" w:hAnsi="Arial"/>
          <w:sz w:val="24"/>
          <w:szCs w:val="24"/>
        </w:rPr>
        <w:t xml:space="preserve">- справка-обоснование о необходимости включения соответствующей муниципальной услуги в базовый реестр муниципальных услуг, включающая:</w:t>
      </w:r>
    </w:p>
    <w:p>
      <w:pPr>
        <w:spacing w:after="60"/>
        <w:ind w:firstLine="567"/>
        <w:jc w:val="both"/>
      </w:pPr>
      <w:r>
        <w:rPr>
          <w:rFonts w:ascii="Arial" w:cs="Arial" w:eastAsia="Arial" w:hAnsi="Arial"/>
          <w:sz w:val="24"/>
          <w:szCs w:val="24"/>
        </w:rPr>
        <w:t xml:space="preserve">обоснование необходимости включения муниципальной услуги в базовый реестр муниципальных услуг;</w:t>
      </w:r>
    </w:p>
    <w:p>
      <w:pPr>
        <w:spacing w:after="60"/>
        <w:ind w:firstLine="567"/>
        <w:jc w:val="both"/>
      </w:pPr>
      <w:r>
        <w:rPr>
          <w:rFonts w:ascii="Arial" w:cs="Arial" w:eastAsia="Arial" w:hAnsi="Arial"/>
          <w:sz w:val="24"/>
          <w:szCs w:val="24"/>
        </w:rPr>
        <w:t xml:space="preserve">информацию о круге потребителей, заинтересованных в получении муниципальной услуги;</w:t>
      </w:r>
    </w:p>
    <w:p>
      <w:pPr>
        <w:spacing w:after="60"/>
        <w:ind w:firstLine="567"/>
        <w:jc w:val="both"/>
      </w:pPr>
      <w:r>
        <w:rPr>
          <w:rFonts w:ascii="Arial" w:cs="Arial" w:eastAsia="Arial" w:hAnsi="Arial"/>
          <w:sz w:val="24"/>
          <w:szCs w:val="24"/>
        </w:rPr>
        <w:t xml:space="preserve">информацию о соответствии муниципальной услуги критериям, установленным </w:t>
      </w:r>
      <w:hyperlink w:history="1" r:id="rIdc8vrrp-jgjydmz7m1kndb">
        <w:r>
          <w:rPr>
            <w:rFonts w:ascii="Arial" w:cs="Arial" w:eastAsia="Arial" w:hAnsi="Arial"/>
            <w:color w:val="1D4ED8"/>
            <w:sz w:val="24"/>
            <w:szCs w:val="24"/>
            <w:u w:val="single"/>
          </w:rPr>
          <w:t xml:space="preserve">статьей 6</w:t>
        </w:r>
      </w:hyperlink>
      <w:r>
        <w:rPr>
          <w:rFonts w:ascii="Arial" w:cs="Arial" w:eastAsia="Arial" w:hAnsi="Arial"/>
          <w:sz w:val="24"/>
          <w:szCs w:val="24"/>
        </w:rPr>
        <w:t xml:space="preserve"> Закона Кыргызской Республики "О государственных и муниципальных услугах";</w:t>
      </w:r>
    </w:p>
    <w:p>
      <w:pPr>
        <w:spacing w:after="60"/>
        <w:ind w:firstLine="567"/>
        <w:jc w:val="both"/>
      </w:pPr>
      <w:r>
        <w:rPr>
          <w:rFonts w:ascii="Arial" w:cs="Arial" w:eastAsia="Arial" w:hAnsi="Arial"/>
          <w:sz w:val="24"/>
          <w:szCs w:val="24"/>
        </w:rPr>
        <w:t xml:space="preserve">обоснование предоставления муниципальной услуги на платной основе с учетом соответствия критериям, предусмотренным в </w:t>
      </w:r>
      <w:hyperlink w:history="1" r:id="rIdqgwy79xevma9n4bxgozld">
        <w:r>
          <w:rPr>
            <w:rFonts w:ascii="Arial" w:cs="Arial" w:eastAsia="Arial" w:hAnsi="Arial"/>
            <w:color w:val="1D4ED8"/>
            <w:sz w:val="24"/>
            <w:szCs w:val="24"/>
            <w:u w:val="single"/>
          </w:rPr>
          <w:t xml:space="preserve">статье 7</w:t>
        </w:r>
      </w:hyperlink>
      <w:r>
        <w:rPr>
          <w:rFonts w:ascii="Arial" w:cs="Arial" w:eastAsia="Arial" w:hAnsi="Arial"/>
          <w:sz w:val="24"/>
          <w:szCs w:val="24"/>
        </w:rPr>
        <w:t xml:space="preserve"> Закона Кыргызской Республики "О государственных и муниципальных услугах" (для платных услуг);</w:t>
      </w:r>
    </w:p>
    <w:p>
      <w:pPr>
        <w:spacing w:after="60"/>
        <w:ind w:firstLine="567"/>
        <w:jc w:val="both"/>
      </w:pPr>
      <w:r>
        <w:rPr>
          <w:rFonts w:ascii="Arial" w:cs="Arial" w:eastAsia="Arial" w:hAnsi="Arial"/>
          <w:sz w:val="24"/>
          <w:szCs w:val="24"/>
        </w:rPr>
        <w:t xml:space="preserve">информацию о нормативных правовых актах, требующих внесения изменений, дополнений или отмены;</w:t>
      </w:r>
    </w:p>
    <w:p>
      <w:pPr>
        <w:spacing w:after="60"/>
        <w:ind w:firstLine="567"/>
        <w:jc w:val="both"/>
      </w:pPr>
      <w:r>
        <w:rPr>
          <w:rFonts w:ascii="Arial" w:cs="Arial" w:eastAsia="Arial" w:hAnsi="Arial"/>
          <w:sz w:val="24"/>
          <w:szCs w:val="24"/>
        </w:rPr>
        <w:t xml:space="preserve">- проект стандарта муниципальной услуги;</w:t>
      </w:r>
    </w:p>
    <w:p>
      <w:pPr>
        <w:spacing w:after="60"/>
        <w:ind w:firstLine="567"/>
        <w:jc w:val="both"/>
      </w:pPr>
      <w:r>
        <w:rPr>
          <w:rFonts w:ascii="Arial" w:cs="Arial" w:eastAsia="Arial" w:hAnsi="Arial"/>
          <w:sz w:val="24"/>
          <w:szCs w:val="24"/>
        </w:rPr>
        <w:t xml:space="preserve">2) для рассмотрения вопроса об исключении муниципальной услуги из базового реестра муниципальных услуг, о внесении изменений в наименование муниципальной услуги, включенной в базовый реестр муниципальных услуг, или об изменении условий предоставления услуги (платность/бесплатность):</w:t>
      </w:r>
    </w:p>
    <w:p>
      <w:pPr>
        <w:spacing w:after="60"/>
        <w:ind w:firstLine="567"/>
        <w:jc w:val="both"/>
      </w:pPr>
      <w:r>
        <w:rPr>
          <w:rFonts w:ascii="Arial" w:cs="Arial" w:eastAsia="Arial" w:hAnsi="Arial"/>
          <w:sz w:val="24"/>
          <w:szCs w:val="24"/>
        </w:rPr>
        <w:t xml:space="preserve">- справка-обоснование (в произвольной форме) о необходимости исключения муниципальной услуги из базового реестра муниципальных услуг, изменения наименования муниципальной услуги или изменения условий ее предоставления (платность/бесплатность) с указанием нормативных правовых актов, на основании которых вносятся соответствующие предложения, подписанная руководителем органа местного самоуправления (при внесении предложений о переводе муниципальной услуги из категории бесплатной муниципальной услуги в платную муниципальную услугу в справке-обосновании в обязательном порядке указывается информация о соответствии критериям, предусмотренным в </w:t>
      </w:r>
      <w:hyperlink w:history="1" r:id="rIdjtwz7eq2qlkaleuulflcx">
        <w:r>
          <w:rPr>
            <w:rFonts w:ascii="Arial" w:cs="Arial" w:eastAsia="Arial" w:hAnsi="Arial"/>
            <w:color w:val="1D4ED8"/>
            <w:sz w:val="24"/>
            <w:szCs w:val="24"/>
            <w:u w:val="single"/>
          </w:rPr>
          <w:t xml:space="preserve">статье 7</w:t>
        </w:r>
      </w:hyperlink>
      <w:r>
        <w:rPr>
          <w:rFonts w:ascii="Arial" w:cs="Arial" w:eastAsia="Arial" w:hAnsi="Arial"/>
          <w:sz w:val="24"/>
          <w:szCs w:val="24"/>
        </w:rPr>
        <w:t xml:space="preserve"> Закона Кыргызской Республики "О государственных и муниципальных услугах");</w:t>
      </w:r>
    </w:p>
    <w:p>
      <w:pPr>
        <w:spacing w:after="60"/>
        <w:ind w:firstLine="567"/>
        <w:jc w:val="both"/>
      </w:pPr>
      <w:r>
        <w:rPr>
          <w:rFonts w:ascii="Arial" w:cs="Arial" w:eastAsia="Arial" w:hAnsi="Arial"/>
          <w:sz w:val="24"/>
          <w:szCs w:val="24"/>
        </w:rPr>
        <w:t xml:space="preserve">- сравнительные таблицы изменений, предлагаемых в базовый реестр муниципальных услуг и в стандарт соответствующей муниципальной услуги (при внесении вопроса о внесении изменений в наименование муниципальной услуги).</w:t>
      </w:r>
    </w:p>
    <w:p>
      <w:pPr>
        <w:spacing w:after="60"/>
        <w:ind w:firstLine="567"/>
        <w:jc w:val="both"/>
      </w:pPr>
      <w:r>
        <w:rPr>
          <w:rFonts w:ascii="Arial" w:cs="Arial" w:eastAsia="Arial" w:hAnsi="Arial"/>
          <w:sz w:val="24"/>
          <w:szCs w:val="24"/>
        </w:rPr>
        <w:t xml:space="preserve">11. Вопросы об исключении муниципальной услуги из базового реестра муниципальных услуг, изменения условий предоставления и/или наименования муниципальной услуги по инициативе уполномоченного государственного органа вносится в Кабинет Министров Кыргызской Республики уполномоченным государственным органом в соответствии с Регламентом Кабинета Министров Кыргызской Республики.</w:t>
      </w:r>
    </w:p>
    <w:p>
      <w:pPr>
        <w:spacing w:after="60"/>
        <w:ind w:firstLine="567"/>
        <w:jc w:val="both"/>
      </w:pPr>
      <w:r>
        <w:rPr>
          <w:rFonts w:ascii="Arial" w:cs="Arial" w:eastAsia="Arial" w:hAnsi="Arial"/>
          <w:sz w:val="24"/>
          <w:szCs w:val="24"/>
        </w:rPr>
        <w:t xml:space="preserve">12. Отсутствие хотя бы одного из документов, необходимых для рассмотрения вопроса о внесении изменений в базовый реестр муниципальных услуг, является основанием для вынесения уполномоченным государственным органом отрицательного заключения о рассмотрении до полной комплектации требуемых материалов.</w:t>
      </w:r>
    </w:p>
    <w:p>
      <w:pPr>
        <w:spacing w:after="60"/>
        <w:ind w:firstLine="567"/>
        <w:jc w:val="both"/>
      </w:pPr>
      <w:r>
        <w:rPr>
          <w:rFonts w:ascii="Arial" w:cs="Arial" w:eastAsia="Arial" w:hAnsi="Arial"/>
          <w:sz w:val="24"/>
          <w:szCs w:val="24"/>
        </w:rPr>
        <w:t xml:space="preserve">13. По итогам рассмотрения предложений, внесенных органом местного самоуправления и/или объединениями (ассоциациями и союзами) потребителей государственных и муниципальных услуг, уполномоченный государственный орган формирует проект базового реестра муниципальных услуг/пакет необходимых материалов по внесению изменений в базовый реестр муниципальных услуг и в установленном порядке вносит проект соответствующего решения на рассмотрение Кабинета Министров Кыргызской Республики.</w:t>
      </w:r>
    </w:p>
    <w:p>
      <w:pPr>
        <w:spacing w:after="60"/>
        <w:ind w:firstLine="567"/>
        <w:jc w:val="both"/>
      </w:pPr>
      <w:r>
        <w:rPr>
          <w:rFonts w:ascii="Arial" w:cs="Arial" w:eastAsia="Arial" w:hAnsi="Arial"/>
          <w:sz w:val="24"/>
          <w:szCs w:val="24"/>
        </w:rPr>
        <w:t xml:space="preserve">14. После утверждения базового реестра муниципальных услуг постановлением Кабинета Министров Кыргызской Республики или внесения в него изменений и дополнений информация о соответствующих муниципальных услугах в 10-дневный срок должна быть доведена до общественности.</w:t>
      </w:r>
    </w:p>
    <w:p>
      <w:pPr>
        <w:spacing w:after="60"/>
        <w:ind w:firstLine="567"/>
        <w:jc w:val="both"/>
      </w:pPr>
      <w:r>
        <w:rPr>
          <w:rFonts w:ascii="Arial" w:cs="Arial" w:eastAsia="Arial" w:hAnsi="Arial"/>
          <w:sz w:val="24"/>
          <w:szCs w:val="24"/>
        </w:rPr>
        <w:t xml:space="preserve">Уполномоченный государственный орган информирует общественность в установленном порядке, включая публикацию на веб-сайтах органов местного самоуправления, на постоянных информационных стендах, расположенных в зданиях органов местного самоуправления и их структурных подразделений либо иных общественных местах.</w:t>
      </w:r>
    </w:p>
    <w:p>
      <w:pPr>
        <w:spacing w:after="60"/>
        <w:ind w:firstLine="567"/>
        <w:jc w:val="both"/>
      </w:pPr>
      <w:r>
        <w:rPr>
          <w:rFonts w:ascii="Arial" w:cs="Arial" w:eastAsia="Arial" w:hAnsi="Arial"/>
          <w:sz w:val="24"/>
          <w:szCs w:val="24"/>
        </w:rPr>
        <w:t xml:space="preserve">15. Проект базового реестра муниципальных услуг состоит из следующих разделов:</w:t>
      </w:r>
    </w:p>
    <w:p>
      <w:pPr>
        <w:spacing w:after="60"/>
        <w:ind w:firstLine="567"/>
        <w:jc w:val="both"/>
      </w:pPr>
      <w:r>
        <w:rPr>
          <w:rFonts w:ascii="Arial" w:cs="Arial" w:eastAsia="Arial" w:hAnsi="Arial"/>
          <w:sz w:val="24"/>
          <w:szCs w:val="24"/>
        </w:rPr>
        <w:t xml:space="preserve">1) наименование муниципальной услуги;</w:t>
      </w:r>
    </w:p>
    <w:p>
      <w:pPr>
        <w:spacing w:after="60"/>
        <w:ind w:firstLine="567"/>
        <w:jc w:val="both"/>
      </w:pPr>
      <w:r>
        <w:rPr>
          <w:rFonts w:ascii="Arial" w:cs="Arial" w:eastAsia="Arial" w:hAnsi="Arial"/>
          <w:sz w:val="24"/>
          <w:szCs w:val="24"/>
        </w:rPr>
        <w:t xml:space="preserve">2) наименование органа, ответственного за стандартизацию услуги;</w:t>
      </w:r>
    </w:p>
    <w:p>
      <w:pPr>
        <w:spacing w:after="60"/>
        <w:ind w:firstLine="567"/>
        <w:jc w:val="both"/>
      </w:pPr>
      <w:r>
        <w:rPr>
          <w:rFonts w:ascii="Arial" w:cs="Arial" w:eastAsia="Arial" w:hAnsi="Arial"/>
          <w:sz w:val="24"/>
          <w:szCs w:val="24"/>
        </w:rPr>
        <w:t xml:space="preserve">3) исполнитель муниципальной услуги;</w:t>
      </w:r>
    </w:p>
    <w:p>
      <w:pPr>
        <w:spacing w:after="60"/>
        <w:ind w:firstLine="567"/>
        <w:jc w:val="both"/>
      </w:pPr>
      <w:r>
        <w:rPr>
          <w:rFonts w:ascii="Arial" w:cs="Arial" w:eastAsia="Arial" w:hAnsi="Arial"/>
          <w:sz w:val="24"/>
          <w:szCs w:val="24"/>
        </w:rPr>
        <w:t xml:space="preserve">4) платность или бесплатность муниципальной услуги.</w:t>
      </w:r>
    </w:p>
    <w:p>
      <w:pPr>
        <w:spacing w:after="200" w:before="200"/>
        <w:jc w:val="center"/>
      </w:pPr>
      <w:r>
        <w:rPr>
          <w:rFonts w:ascii="Arial" w:cs="Arial" w:eastAsia="Arial" w:hAnsi="Arial"/>
          <w:b/>
          <w:bCs/>
          <w:sz w:val="24"/>
          <w:szCs w:val="24"/>
        </w:rPr>
        <w:t xml:space="preserve">Глава 3. Порядок формирования дополнительного перечня муниципальных услуг</w:t>
      </w:r>
    </w:p>
    <w:p>
      <w:pPr>
        <w:spacing w:after="60"/>
        <w:ind w:firstLine="567"/>
        <w:jc w:val="both"/>
      </w:pPr>
      <w:r>
        <w:rPr>
          <w:rFonts w:ascii="Arial" w:cs="Arial" w:eastAsia="Arial" w:hAnsi="Arial"/>
          <w:sz w:val="24"/>
          <w:szCs w:val="24"/>
        </w:rPr>
        <w:t xml:space="preserve">16. Исполнительный орган местного самоуправления формирует предложение по включению услуги в дополнительный перечень муниципальных услуг на основе запроса собрания (схода) граждан, общественных объединений потребителей государственных и муниципальных услуг, депутатов местных кенешей, а также по инициативе самого исполнительного органа местного самоуправления.</w:t>
      </w:r>
    </w:p>
    <w:p>
      <w:pPr>
        <w:spacing w:after="60"/>
        <w:ind w:firstLine="567"/>
        <w:jc w:val="both"/>
      </w:pPr>
      <w:r>
        <w:rPr>
          <w:rFonts w:ascii="Arial" w:cs="Arial" w:eastAsia="Arial" w:hAnsi="Arial"/>
          <w:sz w:val="24"/>
          <w:szCs w:val="24"/>
        </w:rPr>
        <w:t xml:space="preserve">17. Дополнительная муниципальная услуга вводится и оказывается на территории конкретной административно-территориальной единицы (города, айылного аймака).</w:t>
      </w:r>
    </w:p>
    <w:p>
      <w:pPr>
        <w:spacing w:after="60"/>
        <w:ind w:firstLine="567"/>
        <w:jc w:val="both"/>
      </w:pPr>
      <w:r>
        <w:rPr>
          <w:rFonts w:ascii="Arial" w:cs="Arial" w:eastAsia="Arial" w:hAnsi="Arial"/>
          <w:sz w:val="24"/>
          <w:szCs w:val="24"/>
        </w:rPr>
        <w:t xml:space="preserve">Отдельные дополнительные муниципальные услуги могут вводиться и оказываться на территории нескольких административно-территориальных единиц (городов, айылных аймаков) в рамках межмуниципального сотрудничества.</w:t>
      </w:r>
    </w:p>
    <w:p>
      <w:pPr>
        <w:spacing w:after="60"/>
        <w:ind w:firstLine="567"/>
        <w:jc w:val="both"/>
      </w:pPr>
      <w:r>
        <w:rPr>
          <w:rFonts w:ascii="Arial" w:cs="Arial" w:eastAsia="Arial" w:hAnsi="Arial"/>
          <w:sz w:val="24"/>
          <w:szCs w:val="24"/>
        </w:rPr>
        <w:t xml:space="preserve">18. Исполнительный орган местного самоуправления определяет соответствие рассматриваемых услуг критериям муниципальных услуг и критериям платности/бесплатности услуги в соответствии со статьями </w:t>
      </w:r>
      <w:hyperlink w:history="1" r:id="rIdc9pls6fovjcq8b-nmtwi0">
        <w:r>
          <w:rPr>
            <w:rFonts w:ascii="Arial" w:cs="Arial" w:eastAsia="Arial" w:hAnsi="Arial"/>
            <w:color w:val="1D4ED8"/>
            <w:sz w:val="24"/>
            <w:szCs w:val="24"/>
            <w:u w:val="single"/>
          </w:rPr>
          <w:t xml:space="preserve">6</w:t>
        </w:r>
      </w:hyperlink>
      <w:r>
        <w:rPr>
          <w:rFonts w:ascii="Arial" w:cs="Arial" w:eastAsia="Arial" w:hAnsi="Arial"/>
          <w:sz w:val="24"/>
          <w:szCs w:val="24"/>
        </w:rPr>
        <w:t xml:space="preserve"> и </w:t>
      </w:r>
      <w:hyperlink w:history="1" r:id="rId1cakqdk_afxev13kslx6j">
        <w:r>
          <w:rPr>
            <w:rFonts w:ascii="Arial" w:cs="Arial" w:eastAsia="Arial" w:hAnsi="Arial"/>
            <w:color w:val="1D4ED8"/>
            <w:sz w:val="24"/>
            <w:szCs w:val="24"/>
            <w:u w:val="single"/>
          </w:rPr>
          <w:t xml:space="preserve">7</w:t>
        </w:r>
      </w:hyperlink>
      <w:r>
        <w:rPr>
          <w:rFonts w:ascii="Arial" w:cs="Arial" w:eastAsia="Arial" w:hAnsi="Arial"/>
          <w:sz w:val="24"/>
          <w:szCs w:val="24"/>
        </w:rPr>
        <w:t xml:space="preserve"> Закона Кыргызской Республики "О государственных и муниципальных услугах".</w:t>
      </w:r>
    </w:p>
    <w:p>
      <w:pPr>
        <w:spacing w:after="60"/>
        <w:ind w:firstLine="567"/>
        <w:jc w:val="both"/>
      </w:pPr>
      <w:r>
        <w:rPr>
          <w:rFonts w:ascii="Arial" w:cs="Arial" w:eastAsia="Arial" w:hAnsi="Arial"/>
          <w:sz w:val="24"/>
          <w:szCs w:val="24"/>
        </w:rPr>
        <w:t xml:space="preserve">19. Структура дополнительного перечня муниципальных услуг включает в себя:</w:t>
      </w:r>
    </w:p>
    <w:p>
      <w:pPr>
        <w:spacing w:after="60"/>
        <w:ind w:firstLine="567"/>
        <w:jc w:val="both"/>
      </w:pPr>
      <w:r>
        <w:rPr>
          <w:rFonts w:ascii="Arial" w:cs="Arial" w:eastAsia="Arial" w:hAnsi="Arial"/>
          <w:sz w:val="24"/>
          <w:szCs w:val="24"/>
        </w:rPr>
        <w:t xml:space="preserve">1) наименование услуги;</w:t>
      </w:r>
    </w:p>
    <w:p>
      <w:pPr>
        <w:spacing w:after="60"/>
        <w:ind w:firstLine="567"/>
        <w:jc w:val="both"/>
      </w:pPr>
      <w:r>
        <w:rPr>
          <w:rFonts w:ascii="Arial" w:cs="Arial" w:eastAsia="Arial" w:hAnsi="Arial"/>
          <w:sz w:val="24"/>
          <w:szCs w:val="24"/>
        </w:rPr>
        <w:t xml:space="preserve">2) наименование органа, ответственного за стандартизацию услуги;</w:t>
      </w:r>
    </w:p>
    <w:p>
      <w:pPr>
        <w:spacing w:after="60"/>
        <w:ind w:firstLine="567"/>
        <w:jc w:val="both"/>
      </w:pPr>
      <w:r>
        <w:rPr>
          <w:rFonts w:ascii="Arial" w:cs="Arial" w:eastAsia="Arial" w:hAnsi="Arial"/>
          <w:sz w:val="24"/>
          <w:szCs w:val="24"/>
        </w:rPr>
        <w:t xml:space="preserve">3) наименование исполнителя муниципальной услуги;</w:t>
      </w:r>
    </w:p>
    <w:p>
      <w:pPr>
        <w:spacing w:after="60"/>
        <w:ind w:firstLine="567"/>
        <w:jc w:val="both"/>
      </w:pPr>
      <w:r>
        <w:rPr>
          <w:rFonts w:ascii="Arial" w:cs="Arial" w:eastAsia="Arial" w:hAnsi="Arial"/>
          <w:sz w:val="24"/>
          <w:szCs w:val="24"/>
        </w:rPr>
        <w:t xml:space="preserve">4) условия предоставления (платность или бесплатность) услуги.</w:t>
      </w:r>
    </w:p>
    <w:p>
      <w:pPr>
        <w:spacing w:after="200" w:before="200"/>
        <w:jc w:val="center"/>
      </w:pPr>
      <w:r>
        <w:rPr>
          <w:rFonts w:ascii="Arial" w:cs="Arial" w:eastAsia="Arial" w:hAnsi="Arial"/>
          <w:b/>
          <w:bCs/>
          <w:sz w:val="24"/>
          <w:szCs w:val="24"/>
        </w:rPr>
        <w:t xml:space="preserve">Глава 4. Утверждение дополнительного перечня муниципальных услуг, внесение в него изменений и дополнений</w:t>
      </w:r>
    </w:p>
    <w:p>
      <w:pPr>
        <w:spacing w:after="60"/>
        <w:ind w:firstLine="567"/>
        <w:jc w:val="both"/>
      </w:pPr>
      <w:r>
        <w:rPr>
          <w:rFonts w:ascii="Arial" w:cs="Arial" w:eastAsia="Arial" w:hAnsi="Arial"/>
          <w:sz w:val="24"/>
          <w:szCs w:val="24"/>
        </w:rPr>
        <w:t xml:space="preserve">20. Исполнительный орган местного самоуправления в течение 30 календарных дней с даты получения запроса вносит проект дополнительного перечня муниципальных услуг на рассмотрение местного кенеша или дает мотивированный отказ инициаторам (заявителям) введения дополнительной услуги.</w:t>
      </w:r>
    </w:p>
    <w:p>
      <w:pPr>
        <w:spacing w:after="60"/>
        <w:ind w:firstLine="567"/>
        <w:jc w:val="both"/>
      </w:pPr>
      <w:r>
        <w:rPr>
          <w:rFonts w:ascii="Arial" w:cs="Arial" w:eastAsia="Arial" w:hAnsi="Arial"/>
          <w:sz w:val="24"/>
          <w:szCs w:val="24"/>
        </w:rPr>
        <w:t xml:space="preserve">21. На рассмотрение местного кенеша проект дополнительного перечня муниципальных услуг вносится с приложением следующих документов:</w:t>
      </w:r>
    </w:p>
    <w:p>
      <w:pPr>
        <w:spacing w:after="60"/>
        <w:ind w:firstLine="567"/>
        <w:jc w:val="both"/>
      </w:pPr>
      <w:r>
        <w:rPr>
          <w:rFonts w:ascii="Arial" w:cs="Arial" w:eastAsia="Arial" w:hAnsi="Arial"/>
          <w:sz w:val="24"/>
          <w:szCs w:val="24"/>
        </w:rPr>
        <w:t xml:space="preserve">1) заявление или протокол решения собрания (схода) граждан (в случае, если вносится предложение по включению услуги в дополнительный перечень муниципальных услуг на основе запроса собрания (схода) граждан, общественных объединений потребителей государственных и муниципальных услуг, депутатов местных кенешей);</w:t>
      </w:r>
    </w:p>
    <w:p>
      <w:pPr>
        <w:spacing w:after="60"/>
        <w:ind w:firstLine="567"/>
        <w:jc w:val="both"/>
      </w:pPr>
      <w:r>
        <w:rPr>
          <w:rFonts w:ascii="Arial" w:cs="Arial" w:eastAsia="Arial" w:hAnsi="Arial"/>
          <w:sz w:val="24"/>
          <w:szCs w:val="24"/>
        </w:rPr>
        <w:t xml:space="preserve">2) справка-обоснование о необходимости данной дополнительной муниципальной услуги с определением круга потребителей, заинтересованных в получении муниципальной услуги;</w:t>
      </w:r>
    </w:p>
    <w:p>
      <w:pPr>
        <w:spacing w:after="60"/>
        <w:ind w:firstLine="567"/>
        <w:jc w:val="both"/>
      </w:pPr>
      <w:r>
        <w:rPr>
          <w:rFonts w:ascii="Arial" w:cs="Arial" w:eastAsia="Arial" w:hAnsi="Arial"/>
          <w:sz w:val="24"/>
          <w:szCs w:val="24"/>
        </w:rPr>
        <w:t xml:space="preserve">3) общие бюджетные расходы, необходимые для оказания муниципальной услуги на бесплатной основе;</w:t>
      </w:r>
    </w:p>
    <w:p>
      <w:pPr>
        <w:spacing w:after="60"/>
        <w:ind w:firstLine="567"/>
        <w:jc w:val="both"/>
      </w:pPr>
      <w:r>
        <w:rPr>
          <w:rFonts w:ascii="Arial" w:cs="Arial" w:eastAsia="Arial" w:hAnsi="Arial"/>
          <w:sz w:val="24"/>
          <w:szCs w:val="24"/>
        </w:rPr>
        <w:t xml:space="preserve">4) обоснование предоставления муниципальной услуги потребителям на платной основе;</w:t>
      </w:r>
    </w:p>
    <w:p>
      <w:pPr>
        <w:spacing w:after="60"/>
        <w:ind w:firstLine="567"/>
        <w:jc w:val="both"/>
      </w:pPr>
      <w:r>
        <w:rPr>
          <w:rFonts w:ascii="Arial" w:cs="Arial" w:eastAsia="Arial" w:hAnsi="Arial"/>
          <w:sz w:val="24"/>
          <w:szCs w:val="24"/>
        </w:rPr>
        <w:t xml:space="preserve">5) проект решения местного кенеша.</w:t>
      </w:r>
    </w:p>
    <w:p>
      <w:pPr>
        <w:spacing w:after="60"/>
        <w:ind w:firstLine="567"/>
        <w:jc w:val="both"/>
      </w:pPr>
      <w:r>
        <w:rPr>
          <w:rFonts w:ascii="Arial" w:cs="Arial" w:eastAsia="Arial" w:hAnsi="Arial"/>
          <w:sz w:val="24"/>
          <w:szCs w:val="24"/>
        </w:rPr>
        <w:t xml:space="preserve">22. Решение об утверждении дополнительного перечня муниципальных услуг принимается местным кенешем в установленном порядке.</w:t>
      </w:r>
    </w:p>
    <w:p>
      <w:pPr>
        <w:spacing w:after="60"/>
        <w:ind w:firstLine="567"/>
        <w:jc w:val="both"/>
      </w:pPr>
      <w:r>
        <w:rPr>
          <w:rFonts w:ascii="Arial" w:cs="Arial" w:eastAsia="Arial" w:hAnsi="Arial"/>
          <w:sz w:val="24"/>
          <w:szCs w:val="24"/>
        </w:rPr>
        <w:t xml:space="preserve">23. Внесение изменений и дополнений в дополнительный перечень муниципальных услуг происходит в том же порядке, как и при его формировании.</w:t>
      </w:r>
    </w:p>
    <w:p>
      <w:pPr>
        <w:spacing w:after="60"/>
        <w:ind w:firstLine="567"/>
        <w:jc w:val="both"/>
      </w:pPr>
      <w:r>
        <w:rPr>
          <w:rFonts w:ascii="Arial" w:cs="Arial" w:eastAsia="Arial" w:hAnsi="Arial"/>
          <w:sz w:val="24"/>
          <w:szCs w:val="24"/>
        </w:rPr>
        <w:t xml:space="preserve">24. Утверждение дополнительного перечня муниципальных услуг, оказываемых на платной основе, внесение в него изменений и дополнений допускается только после согласования с уполномоченным государственным органом.</w:t>
      </w:r>
    </w:p>
    <w:p>
      <w:pPr>
        <w:spacing w:after="200" w:before="200"/>
        <w:jc w:val="center"/>
      </w:pPr>
      <w:r>
        <w:rPr>
          <w:rFonts w:ascii="Arial" w:cs="Arial" w:eastAsia="Arial" w:hAnsi="Arial"/>
          <w:b/>
          <w:bCs/>
          <w:sz w:val="24"/>
          <w:szCs w:val="24"/>
        </w:rPr>
        <w:t xml:space="preserve">Глава 5. Разработка и утверждение стандарта предоставления муниципальных услуг</w:t>
      </w:r>
    </w:p>
    <w:p>
      <w:pPr>
        <w:spacing w:after="60"/>
        <w:ind w:firstLine="567"/>
        <w:jc w:val="both"/>
      </w:pPr>
      <w:r>
        <w:rPr>
          <w:rFonts w:ascii="Arial" w:cs="Arial" w:eastAsia="Arial" w:hAnsi="Arial"/>
          <w:sz w:val="24"/>
          <w:szCs w:val="24"/>
        </w:rPr>
        <w:t xml:space="preserve">25. Проект стандарта муниципальной услуги разрабатывается органом, ответственным за стандартизацию муниципальных услуг, на основе типового стандарта, утвержденного Кабинетом Министров Кыргызской Республики, не позднее 30 дней с даты включения услуги в реестр муниципальных услуг.</w:t>
      </w:r>
    </w:p>
    <w:p>
      <w:pPr>
        <w:spacing w:after="60"/>
        <w:ind w:firstLine="567"/>
        <w:jc w:val="both"/>
      </w:pPr>
      <w:r>
        <w:rPr>
          <w:rFonts w:ascii="Arial" w:cs="Arial" w:eastAsia="Arial" w:hAnsi="Arial"/>
          <w:sz w:val="24"/>
          <w:szCs w:val="24"/>
        </w:rPr>
        <w:t xml:space="preserve">26. Орган, ответственный за стандартизацию, при разработке и утверждении стандарта муниципальной услуги обязан соблюдать принципы предоставления муниципальных услуг: доступность услуг, обеспечение качества услуг, ориентация на потребителя, подотчетность, прозрачность, равные права доступа к получению услуг, участие потребителей в процессе формирования реестров услуг, эффективность предоставляемых услуг.</w:t>
      </w:r>
    </w:p>
    <w:p>
      <w:pPr>
        <w:spacing w:after="60"/>
        <w:ind w:firstLine="567"/>
        <w:jc w:val="both"/>
      </w:pPr>
      <w:r>
        <w:rPr>
          <w:rFonts w:ascii="Arial" w:cs="Arial" w:eastAsia="Arial" w:hAnsi="Arial"/>
          <w:sz w:val="24"/>
          <w:szCs w:val="24"/>
        </w:rPr>
        <w:t xml:space="preserve">27. Проекты стандартов муниципальных услуг, входящих в базовый реестр муниципальных услуг, утверждаются уполномоченным государственным органом (в рамках делегированных нормотворческих полномочий Кабинета Министров Кыргызской Республики).</w:t>
      </w:r>
    </w:p>
    <w:p>
      <w:pPr>
        <w:spacing w:after="60"/>
        <w:ind w:firstLine="567"/>
        <w:jc w:val="both"/>
      </w:pPr>
      <w:r>
        <w:rPr>
          <w:rFonts w:ascii="Arial" w:cs="Arial" w:eastAsia="Arial" w:hAnsi="Arial"/>
          <w:sz w:val="24"/>
          <w:szCs w:val="24"/>
        </w:rPr>
        <w:t xml:space="preserve">28. Проекты стандартов муниципальных услуг, входящих в дополнительный перечень муниципальных услуг, вносятся исполнительным органом местного самоуправления на утверждение в соответствующий местный кенеш.</w:t>
      </w:r>
    </w:p>
    <w:p>
      <w:pPr>
        <w:spacing w:after="200" w:before="200"/>
        <w:jc w:val="center"/>
      </w:pPr>
      <w:r>
        <w:rPr>
          <w:rFonts w:ascii="Arial" w:cs="Arial" w:eastAsia="Arial" w:hAnsi="Arial"/>
          <w:b/>
          <w:bCs/>
          <w:sz w:val="24"/>
          <w:szCs w:val="24"/>
        </w:rPr>
        <w:t xml:space="preserve">Глава 6. Ответственность органов местного самоуправления и муниципальных учреждений</w:t>
      </w:r>
    </w:p>
    <w:p>
      <w:pPr>
        <w:spacing w:after="60"/>
        <w:ind w:firstLine="567"/>
        <w:jc w:val="both"/>
      </w:pPr>
      <w:r>
        <w:rPr>
          <w:rFonts w:ascii="Arial" w:cs="Arial" w:eastAsia="Arial" w:hAnsi="Arial"/>
          <w:sz w:val="24"/>
          <w:szCs w:val="24"/>
        </w:rPr>
        <w:t xml:space="preserve">29. Органам местного самоуправления, учреждениям запрещается предоставление потребителям муниципальных услуг, не включенных в реестр муниципальных услуг.</w:t>
      </w:r>
    </w:p>
    <w:p>
      <w:pPr>
        <w:spacing w:after="60"/>
        <w:ind w:firstLine="567"/>
        <w:jc w:val="both"/>
      </w:pPr>
      <w:r>
        <w:rPr>
          <w:rFonts w:ascii="Arial" w:cs="Arial" w:eastAsia="Arial" w:hAnsi="Arial"/>
          <w:sz w:val="24"/>
          <w:szCs w:val="24"/>
        </w:rPr>
        <w:t xml:space="preserve">За неисполнение или ненадлежащее исполнение норм Положения, а также в случае оказания потребителям услуг, не вошедших в реестр муниципальных услуг, органы местного самоуправления, учреждения и их руководители несут ответственность, установленную законодательством Кыргызской Республики.</w:t>
      </w:r>
    </w:p>
    <w:p>
      <w:pPr>
        <w:spacing w:after="60"/>
        <w:ind w:firstLine="567"/>
        <w:jc w:val="both"/>
      </w:pPr>
      <w:r>
        <w:rPr>
          <w:rFonts w:ascii="Arial" w:cs="Arial" w:eastAsia="Arial" w:hAnsi="Arial"/>
          <w:sz w:val="24"/>
          <w:szCs w:val="24"/>
        </w:rPr>
        <w:t xml:space="preserve">30. Доход, полученный органами местного самоуправления и учреждениями от оказания муниципальных платных услуг, не включенных в реестр муниципальных услуг, в обязательном порядке и в полном объеме изымается в местный бюджет.</w:t>
      </w:r>
    </w:p>
    <w:p>
      <w:pPr>
        <w:spacing w:after="60"/>
        <w:ind w:firstLine="567"/>
        <w:jc w:val="both"/>
      </w:pPr>
      <w:r>
        <w:rPr>
          <w:rFonts w:ascii="Arial" w:cs="Arial" w:eastAsia="Arial" w:hAnsi="Arial"/>
          <w:sz w:val="24"/>
          <w:szCs w:val="24"/>
        </w:rPr>
        <w:t xml:space="preserve">31. На должностных лиц органа местного самоуправления и руководителей муниципальных учреждений, допустивших оказание муниципальных платных услуг, не вошедших в реестр муниципальных услуг, могут быть наложены взыскания дисциплинарного или материального характера, с полным возмещением расходов, направленных на организацию и предоставление муниципальных услуг, не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tylqsekbhh-fnu5asb5j">
      <w:r>
        <w:rPr>
          <w:rFonts w:ascii="Arial" w:cs="Arial" w:eastAsia="Arial" w:hAnsi="Arial"/>
          <w:color w:val="132D3F"/>
          <w:sz w:val="16"/>
          <w:szCs w:val="16"/>
          <w:u w:val="single"/>
        </w:rPr>
        <w:t xml:space="preserve">dalil.kg/document/230020047</w:t>
      </w:r>
    </w:hyperlink>
  </w:p>
  <w:p>
    <w:pPr>
      <w:spacing w:after="0" w:before="40"/>
      <w:jc w:val="center"/>
    </w:pPr>
    <w:hyperlink w:history="1" r:id="rIdfmb5duktgksttoiyq0y0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zlqshqfpcqy9nkipqzzq" Type="http://schemas.openxmlformats.org/officeDocument/2006/relationships/hyperlink" Target="https://dalil.kg/document/230020071" TargetMode="External"/><Relationship Id="rId5jznddqpiapsolxrjpx43" Type="http://schemas.openxmlformats.org/officeDocument/2006/relationships/hyperlink" Target="https://dalil.kg/document/205360#st_6" TargetMode="External"/><Relationship Id="rIdjefcj6zes0o_79gfhhhsc" Type="http://schemas.openxmlformats.org/officeDocument/2006/relationships/hyperlink" Target="https://dalil.kg/document/205360#st_7" TargetMode="External"/><Relationship Id="rIdsju5nu2ibkq_t21qypmdv" Type="http://schemas.openxmlformats.org/officeDocument/2006/relationships/hyperlink" Target="https://dalil.kg/document/205360#st_6" TargetMode="External"/><Relationship Id="rIdm_hb5jt_s3-nxvjj_mzmv" Type="http://schemas.openxmlformats.org/officeDocument/2006/relationships/hyperlink" Target="https://dalil.kg/document/205360#st_7" TargetMode="External"/><Relationship Id="rIdc8vrrp-jgjydmz7m1kndb" Type="http://schemas.openxmlformats.org/officeDocument/2006/relationships/hyperlink" Target="https://dalil.kg/document/205360#st_6" TargetMode="External"/><Relationship Id="rIdqgwy79xevma9n4bxgozld" Type="http://schemas.openxmlformats.org/officeDocument/2006/relationships/hyperlink" Target="https://dalil.kg/document/205360#st_7" TargetMode="External"/><Relationship Id="rIdjtwz7eq2qlkaleuulflcx" Type="http://schemas.openxmlformats.org/officeDocument/2006/relationships/hyperlink" Target="https://dalil.kg/document/205360#st_7" TargetMode="External"/><Relationship Id="rIdc9pls6fovjcq8b-nmtwi0" Type="http://schemas.openxmlformats.org/officeDocument/2006/relationships/hyperlink" Target="https://dalil.kg/document/205360#st_6" TargetMode="External"/><Relationship Id="rId1cakqdk_afxev13kslx6j" Type="http://schemas.openxmlformats.org/officeDocument/2006/relationships/hyperlink" Target="https://dalil.kg/document/205360#st_7"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tylqsekbhh-fnu5asb5j" Type="http://schemas.openxmlformats.org/officeDocument/2006/relationships/hyperlink" Target="https://dalil.kg/document/230020047" TargetMode="External"/><Relationship Id="rIdfmb5duktgksttoiyq0y0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2026-09-23T18:00:24.290Z</dcterms:created>
  <dcterms:modified xsi:type="dcterms:W3CDTF">2026-09-23T18:00:24.290Z</dcterms:modified>
</cp:coreProperties>
</file>

<file path=docProps/custom.xml><?xml version="1.0" encoding="utf-8"?>
<Properties xmlns="http://schemas.openxmlformats.org/officeDocument/2006/custom-properties" xmlns:vt="http://schemas.openxmlformats.org/officeDocument/2006/docPropsVTypes"/>
</file>