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360" w:before="200"/>
        <w:ind w:firstLine="397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ПОСТАНОВЛЕНИЕ КАБИНЕТА МИНИСТРОВ КЫРГЫЗСКОЙ РЕСПУБЛИКИ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</w:t>
      </w:r>
      <w:r>
        <w:rPr>
          <w:rFonts w:ascii="Arial" w:cs="Arial" w:eastAsia="Arial" w:hAnsi="Arial"/>
          <w:sz w:val="24"/>
          <w:szCs w:val="24"/>
        </w:rPr>
        <w:t xml:space="preserve">16 января</w:t>
      </w:r>
      <w:r>
        <w:rPr>
          <w:rFonts w:ascii="Arial" w:cs="Arial" w:eastAsia="Arial" w:hAnsi="Arial"/>
          <w:sz w:val="24"/>
          <w:szCs w:val="24"/>
        </w:rPr>
        <w:t xml:space="preserve"> 202</w:t>
      </w:r>
      <w:r>
        <w:rPr>
          <w:rFonts w:ascii="Arial" w:cs="Arial" w:eastAsia="Arial" w:hAnsi="Arial"/>
          <w:sz w:val="24"/>
          <w:szCs w:val="24"/>
        </w:rPr>
        <w:t xml:space="preserve">5</w:t>
      </w:r>
      <w:r>
        <w:rPr>
          <w:rFonts w:ascii="Arial" w:cs="Arial" w:eastAsia="Arial" w:hAnsi="Arial"/>
          <w:sz w:val="24"/>
          <w:szCs w:val="24"/>
        </w:rPr>
        <w:t xml:space="preserve"> года № </w:t>
      </w:r>
      <w:r>
        <w:rPr>
          <w:rFonts w:ascii="Arial" w:cs="Arial" w:eastAsia="Arial" w:hAnsi="Arial"/>
          <w:sz w:val="24"/>
          <w:szCs w:val="24"/>
        </w:rPr>
        <w:t xml:space="preserve">17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Об утверждении перечня слов, терминов религиозного характера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и их определений, использование которых в фирменном </w:t>
      </w:r>
    </w:p>
    <w:p>
      <w:pPr>
        <w:spacing w:after="24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наименовании юридического лица не допускается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В целях реализации </w:t>
      </w:r>
      <w:hyperlink w:history="1" r:id="rId-_7p2p4wdu7xqoixrt48p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статьи 89</w:t>
        </w:r>
      </w:hyperlink>
      <w:r>
        <w:rPr>
          <w:rFonts w:ascii="Arial" w:cs="Arial" w:eastAsia="Arial" w:hAnsi="Arial"/>
          <w:sz w:val="24"/>
          <w:szCs w:val="24"/>
        </w:rPr>
        <w:t xml:space="preserve"> Гражданского кодекса Кыргызской Республики, в соответствии со статьями </w:t>
      </w:r>
      <w:hyperlink w:history="1" r:id="rId-te65fulrob6nrcez0hm5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13</w:t>
        </w:r>
      </w:hyperlink>
      <w:r>
        <w:rPr>
          <w:rFonts w:ascii="Arial" w:cs="Arial" w:eastAsia="Arial" w:hAnsi="Arial"/>
          <w:sz w:val="24"/>
          <w:szCs w:val="24"/>
        </w:rPr>
        <w:t xml:space="preserve">, </w:t>
      </w:r>
      <w:hyperlink w:history="1" r:id="rIdgobleagyv5-4yfuerl3gh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17</w:t>
        </w:r>
      </w:hyperlink>
      <w:r>
        <w:rPr>
          <w:rFonts w:ascii="Arial" w:cs="Arial" w:eastAsia="Arial" w:hAnsi="Arial"/>
          <w:sz w:val="24"/>
          <w:szCs w:val="24"/>
        </w:rPr>
        <w:t xml:space="preserve"> конституционного Закона Кыргызской Республики «О Кабинете Министров Кыргызской Республики» Кабинет Министров Кыргызской Республики постановляет: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1. Утвердить </w:t>
      </w:r>
      <w:hyperlink w:history="1" r:id="rIdsgrbfxs35kp1mok9hvi6c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перечень</w:t>
        </w:r>
      </w:hyperlink>
      <w:r>
        <w:rPr>
          <w:rFonts w:ascii="Arial" w:cs="Arial" w:eastAsia="Arial" w:hAnsi="Arial"/>
          <w:sz w:val="24"/>
          <w:szCs w:val="24"/>
        </w:rPr>
        <w:t xml:space="preserve"> слов, терминов религиозного характера и их определений, использование которых в фирменном наименовании юридического лица не допускается, согласно </w:t>
      </w:r>
      <w:r>
        <w:rPr>
          <w:rFonts w:ascii="Arial" w:cs="Arial" w:eastAsia="Arial" w:hAnsi="Arial"/>
          <w:sz w:val="24"/>
          <w:szCs w:val="24"/>
        </w:rPr>
        <w:t xml:space="preserve">приложению</w:t>
      </w:r>
      <w:r>
        <w:rPr>
          <w:rFonts w:ascii="Arial" w:cs="Arial" w:eastAsia="Arial" w:hAnsi="Arial"/>
          <w:sz w:val="24"/>
          <w:szCs w:val="24"/>
        </w:rPr>
        <w:t xml:space="preserve">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>2. Настоящее постановление вступает в силу по истечении семи дней со дня официального опубликования.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i/>
          <w:iCs/>
          <w:sz w:val="24"/>
          <w:szCs w:val="24"/>
        </w:rPr>
        <w:t xml:space="preserve">Опубликовано в официальной государственной газете «Эркин-Тоо» от 21 января 2025 года № 4 (3660)</w:t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120"/>
        <w:ind w:firstLine="397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Председатель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sz w:val="24"/>
          <w:szCs w:val="24"/>
        </w:rPr>
        <w:t xml:space="preserve">А.А. Касымалиев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ao3i5qbivkx_c8nso--ai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dalil.kg/document/230020824</w:t>
      </w:r>
    </w:hyperlink>
  </w:p>
  <w:p>
    <w:pPr>
      <w:spacing w:after="0" w:before="40"/>
      <w:jc w:val="center"/>
    </w:pPr>
    <w:hyperlink w:history="1" r:id="rId3xw5ztytjzadnyp8az-7k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-_7p2p4wdu7xqoixrt48p" Type="http://schemas.openxmlformats.org/officeDocument/2006/relationships/hyperlink" Target="https://dalil.kg/document/4#st_89" TargetMode="External"/><Relationship Id="rId-te65fulrob6nrcez0hm5" Type="http://schemas.openxmlformats.org/officeDocument/2006/relationships/hyperlink" Target="https://dalil.kg/document/112301#st_13" TargetMode="External"/><Relationship Id="rIdgobleagyv5-4yfuerl3gh" Type="http://schemas.openxmlformats.org/officeDocument/2006/relationships/hyperlink" Target="https://dalil.kg/document/112301#st_17" TargetMode="External"/><Relationship Id="rIdsgrbfxs35kp1mok9hvi6c" Type="http://schemas.openxmlformats.org/officeDocument/2006/relationships/hyperlink" Target="https://dalil.kg/document/230020828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ao3i5qbivkx_c8nso--ai" Type="http://schemas.openxmlformats.org/officeDocument/2006/relationships/hyperlink" Target="https://dalil.kg/document/230020824" TargetMode="External"/><Relationship Id="rId3xw5ztytjzadnyp8az-7k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2026-09-27T14:03:17.984Z</dcterms:created>
  <dcterms:modified xsi:type="dcterms:W3CDTF">2026-09-27T14:03:17.984Z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