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</w:t>
      </w:r>
      <w:r>
        <w:rPr>
          <w:rFonts w:ascii="Arial" w:cs="Arial" w:eastAsia="Arial" w:hAnsi="Arial"/>
          <w:sz w:val="24"/>
          <w:szCs w:val="24"/>
        </w:rPr>
        <w:t xml:space="preserve">января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в религиозной сфере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jyayi2v7du2lsj1wat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«Эркин-Тоо» от 16 ноября 2021 года № 122-133)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</w:t>
      </w:r>
      <w:hyperlink w:history="1" r:id="rIdj6n3xc8mxzq_k5iapvi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q2h_hcjpwu_rttcrkcz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Запрет на полное сокрытие лица в учреждениях органов государственной власти и общественных местах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сокрытие лица в учреждениях органов государственной власти и общественных местах, за исключением случаев, когда сокрытие лица связано с медицинскими показаниями, трудовой и служебной деятельностью, участием в спортивных мероприятиях, проведением культурных, развлекательных или иных общественных мероприятий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части 1 </w:t>
      </w:r>
      <w:hyperlink w:history="1" r:id="rId1avamksz2ztsapdfxaw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Незаконное воспрепятствование деятельности религиозных организаций, религиозных учебных заведений, миссионеров или совершению религиозных обрядов либо незаконное воспрепятствование свободному выбору и выражению религиозных и иных убеждений или принуждение к их выражению, смене или отказу от них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7agezdwdmkd4em2wmhw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xfoagfzsaskojnmd5x2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142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законодательства о свободе вероисповедания и религиозных объединениях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Приглашение религиозных деятелей, религиозных проповедников и миссионеров для проведения религиозных обрядов, собраний и иных религиозных мероприятий в домах престарелых и инвалидов, исправительных учреждениях, следственных изоляторах, а также в соединениях, частях и подразделениях Вооруженных Сил Кыргызской Республики без согласования с уполномоченным государственным органом по делам религий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предвыборной агитации, собраний и других мероприятий политического характера в объектах религиозного назначения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Вмешательство религиозных организаций или их представителей в деятельность органов государственной власти, местного самоуправления и их должностных лиц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Преподавание религиозных дисциплин в индивидуальном порядке вне религиозного учебного заведения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Распространение религиозной литературы, иных религиозных печатных, аудио- и видеоматериалов вне зависимости от носителей информации в общественных местах, государственных и муниципальных организациях, в дошкольных образовательных и общеобразовательных организациях, кроме объектов религиозного назначения, а также путем обхода жилых помещений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деятельности политических партий субъектами религиозной деятельности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Осуществление религиозной деятельности, использование объекта религиозного назначения без соответствующей учетной регистрации в уполномоченном государственном органе по делам религий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Дискриминация в устной или письменной формах по отношению к человеку или группе на основании религиозной принадлежности, в том числе в сети Интернет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mea-1es22xcmvttzhds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455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«</w:t>
      </w:r>
      <w:hyperlink w:history="1" r:id="rIdcjiagxlpwq7yglo2cb1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6nal987zmubhi8wxazr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69</w:t>
        </w:r>
      </w:hyperlink>
      <w:r>
        <w:rPr>
          <w:rFonts w:ascii="Arial" w:cs="Arial" w:eastAsia="Arial" w:hAnsi="Arial"/>
          <w:sz w:val="24"/>
          <w:szCs w:val="24"/>
        </w:rPr>
        <w:t xml:space="preserve">» дополнить словами «, частью 2 </w:t>
      </w:r>
      <w:hyperlink w:history="1" r:id="rIdtdt7vevmbywvsdb7ogn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142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tm09oraeogbjddbqkxq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456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после цифр «</w:t>
      </w:r>
      <w:hyperlink w:history="1" r:id="rIddcfu_gp4nvxmn8blvxp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125</w:t>
        </w:r>
      </w:hyperlink>
      <w:r>
        <w:rPr>
          <w:rFonts w:ascii="Arial" w:cs="Arial" w:eastAsia="Arial" w:hAnsi="Arial"/>
          <w:sz w:val="24"/>
          <w:szCs w:val="24"/>
        </w:rPr>
        <w:t xml:space="preserve">» дополнить цифрами «, </w:t>
      </w:r>
      <w:hyperlink w:history="1" r:id="rIdivemlklubwajdol8_qy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цифры «</w:t>
      </w:r>
      <w:hyperlink w:history="1" r:id="rIdrdtkxcdsdrylutee6zr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gujzxh9735tsgrrvwjf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142</w:t>
        </w:r>
      </w:hyperlink>
      <w:r>
        <w:rPr>
          <w:rFonts w:ascii="Arial" w:cs="Arial" w:eastAsia="Arial" w:hAnsi="Arial"/>
          <w:sz w:val="24"/>
          <w:szCs w:val="24"/>
        </w:rPr>
        <w:t xml:space="preserve">» заменить словами «</w:t>
      </w:r>
      <w:hyperlink w:history="1" r:id="rIdete6egpygp5v9yddfjd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zehb9hv4e0hkbxmxxd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1, 3-8 </w:t>
      </w:r>
      <w:hyperlink w:history="1" r:id="rId44gamec9sfs9fgvqtdn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142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echyp9wxljdhmn5x0n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политических партиях» (Ведомости Жогорку Кенеша Кыргызской Республики, 1999 г., № 11, ст.449)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третью </w:t>
      </w:r>
      <w:hyperlink w:history="1" r:id="rIdunij-cm79pzk4ggfe4x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 территории Кыргызской Республики не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и деятельность политических партий зарубежных государств, а также их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политических партий на религиозной основе, а также участие политических партий в религиозной деятельности.»;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rrfwcqihiwqns0uzei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проведении предвыборной агитации в наименовании партии не допускается отображение и иное использование в агитационных материалах частей и элементов информации (изображений), содержащих прямые и косвенные заимствования или ссылки на религиозную тематику.»;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9c1b3wrbw8zvkjibtsb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«Запрещено финансирование деятельности политических партий иностранными государствами, зарубежными партиями, юридическими и физическими лицами иностранных государств, а также субъектами религиозной деятельности.».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d0gwguf3_w2lb5t2fc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депутатов местных кенешей» (Ведомости Жогорку Кенеша Кыргызской Республики, 2000 г., № 5, ст.228)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</w:t>
      </w:r>
      <w:hyperlink w:history="1" r:id="rIdnwhsnmefj__4e4j-w1m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«Депутатские полномочия также нельзя совмещать с должностью руководителя государственного или муниципального предприятия, оказывающего услуги населению соответствующего айылного аймака или города за счет средств республиканского и местного бюджетов, а также с религиозной деятельностью.».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zmakxvyvy_pvza2n46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депутата Жогорку Кенеша Кыргызской Республики» (Ведомости Жогорку Кенеша Кыргызской Республики, 2008 г., № 10, ст.1095)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dvp2nocah6c5r7vefop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«предпринимательскую» дополнить словами «и религиозную».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8h5vqrqld4dzurpmjf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 (Ведомости Жогорку Кенеша Кыргызской Республики, 2011 г., № 7, ст.1001)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6 </w:t>
      </w:r>
      <w:hyperlink w:history="1" r:id="rIdfyiaswgigfjpav6fmcl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Не имеют права быть избранными граждане, признанные судом недееспособными или содержащиеся в местах лишения свободы по вступившему в законную силу приговору суда, религиозные деятели, а также лица, чья судимость не погашена в установленном законом порядке.»;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rdhdovmgv91ufr20pr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проведении предвыборной агитации не допускается применение и распространение информации религиозного содержания.».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24 января 2025 года № 5 (3661)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декабря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jyayi2v7du2lsj1wat3_" Type="http://schemas.openxmlformats.org/officeDocument/2006/relationships/hyperlink" Target="http://kodeks.duckdns.org/document/112306" TargetMode="External"/><Relationship Id="rIdj6n3xc8mxzq_k5iapvi4p" Type="http://schemas.openxmlformats.org/officeDocument/2006/relationships/hyperlink" Target="http://kodeks.duckdns.org/document/112306#st_127_1" TargetMode="External"/><Relationship Id="rIdq2h_hcjpwu_rttcrkcznq" Type="http://schemas.openxmlformats.org/officeDocument/2006/relationships/hyperlink" Target="http://kodeks.duckdns.org/document/112306#st_127_1" TargetMode="External"/><Relationship Id="rId1avamksz2ztsapdfxawjo" Type="http://schemas.openxmlformats.org/officeDocument/2006/relationships/hyperlink" Target="http://kodeks.duckdns.org/document/112306#st_141" TargetMode="External"/><Relationship Id="rId7agezdwdmkd4em2wmhwax" Type="http://schemas.openxmlformats.org/officeDocument/2006/relationships/hyperlink" Target="http://kodeks.duckdns.org/document/112306#st_142" TargetMode="External"/><Relationship Id="rIdxfoagfzsaskojnmd5x2gp" Type="http://schemas.openxmlformats.org/officeDocument/2006/relationships/hyperlink" Target="http://kodeks.duckdns.org/document/112306#st_142" TargetMode="External"/><Relationship Id="rIdmea-1es22xcmvttzhds6d" Type="http://schemas.openxmlformats.org/officeDocument/2006/relationships/hyperlink" Target="http://kodeks.duckdns.org/document/112306#st_455" TargetMode="External"/><Relationship Id="rIdcjiagxlpwq7yglo2cb1fv" Type="http://schemas.openxmlformats.org/officeDocument/2006/relationships/hyperlink" Target="http://kodeks.duckdns.org/document/112306#st_64" TargetMode="External"/><Relationship Id="rId6nal987zmubhi8wxazrxm" Type="http://schemas.openxmlformats.org/officeDocument/2006/relationships/hyperlink" Target="http://kodeks.duckdns.org/document/112306#st_69" TargetMode="External"/><Relationship Id="rIdtdt7vevmbywvsdb7ognka" Type="http://schemas.openxmlformats.org/officeDocument/2006/relationships/hyperlink" Target="http://kodeks.duckdns.org/document/112306#st_142" TargetMode="External"/><Relationship Id="rIdtm09oraeogbjddbqkxq0x" Type="http://schemas.openxmlformats.org/officeDocument/2006/relationships/hyperlink" Target="http://kodeks.duckdns.org/document/112306#st_456" TargetMode="External"/><Relationship Id="rIddcfu_gp4nvxmn8blvxpe-" Type="http://schemas.openxmlformats.org/officeDocument/2006/relationships/hyperlink" Target="http://kodeks.duckdns.org/document/112306#st_125" TargetMode="External"/><Relationship Id="rIdivemlklubwajdol8_qyax" Type="http://schemas.openxmlformats.org/officeDocument/2006/relationships/hyperlink" Target="http://kodeks.duckdns.org/document/112306#st_127_1" TargetMode="External"/><Relationship Id="rIdrdtkxcdsdrylutee6zrlm" Type="http://schemas.openxmlformats.org/officeDocument/2006/relationships/hyperlink" Target="http://kodeks.duckdns.org/document/112306#st_137" TargetMode="External"/><Relationship Id="rIdgujzxh9735tsgrrvwjfvt" Type="http://schemas.openxmlformats.org/officeDocument/2006/relationships/hyperlink" Target="http://kodeks.duckdns.org/document/112306#st_142" TargetMode="External"/><Relationship Id="rIdete6egpygp5v9yddfjdgl" Type="http://schemas.openxmlformats.org/officeDocument/2006/relationships/hyperlink" Target="http://kodeks.duckdns.org/document/112306#st_137" TargetMode="External"/><Relationship Id="rIdpzehb9hv4e0hkbxmxxdqk" Type="http://schemas.openxmlformats.org/officeDocument/2006/relationships/hyperlink" Target="http://kodeks.duckdns.org/document/112306#st_141" TargetMode="External"/><Relationship Id="rId44gamec9sfs9fgvqtdnqq" Type="http://schemas.openxmlformats.org/officeDocument/2006/relationships/hyperlink" Target="http://kodeks.duckdns.org/document/112306#st_142" TargetMode="External"/><Relationship Id="rIdlechyp9wxljdhmn5x0na5" Type="http://schemas.openxmlformats.org/officeDocument/2006/relationships/hyperlink" Target="http://kodeks.duckdns.org/document/215" TargetMode="External"/><Relationship Id="rIdunij-cm79pzk4ggfe4xjf" Type="http://schemas.openxmlformats.org/officeDocument/2006/relationships/hyperlink" Target="http://kodeks.duckdns.org/document/215#st_3" TargetMode="External"/><Relationship Id="rIdwrrfwcqihiwqns0uzeiud" Type="http://schemas.openxmlformats.org/officeDocument/2006/relationships/hyperlink" Target="http://kodeks.duckdns.org/document/215#st_9" TargetMode="External"/><Relationship Id="rId9c1b3wrbw8zvkjibtsbpl" Type="http://schemas.openxmlformats.org/officeDocument/2006/relationships/hyperlink" Target="http://kodeks.duckdns.org/document/215#st_16" TargetMode="External"/><Relationship Id="rId6d0gwguf3_w2lb5t2fcp_" Type="http://schemas.openxmlformats.org/officeDocument/2006/relationships/hyperlink" Target="http://kodeks.duckdns.org/document/311" TargetMode="External"/><Relationship Id="rIdnwhsnmefj__4e4j-w1mb8" Type="http://schemas.openxmlformats.org/officeDocument/2006/relationships/hyperlink" Target="http://kodeks.duckdns.org/document/311#st_5" TargetMode="External"/><Relationship Id="rIdszmakxvyvy_pvza2n46mh" Type="http://schemas.openxmlformats.org/officeDocument/2006/relationships/hyperlink" Target="http://kodeks.duckdns.org/document/202483" TargetMode="External"/><Relationship Id="rIddvp2nocah6c5r7vefopu7" Type="http://schemas.openxmlformats.org/officeDocument/2006/relationships/hyperlink" Target="http://kodeks.duckdns.org/document/202483#st_5" TargetMode="External"/><Relationship Id="rIdc8h5vqrqld4dzurpmjfop" Type="http://schemas.openxmlformats.org/officeDocument/2006/relationships/hyperlink" Target="http://kodeks.duckdns.org/document/203103" TargetMode="External"/><Relationship Id="rIdfyiaswgigfjpav6fmcldo" Type="http://schemas.openxmlformats.org/officeDocument/2006/relationships/hyperlink" Target="http://kodeks.duckdns.org/document/203103#st_3" TargetMode="External"/><Relationship Id="rIdyrdhdovmgv91ufr20prxn" Type="http://schemas.openxmlformats.org/officeDocument/2006/relationships/hyperlink" Target="http://kodeks.duckdns.org/document/203103#st_22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2026-09-22T23:44:51.737Z</dcterms:created>
  <dcterms:modified xsi:type="dcterms:W3CDTF">2026-09-22T23:44:51.737Z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