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87-нпа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
 СН КР 40-04:2025 «Внутренний водопровод и канализация зданий»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создания и обновления обобщающего нормативного документа, который </w:t>
      </w:r>
      <w:r>
        <w:rPr>
          <w:rFonts w:ascii="Arial" w:cs="Arial" w:eastAsia="Arial" w:hAnsi="Arial"/>
          <w:sz w:val="24"/>
          <w:szCs w:val="24"/>
        </w:rPr>
        <w:t xml:space="preserve">устанавливает требования к проектированию внутренних систем водоснабжения и водоотведения во вновь строящихся и реконструируемых производственных, общественных и жилых зданиях, руководствуясь положением «О Государственном агентстве архитектуры, строительства и жилищно-коммунального хозяйства при Кабинете Министров Кыргызской Республики» (далее – Госстрой), утвержденным </w:t>
      </w:r>
      <w:hyperlink w:history="1" r:id="rIdot7e8ixz0kvxdhyaneb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приказываю: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прилагаемые строительные нормы Кыргызской Республики СН КР 40-04:2025 «</w:t>
      </w:r>
      <w:hyperlink w:history="1" r:id="rIdo9hophygxjqlqpmjsq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Внутренний водопровод и канализация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filu95vxmohketg42ye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3.     </w:t>
      </w:r>
      <w:r>
        <w:rPr>
          <w:rFonts w:ascii="Arial" w:cs="Arial" w:eastAsia="Arial" w:hAnsi="Arial"/>
          <w:sz w:val="24"/>
          <w:szCs w:val="24"/>
        </w:rPr>
        <w:t xml:space="preserve">Отменить </w:t>
      </w:r>
      <w:r>
        <w:rPr>
          <w:rFonts w:ascii="Arial" w:cs="Arial" w:eastAsia="Arial" w:hAnsi="Arial"/>
          <w:sz w:val="24"/>
          <w:szCs w:val="24"/>
        </w:rPr>
        <w:t xml:space="preserve">действие на территории Кыргызской Республики 
 СНиП 2.04.01-85* «Внутренний водопровод и канализация зданий» со дня вступления в силу настоящего приказа.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Иманакун уулу Талантбека.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архитектуры, строительства и жилищно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коммунального хозяйства 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ikw2b80dtbuvyvxnu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dalil.kg/document/230022666</w:t>
      </w:r>
    </w:hyperlink>
  </w:p>
  <w:p>
    <w:pPr>
      <w:spacing w:after="0" w:before="40"/>
      <w:jc w:val="center"/>
    </w:pPr>
    <w:hyperlink w:history="1" r:id="rIdewbgd1_a3cj9on6jage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7e8ixz0kvxdhyanebqu" Type="http://schemas.openxmlformats.org/officeDocument/2006/relationships/hyperlink" Target="https://dalil.kg/document/158344" TargetMode="External"/><Relationship Id="rIdo9hophygxjqlqpmjsqjji" Type="http://schemas.openxmlformats.org/officeDocument/2006/relationships/hyperlink" Target="https://dalil.kg/document/230022672" TargetMode="External"/><Relationship Id="rIdfilu95vxmohketg42yev7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ikw2b80dtbuvyvxnuen" Type="http://schemas.openxmlformats.org/officeDocument/2006/relationships/hyperlink" Target="https://dalil.kg/document/230022666" TargetMode="External"/><Relationship Id="rIdewbgd1_a3cj9on6jage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2026-09-25T19:02:51.201Z</dcterms:created>
  <dcterms:modified xsi:type="dcterms:W3CDTF">2026-09-25T19:02:51.201Z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