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qe5mye6ret_t9cm0ry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14 марта 2025 года № 165-р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2024 года № 103-р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марта 2023 года № 42, в соответствии с частью 2 </w:t>
      </w:r>
      <w:hyperlink w:history="1" r:id="rIdabaxvpkxc-igic6jt6u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пунктом 31 </w:t>
      </w:r>
      <w:r>
        <w:rPr>
          <w:rFonts w:ascii="Arial" w:cs="Arial" w:eastAsia="Arial" w:hAnsi="Arial"/>
          <w:sz w:val="24"/>
          <w:szCs w:val="24"/>
        </w:rPr>
        <w:t xml:space="preserve">приложения № 25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союзе, статьями </w:t>
      </w:r>
      <w:hyperlink w:history="1" r:id="rIdviwsjpldbduyb_yuuyy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e1o4ubk6rwaljhjoap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87jbh4gqltzreo3ztm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16 марта 2023 года № 112-р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rm6uslracs4xzixdfe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 </w:t>
        </w:r>
      </w:hyperlink>
      <w:r>
        <w:rPr>
          <w:rFonts w:ascii="Arial" w:cs="Arial" w:eastAsia="Arial" w:hAnsi="Arial"/>
          <w:sz w:val="24"/>
          <w:szCs w:val="24"/>
        </w:rPr>
        <w:t xml:space="preserve">промышленных товаров, производимых на территории Кыргызской Республики, имеющих сертификат о происхождении товаров, выданный уполномоченным органом,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184-1 - 184-11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6834"/>
        <w:gridCol w:w="1289"/>
        <w:gridCol w:w="1419"/>
      </w:tblGrid>
      <w:tr>
        <w:tc>
          <w:tcPr>
            <w:tcW w:type="dxa" w:w="6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</w:t>
            </w:r>
          </w:p>
        </w:tc>
        <w:tc>
          <w:tcPr>
            <w:tcW w:type="dxa" w:w="6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бытовые, безмены от 6 до 20 кг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26.51.31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8423 10 100 0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184-2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Садово-огородный инвентарь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25.73.10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8201 30 000 0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184-3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пластмассы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22.29.23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3924 90 000 9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184-4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Полиэтиленовые плиты, трубы и профили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22.21.2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3901 90 800 0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184-5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Пластмассовые изделия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22.29.23.200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3926 909 70 9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184-6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Дробленый камень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08.12.12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6802 29 000 1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184-7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Известь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23.52.1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2522 10 000 0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184-8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прочие из железа или нелегированной стали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25.72.14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7214 91 100 0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184-9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прочие из железа или нелегированной стали, имеющие выемки, выступы, борозды или другие деформации, полученные в процессе прокатки или скрученные после прокатки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24.10.62.100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7214 20 000 0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184-10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горячекатаные в свободно смотанных бухтах из железа или нелегированной стали круглого сечения диаметром менее 14 мм, содержащие от 0,06 до 0,25 мас. % углерода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24.10.61.900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7213 91 490 0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184-11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прочей неметаллической минеральной продукции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23.99.13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2713 20 000 0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187, 192, 193, 195, 205, 210, 211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194-1 - 194-13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9"/>
        <w:gridCol w:w="6851"/>
        <w:gridCol w:w="1240"/>
        <w:gridCol w:w="1419"/>
      </w:tblGrid>
      <w:tr>
        <w:tc>
          <w:tcPr>
            <w:tcW w:type="dxa" w:w="6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</w:t>
            </w:r>
          </w:p>
        </w:tc>
        <w:tc>
          <w:tcPr>
            <w:tcW w:type="dxa" w:w="6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Автосамосвал КАЗ-3519-01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29.32.30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8704 10 102 9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194-2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Мусоровоз АЗ-КО-440-1-01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29.10.59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8705 90 900 0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194-3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Мусоровоз АЗ-КО440-2-01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29.10.59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8705 90 900 0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194-4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Мусоровоз АЗ-МК-350-01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29.10.59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8705 90 900 0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194-5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блок-помещения (на базе морских контейнеров)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29.20.23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9406 90 390 9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194-6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Контейнеры и урны металлические для сбора мусора (ТБО)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25.11.23.680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7323 99 000 0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194-7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Многофункциональные устройства сканирования и печати (МФУ)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26.20.18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26.20.18.000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8443 32 100 9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8443 31 800 0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194-8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Тонер-картриджи для принтеров и МФУ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20.59.12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8443 91 990 0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8443 99 900 0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194-9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Терминалы ККМ (контрольно-кассовые машины)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Терминалы приема оплаты (POS-терминалы)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26.20.12.000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8470 50 000 9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8470 50 000 1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194-10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Коммутаторы, роутеры, сетевые свитчи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8517 62 000 3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194-11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Телевизионные приставки (IPTV)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26.30.11.000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8528 71 150 0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194-12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обработки данных, серверное оборудование, моноблоки, системы ввода и вывода данных, в том числе компьютеры настольные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26.20.13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26.20.13.000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26.20.14.000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26.20.15.000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26.20.16.400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8471 41 000 0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194-13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Комплектное распределительное устройство (КРУН) типа К-59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27.12.0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8537 20 920 0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275-1, 275-2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9"/>
        <w:gridCol w:w="6851"/>
        <w:gridCol w:w="1289"/>
        <w:gridCol w:w="1370"/>
      </w:tblGrid>
      <w:tr>
        <w:tc>
          <w:tcPr>
            <w:tcW w:type="dxa" w:w="6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275-1</w:t>
            </w:r>
          </w:p>
        </w:tc>
        <w:tc>
          <w:tcPr>
            <w:tcW w:type="dxa" w:w="6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Пластиковые пуговицы без текстильного покрытия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36.63.3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9606 21 000 0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275-2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Застежки-молнии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36.63.3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9607 19 000 0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Запасные части к нефтепромысловому оборудованию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ведомый редуктора РН-2300 с зубчатыми колесами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8466 94 000 0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ведомый редуктора Ц2НШ-450 с зубчатыми колесами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ведомый редуктора Ц2НШ-750 с зубчатыми колесами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8466 93 000 0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промежуточный редуктора Ц2НШ-750 с зубчатыми колесами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8466 92 800 0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Стакан с сухарями для ПСШ-15 станка-качалки СК-8 в комплекте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Стакан с сухарями для ПСШ-5 станка-качалки СК-6 в комплекте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Тормозной шкив станка-качалки СК-6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8466 91 200 0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Тормозной шкив станка-качалки СК-8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8466 91 200 0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Шкив ведущего вала станка-качалки СК-6 под профиль С (В)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846692 800 0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ведущий редуктора РН-2300 с гайками и стопорными шайбами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8466 91 950 0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промежуточный редуктора РН-2300 с зубчатыми колесами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промежуточный редуктора Ц2НШ-450 с зубчатыми колесами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8466 92 800 0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ведущий редуктора Ц2НШ-450 с гайками и стопорными шайбами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8466 92 800 0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ведущий редуктора Ц2НШ-750 с гайками и стопорными шайбами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Кривошип редуктора в сборе Ц2НШ-750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Кривошип редуктора в сборе Ц2НШ-450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Ось нижней головки шатуна СК-8 с втулками гайками и стопорными шайбами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Ось нижней головки шатуна СК-6 с втулками гайками и стопорными шайбами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для ПСШ-3 станка-качалки СК-3 под канат ø19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Зажим полировочного штока ø25 одинарный со сменными плашками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для ПСШ-5 станка-качалки СК-6 под канат ø22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для ПСШ-15 станка-качалки СК-8 под канат ø25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промышленных товаров, предусмотренных пунктами 194-1 - 194-12, 212-232 настоящего Перечня, сертификат о происхождении товаров, выданный уполномоченным органом, не требуется, а предоставляется Акт экспертизы происхождения товара.".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по истечении пятнадцати дней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qe5mye6ret_t9cm0rypo" Type="http://schemas.openxmlformats.org/officeDocument/2006/relationships/hyperlink" Target="http://kodeks.duckdns.org/document/230024437" TargetMode="External"/><Relationship Id="rIdabaxvpkxc-igic6jt6uj9" Type="http://schemas.openxmlformats.org/officeDocument/2006/relationships/hyperlink" Target="http://kodeks.duckdns.org/document/112361" TargetMode="External"/><Relationship Id="rIdviwsjpldbduyb_yuuyycl" Type="http://schemas.openxmlformats.org/officeDocument/2006/relationships/hyperlink" Target="http://kodeks.duckdns.org/document/112301" TargetMode="External"/><Relationship Id="rIdve1o4ubk6rwaljhjoaplx" Type="http://schemas.openxmlformats.org/officeDocument/2006/relationships/hyperlink" Target="http://kodeks.duckdns.org/document/112301" TargetMode="External"/><Relationship Id="rId187jbh4gqltzreo3ztmfl" Type="http://schemas.openxmlformats.org/officeDocument/2006/relationships/hyperlink" Target="http://kodeks.duckdns.org/document/219573" TargetMode="External"/><Relationship Id="rIdarm6uslracs4xzixdfex5" Type="http://schemas.openxmlformats.org/officeDocument/2006/relationships/hyperlink" Target="http://kodeks.duckdns.org/document/21957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2026-09-23T13:14:27.803Z</dcterms:created>
  <dcterms:modified xsi:type="dcterms:W3CDTF">2026-09-23T13:14:27.803Z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