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 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a0rvqkxp0qk4grsf8e0v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25 февраля 2025 года № 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Утвержден</w:t>
      </w:r>
      <w:r>
        <w:rPr>
          <w:rFonts w:ascii="Arial" w:cs="Arial" w:eastAsia="Arial" w:hAnsi="Arial"/>
          <w:sz w:val="24"/>
          <w:szCs w:val="24"/>
        </w:rPr>
        <w:t xml:space="preserve">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Программа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"Иммунопрофилактика" на 2020-2024 годы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Общая оценка текущей ситуации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Иммунизация населения признана Всемирной организацией здравоохранения (далее - ВОЗ) самым эффективным вкладом в охрану здоровья человека и является одним из важнейших компонентов достижения Целей устойчивого развития (далее - ЦУР) в области снижения детской смертности, снижения бедности и укрепления систем здравоохранения к 2030 году.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Регулярная плановая иммунизация является экономически эффективной стратегией общественного здравоохранения во всем мире, реализация которой позволяет резко снизить уровень детской заболеваемости, смертности и инвалидности по сравнению с другими медицинскими вмешательствами в области здравоохранения.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данным ВОЗ, ежегодно иммунизация против полиомиелита, столбняка, дифтерии, коклюша позволяет предотвращать от 2 до 3 миллионов случаев смерти, сохраняет около десяти тысяч жизней ежедневно и защищает миллионы людей от болезней и инвалидности.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период с 2000 по 2013 годы: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противокоревая вакцинация привела к снижению глобальной смертности от кори на 75% и предотвратила 15,6 миллиона случаев смерти, сделав вакцину от кори одним из наиболее выгодных достижений общественного здравоохранения. При стабильном и высоком уровне охвата вакцинацией показатели заболеваемости снижаются, и болезни могут быть даже полностью ликвидированы;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более 16 миллионов людей спасено от паралича в результате глобальных усилий по ликвидации полиомиелита. С 1988 года число случаев заболевания полиомиелитом уменьшилось более чем на 99%.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 и довакцинальный период с 1951 по 1960 годы от дифтерии, кори, коклюша и полиомиелита умирал почти каждый седьмой заболевший ребенок.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 иммунизация населения является актуальным вопросом в области здравоохранения.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 ВОЗ, посредством принятия Глобального плана действий в отношении вакцин на 2011-2020 годы (далее - Глобальный план), утвержденного резолюцией Всемирной ассамблеи здравоохранения WHA65.17 от 26 мая 2012 года, выступает за обеспечение всеобщего доступа к иммунизации с соблюдением прав каждого гражданина при одновременном повышении степени их ответственности и обязательств перед обществом, за увеличение роли общества в поддержке вакцинации.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Достижение целей, изложенных в Глобальном плане, будет способствовать спасению с 24,6 до 25,8 миллиона человеческих жизней, тем самым содействуя достижению 4 задач из ЦУР, ликвидации полиомиелита, кори, краснухи.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Инвестирование в элиминацию кори и краснухи - это инвестирование в здоровье и будущее как детей, так и взрослых, которое послужит достижению целевых показателей в области охраны здоровья, связанных с целями ЦУР и влияющих на безопасность здоровья населения, бедность, образование, гендерное равенство и экономический рост.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Инфекционные заболевания, предупреждаемые вакцинацией, по-прежнему представляют собой угрозу во всем мире, в том числе и в Кыргызской Республике. Высокий уровень охвата вакцинацией имеет решающее значение для прекращения распространения инфекций в регионе.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 из-за низкой осведомленности населения о преимуществах и безопасности вакцинации, об опасности, которую представляют инфекционные заболевания, предупреждаемые вакцинацией, кадрового дефицита медицинских работников, отказа от профилактических прививок - есть группы населения, которые остаются за пределами программы иммунизации.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снижении уровня охвата профилактическими прививками возрастает риск возникновения вспышек вакциноуправляемых инфекций. Примером являются эпидемические вспышки кори в республике в 2015, 2018-2019 годах среди непривитой восприимчивой группы населения.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-hszixwf6csgo9ciz5x5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иммунопрофилактике инфекционных болезней" вопросы борьбы с инфекционными заболеваниями, контролируемыми иммунопрофилактикой, имеют государственную поддержку.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Вакцинопрофилактика в рамках действующего календаря профилактических прививок проводится против 12-ти вакциноуправляемых инфекций (туберкулез, полиомиелит, вирусный гепатит "В", дифтерия, столбняк, коклюш, гемофильная инфекция типа "b", пневмококковая, ротавирусная инфекции, а также корь, эпидпаротит и краснуха).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2019 году внедрена иммунизация против ротавирусной инфекции, в 2022 году планируется внедрение вакцины против вируса папилломы человека (профилактика рака шейки матки).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Настоящая Программа "Иммунопрофилактика" на 2020-2024 годы (далее - Программа) является пятым по счету стратегическим документом, разработанным в целях поддержки и развития службы иммунопрофилактики страны, контролирующей распространение опасных инфекционных заболеваний, против которых имеются эффективные вакцины.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настоящей Программы численность декретированного контингента ежегодно составляет свыше 900 тысяч человек, или 18% от численности всего населения страны. 73% целевого населения программы иммунизации составляют дети от 0 до 16 лет, из их числа 11% - новорожденные и младенцы.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Настоящая Программа разработана в соответствии с законами Кыргызской Республики "</w:t>
      </w:r>
      <w:hyperlink w:history="1" r:id="rIdnm-5fgjndwh04qzemhz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иммунопрофилактике инфекционных заболеваний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cvtwgs8qbcybhbpf7d1p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общественном здравоохранении</w:t>
        </w:r>
      </w:hyperlink>
      <w:r>
        <w:rPr>
          <w:rFonts w:ascii="Arial" w:cs="Arial" w:eastAsia="Arial" w:hAnsi="Arial"/>
          <w:sz w:val="24"/>
          <w:szCs w:val="24"/>
        </w:rPr>
        <w:t xml:space="preserve">" и рекомендациями ВОЗ: Глобальным планом, Европейским региональным планом действий в отношении вакцин на 2015-2020 годы, утвержденным резолюцией Европейского регионального комитета ВОЗ EUR/RC64/R5 от 17 сентября 2014 года, резолюцией AMS WHA65.5 от 26 мая 2012 года о Глобальной ликвидации полиомиелита до 2018 года, резолюцией EUR/RC60/R12 об элиминации местных случаев кори и краснухи в Европейском регионе ВОЗ, направленных на достижение целей выполнения обязательства по элиминации кори и краснухи и предотвращению врожденной краснушной инфекции, а также продолжения усилий по сохранению за Европейским регионом ВОЗ статуса территории, свободной от полиомиелита (резолюция EUR/RC60/R12).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Настоящая Программа представляет собой документ на пятилетний период в области иммунизации, который включает приоритетные обязательства государства в обеспечении и принятии мер по снижению заболеваемости и смертности от инфекций, предупреждаемых вакцинацией, а также снижению финансового и социального ущерба, обусловленного этими заболеваниями.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Необходимость принятия настоящей Программы обусловлена тем, что ряд инфекционных заболеваний с высоким эпидемическим потенциалом и тяжелыми последствиями можно эффективно предупредить посредством вакцинации.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Достижения и проблемы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реализации программ иммунизации охват профилактическими прививками первичного вакцинального комплекса в Кыргызской Республике в рамках календаря профилактических прививок поддерживался на уровне не менее 95%, согласно целям Программы и рекомендуемым ВОЗ показателям.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Вакцинопрофилактика в сочетании с эффективной системой эпидемиологического надзора за вакциноуправляемыми инфекциями на протяжении реализации 4-х программ иммунизации способствовала снижению заболеваемости и смертности от вакциноуправляемых инфекций - ликвидации полиомиелита, отсутствию регистрации случаев туберкулезного менингита и столбняка у новорожденных детей, на протяжении последних 9 лет заболеваемости дифтерией, снижению заболеваемости коклюшем до уровня 2 случаев на 100 тыс. населения, заболеваемости эпидемическим паротитом до уровня 4 случаев на 100 тыс. населения.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2001 году Кыргызская Республика в составе Европейского региона получила сертификат ВОЗ о ликвидации полиомиелита.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 2019 года Кыргызская Республика признана Европейским региональным бюро ВОЗ территорией, свободной от эндемичной краснухи.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 в рамках обязательств, взятых в качестве страны-участницы ВОЗ, придерживается глобальных рекомендаций: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ликвидации полиомиелита, поддерживает статус страны/территории, свободной от полиомиелита и готовность системы эпидемиологического надзора за полиомиелитом/острым вялым параличом к ответным мерам на случай вспышки и снижения риска. Поддерживает высокий уровень охвата вакцинацией, эффективную систему эпидемиологического надзора за всеми случаями, подозрительными на полиомиелит/острый вялый паралич. В контексте Стратегического плана ликвидации полиомиелита и осуществления ее заключительного этапа на 2013-2018 годы Кыргызская Республика осуществила переход к двухвалентной оральной полиовирусной вакцине, следуя стратегии внедрила 1-дозу инактивированной полиовирусной вакцины в календарь профилактических прививок;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глобального стратегического плана по элиминации кори и краснухи, поддерживает не менее 95% охвата 2-мя дозами в составе комбинированных вакцин, с включением интегрированной системы эпидемиологического надзора за всеми подозрительными случаями на корь/краснуху с обязательным лабораторным компонентом.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фоне глобальной напряженной эпидемиологической ситуации по кори и снижения уровня популяционного иммунитета среди восприимчивой группы населения, цель по прерыванию эндемичной передачи кори не достигнута, показатель заболеваемости в Кыргызской Республике в 2019 году составил 36,9 на 100 тыс. населения, за 9 месяцев 2020 года - 36,4 на 100 тыс. населения.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фоне вакцинопрофилактики против вирусного гепатита "В" отсутствуют случаи регистрации вирусного гепатита В у детей до 1 года, показатель заболеваемости детей до 14 лет в 2019 году (0,2 на 100 тыс. детей до 14 лет) является минимальным за все время наблюдения за вирусным гепатитом "В". Дальнейшее снижение заболеваемости вирусным гепатитом "В" и его элиминация в перспективе позволят снизить число больных с первичным раком печени (гепатокарциномой).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Благодаря бюджетным средствам Правительства Кыргызской Республики и совместным инвестициям всех видов поддержки Глобального альянса по вакцинам и иммунизации (далее - ГАВИ), программа иммунизации за отчетный период достигла определенных результатов в снижении младенческой и детской смертности путем обеспечения и поддержания не менее 95% охвата профилактическими прививками, согласно рекомендованным ВОЗ целям.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 2001 года Альянс ГАВИ предоставляет поддержку Правительству Кыргызской Республики посредством оказания помощи в закупках новых вакцин: монодозная вакцина против гепатита "В" (2001-2005 и 2007-2008), и (2015-2017), пентавалентная (АКДС-ВГВ-ХИБ) вакцина (2009-2018), пневмококковая (2015-2018) и инактивированная полиомиелитная (2016-2018) вакцины. Также, Альянс ГАВИ, целенаправленно оказывает поддержку системе иммунизации и предоставляет гранты по внедрению новых вакцин и укреплению системы здравоохранения (далее - УСЗ).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Министерством здравоохранения Кыргызской Республики были подготовлены и представлены проектные заявки в Секретариат ГАВИ на внедрение пневмококковой вакцины и инактивированной полиомиелитной вакцины, а также на укрепление системы здравоохранения (далее - УСЗ-2) и платформу по оптимизации оборудований холодовой цепи (далее - ПООХЦ).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2016 году успешно начата реализация проекта УСЗ-2 ГАВИ на общую сумму 4,5 миллиона долларов США. Проект нацелен на преодоление системных барьеров в иммунизации и направлен на пять основных компонентов, за реализацию которых отвечают Министерство здравоохранения Кыргызской Республики, ВОЗ и Детский фонд Организации Объединенных Наций (далее - ЮНИСЕФ).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Компонент 1 - повышение знаний, доверия и спроса на услуги в области охраны здоровья матери и ребенка среди населения. Эта задача будет решать проблему с увеличением отказов от прививок из-за недостатка знаний, неправильных представлений и настроений против прививок (ЮНИСЕФ).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Компонент 2 - улучшение потенциала учреждений первичной медико-санитарной помощи с целью расширения доступа к базовым услугам по охране здоровья матери и ребенка, иммунизации для городских мигрантов и в труднодоступных районах. Эта задача решает проблему с низким доступом к услугам первичной медико-санитарной помощи и иммунизации (ВОЗ).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 3 - улучшение подготовки кадрового потенциала первичной медико-санитарной помощи по обеспечению качественными услугами по иммунизации детей. Эта цель направлена на улучшение качества услуг по иммунизации с помощью обновленных руководящих принципов и обучения (ВОЗ).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 4 - укрепление возможностей холодовой цепи. Эта задача решает недостатки в холодовой цепи (Министерство здравоохранения Кыргызской Республики).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 5 - улучшение системы сбора данных для обеспечения своевременности и точности информации в иммунизации (ВОЗ).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2018 году начата реализация проекта ГАВИ - платформы по оптимизации оборудований холодовой цепи на общую сумму 1,6 миллиона долларов США, 50% которой покрывается страной за счет средств гранта УСЗ-2.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Указанный проект нацелен на укрепление материально-технической базы холодовой цепи на уровне первичной медико-санитарной помощи и будет решать задачу по замене старого холодильного оборудования преквалифицированным ВОЗ холодильным оборудованием, средствами мониторинга температуры и транспортировки, отвечающими международным стандартам ISO.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Внешняя оценка эффективного управления вакцинами (далее - ЭУВ), проведенная в республике в 2015 году показала, что управление вакцинами и мониторинг ресурсов в республике по всей цепи поставок вакцин осуществляется в соответствии с требованиями эффективного управления вакцинами.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Оценка показала наличие качественных методов управления вакцинами, особенно на центральном уровне. Приняты стандартные операционные процедуры ВОЗ по эффективному управлению вакцинами.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отношении закупок вакцин, последние 25 лет Кыргызская Республика использует возможность приобретения их в рамках календаря профилактических прививок через ЮНИСЕФ. Механизм закупок и поставок регулируется в рамках Меморандума о взаимопонимании между Правительством Кыргызской Республики/Министерством здравоохранения Кыргызской Республики и ЮНИСЕФ, который подписан 12 ноября 2012 года в городе Бишкек.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 счет использования грантов ГАВИ, предпринимаются постоянные усилия по укреплению и модернизации материально-технической базы холодовой цепи для поддержания сохранности качества вакцин при хранении, транспортировке и использовании.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рекомендации Научно-технической группы экспертов по иммунизации (далее - НТГЭИ), образованной приказом Министерства здравоохранения Кыргызской Республики от 14 февраля 2012 года № 70, основанных на доказательных данных, принимаются решения о внедрении новых вакцин в календарь профилактических прививок.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2016 году в республике внедрена вакцина против пневмококковой инфекции, вызывающей менингиты и тяжелые пневмонии у детей раннего возраста.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2018 году внедрена инактивированная полиомиелитная вакцина.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настоящей Программы планируется в 2022 году внедрение еще одного нового антигена - вакцины против вируса папилломы человека. Таким образом, спектр воздействия вакцин на другие опасные инфекционные болезни расширяется. Экономическая и эпидемиологическая эффективность от внедрения новых вакцин обоснована НТГЭИ.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Система надзора за поствакцинальными реакциями/осложнениями приведена в соответствие с международными критериями классификации побочных проявлений после иммунизации.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Министерством здравоохранения Кыргызской Республики при технической поддержке партнеров ЮНИСЕФ, ВОЗ в 2016 году в республике проведен национально-международный обзор иммунизации, в ходе которого была осуществлена углубленная оценка достижений и недостатков, запланированы мероприятия на будущее. По заключению оценки предоставляются качественные услуги по иммунизации. Показатели реализации иммунизации остаются высокими, о чем свидетельствуют административные данные по охвату плановыми прививками на уровне выше 95%.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Вышеуказанные результаты достигнуты благодаря скоординированным действиям Министерства здравоохранения Кыргызской Республики при поддержке Правительства Кыргызской Республики и при тесном сотрудничестве партнеров по развитию: ВОЗ, ЮНИСЕФ, ГАВИ, Всемирный банк.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поддержания достигнутых результатов и решения поставленных целей и задач по поддержанию статуса Кыргызской Республики как страны, свободной от полиомиелита, элиминации кори, краснухи и борьбы с инфекционными заболеваниями, предупреждаемых вакцинацией, необходимо провести иммунопрофилактическую работу с учетом новых вызовов.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Руководящие принципы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Принципы настоящей Программы строятся с учетом опыта, накопленного в процессе реализации предыдущих программ иммунизации, эпидемиологических и социально-экономических особенностей, направленных на сохранение и укрепление здоровья населения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отслеживания национальных, региональных и глобальных целей в отношении иммунизации и борьбы с инфекционными заболеваниями, предупреждаемых с помощью вакцин, Программа синхронизирована с Европейским планом действий в отношении вакцин (далее - ЕПДВ).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Цели и задачи Программы основываются на Европейском плане действий в отношении вакцин на 2015-2020 годы, интегрированы с ЦУР 3 - обеспечение здорового образа жизни и содействие благополучию для всех в любом возрасте к 2030 году.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 основным принципам Программы относятся: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справедливость и доступность - преимущества вакцинации справедливо распространяются на всех людей, независимо от социального статуса и гендерных различий;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партнерство и ответственность - все задачи по иммунизации согласуются и выполняются Министерством здравоохранения Кыргызской Республики и международными партнерами на совместной основе, в соответствии с принятыми соглашениями (ЕПДВ, цель 1 - интеграция иммунизации в общие системы здравоохранения). Сотрудничество в области иммунизации в условиях глобальной взаимозависимости;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гарантированное качество вакцин и безопасная иммунизация - все вакцины, поступающие в Кыргызскую Республику соответствуют национальным и международным стандартам качества и безопасности, а услуги предоставляются в соответствии с принципами безопасной практики иммунизации, с использованием самоблокирующих шприцев. В иммунизации широко используются многокомпонентные вакцины и технологии;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расширение доступа к высококачественным, эффективным и приемлемым по цене вакцинам.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Цель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Программы является снижение заболеваемости и смертности от предупреждаемых с помощью вакцин инфекционных болезней путем обеспечения охвата населения иммунизацией, повышения доступа к вакцинам гарантированного качества и активной пропаганды иммунизации, построенной на основе доказательной медицины.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Управление Программой и межсекторальное взаимодействие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Управление Программой на республиканском уровне осуществляет Министерство здравоохранения Кыргызской Республики через Республиканский центр иммунопрофилактики при Министерстве здравоохранения Кыргызской Республики (далее - РЦИ).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РЦИ является координирующим, организационно-методическим, консультативным и контролирующим органом по разработке, внедрению и мониторингу всего комплекса мероприятий борьбы с инфекционными заболеваниями, предупреждаемыми с помощью вакцин, а также по вопросам вакцинной безопасности. РЦИ контролирует все стратегические объекты - склады вакцинных препаратов.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РЦИ выступает гарантом эффективной и оперативной работы по реализации Программы, объединяя и координируя ресурсы и мероприятия, содействующие снижению заболеваемости, инвалидности и смертности от вакциноуправляемых инфекций.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мероприятий реализуется Министерством здравоохранения Кыргызской Республики совместно с государственными органами и органами местного самоуправления, а также при взаимодействии и поддержке партнеров по развитию: ВОЗ, ЮНИСЕФ, ГАВИ, Всемирным банком, в том числе некоммерческими организациями, специализирующимся в области здравоохранения.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Координация Программы иммунизации осуществляется через Республиканский прививочный комитет (далее - РПК), при тесном сотрудничестве с НТГЭИ и Национальными комитетами по сертификации ликвидации полиомиелита, по верификации элиминации кори и краснухи и Межведомственным координационным комитетом по иммунопрофилактике, созданным приказом Министерства здравоохранения Кыргызской Республики от 22 ноября 2018 года № 793.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Международное сотрудничество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РЦИ в течение многих лет тесно сотрудничает с международными организациями, такими как ВОЗ, ЮНИСЕФ, ГАВИ, JICA, Всемирный банк, Азиатский банк развития, в части приобретения вакцин и расходного материала, холодового оборудования и транспорта.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сотрудничества осуществляется взаимный обмен информацией, нормативной документацией в области иммунизации, а также проводятся обучения специалистов, повышение их квалификации, совместные исследовательские работы, международные конференции, семинары и другие мероприятия, направленные на охрану и укрепление здоровья населения.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Стратегические направления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Стратегические направления Программы определяют государственную политику Кыргызской Республики в достижении национальных и глобальных целей ВОЗ по снижению заболеваемости и смертности от вакциноуправляемых инфекционных болезней.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Ключевые стратегические направления Программы включают в себя: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усиление политической приверженности программе иммунизации, управление и менеджмент;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развитие системы информирования населения по вопросам иммунопрофилактики с широким применением современных инновационных информационно-коммуникационных подходов, с использованием информационных технологий и с вовлечением органов местного самоуправления, местных сообществ и заинтересованных ключевых партнеров;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обеспечение охвата иммунизацией не менее 95% населения, целевых возрастных групп путем повышения доступности населения к услугам иммунизации за счет предоставления адаптированных, инновационных стратегий;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интеграция Программы с другими стратегиями здравоохранения. Система управления данными;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обеспечение устойчивого доступа к прогнозируемому финансированию и поставкам качественных вакцин.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Стратегическое направление 1.</w:t>
      </w:r>
      <w:r>
        <w:rPr>
          <w:rFonts w:ascii="Arial" w:cs="Arial" w:eastAsia="Arial" w:hAnsi="Arial"/>
          <w:sz w:val="24"/>
          <w:szCs w:val="24"/>
        </w:rPr>
        <w:t xml:space="preserve"> Усиление политической приверженности программе иммунизации. Управление и менеджмент.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Выполнение финансовых обязательств Кыргызской Республики как страны-участницы ЕРБ ВОЗ и защиты Программы от финансовых рисков.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цель будет направлена на признание иммунизации приоритетным направлением в системе здравоохранения - как ключевого инструмента общественного здравоохранения. Интеграция планов по иммунизации в общие планы здравоохранения станет платформой для устойчивых финансовых вложений.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Задачи: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пропаганда иммунизации на уровне лиц, принимающих решения, относительно выгоды и пользы от инвестиций в программу иммунизации;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привлечение местных сообществ и гражданского общества в деятельность по популяризации иммунизации;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укрепление НТГЭИ в целях разработки и осуществления политики, основанной на доказательной базе.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Основные мероприятия: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усиление руководства и управления Программой иммунизации;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укрепление НТГЭИ в целях разработки и осуществления политики, основанной на доказательной медицине.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Стратегическое направление 2.</w:t>
      </w:r>
      <w:r>
        <w:rPr>
          <w:rFonts w:ascii="Arial" w:cs="Arial" w:eastAsia="Arial" w:hAnsi="Arial"/>
          <w:sz w:val="24"/>
          <w:szCs w:val="24"/>
        </w:rPr>
        <w:t xml:space="preserve"> Развитие системы информирования населения по вопросам иммунопрофилактики с широким применением современных инновационных информационно-коммуникационных подходов, с использованием информационных технологий и с вовлечением органов местного самоуправления, местных сообществ и заинтересованных ключевых партнеров.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Повышение знаний, доверия и спроса на услуги иммунизации.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цель будет направлена на преодоление барьеров по сомнению в качестве и безопасности иммунизации и повышения знаний, доверия и спроса на услуги иммунизации.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разработка и реализация комплекса информационно-коммуникативных мероприятий по вопросам профилактики инфекционных заболеваний, преимущества иммунопрофилактики инфекционных болезней;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создание плана антикризисных коммуникаций на национальном и областном уровне.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Основные мероприятия: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создание информационно-коммуникационной стратегии и медиаплана по иммунизации;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создание плана антикризисных коммуникаций;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разработка и утверждение стратегии коммуникации и социальной мобилизации для усиления доверия и спроса на иммунизацию;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вовлечение представителей органов местного самоуправления, местных сообществ и заинтересованных ключевых партнеров для передачи сообщений и поддержания позитивной медиа-среды;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проведение промежуточного исследования - знание, отношение и практики по иммунизации, чтобы оценить эффективность разработанных коммуникационных вмешательств;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проведение тренингов для специалистов СМИ по вопросам профилактики инфекционных заболеваний и привлечение их для издания и трансляции сбалансированных и достоверных материалов об иммунизации;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взаимодействие и поддержка профессиональных ассоциаций и обществ, сельских комитетов здоровья, учебных заведений по пропаганде важности вакцин для населения;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использование научно-практических механизмов для обеспечения связи и обмена сообщениями на основе фактических данных.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Стратегическое направление 3.</w:t>
      </w:r>
      <w:r>
        <w:rPr>
          <w:rFonts w:ascii="Arial" w:cs="Arial" w:eastAsia="Arial" w:hAnsi="Arial"/>
          <w:sz w:val="24"/>
          <w:szCs w:val="24"/>
        </w:rPr>
        <w:t xml:space="preserve"> Обеспечение охвата иммунизацией не менее 95% населения целевых возрастных групп путем повышения доступности населения к услугам иммунизации за счет предоставления адаптированных, инновационных стратегий.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Повышение доступности населения к услугам иммунизации за счет предоставления адаптированных, инновационных стратегий.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цель будет направлена на предоставление населению равноправного и справедливого доступа к качественным услугам иммунизации.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Задачи: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выявление недостаточно обслуживаемого населения и причин, препятствующих их доступу к иммунизации;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разработка и внедрение индивидуальных, инновационных стратегий для решения проблемы недостаточно обслуживаемого населения и причин, препятствующих их доступу к иммунизации;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создание системы и возможности для обеспечения справедливого доступа к иммунизации.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Основные мероприятия: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не менее 95% уровнем охвата иммунизацией декретированного населения республики вакцинами, входящими в национальный календарь профилактических прививок;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совершенствование системы учета населения, проживающего на территории обслуживания организаций здравоохранения первичной медико-санитарной помощи (далее - ПМСП);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определение групп населения, проживающих в труднодоступных районах, групп "риска" и выявление причин их непривитости;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оптимизация системы планирования и распределения вакцинных препаратов, а также графика предоставления иммунизационных услуг на уровне организаций первичной медико-санитарной помощи;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определение существующих правовых или административных барьеров для обеспечения доступа к иммунизации со стороны недостаточно обслуживаемого населения (социальных и уязвимых лиц);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адаптация программы иммунизации к нуждам данной категории населения;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создание мобильных/выездных бригад по плановой иммунизации для труднодоступных районов, районов новостроек с внутренней миграцией вокруг городов Бишкек и Ош;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поддержание на устойчивой основе операционных расходов работы мобильных бригад;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проведение дополнительных мероприятий по иммунизации (ДМИ) против полиомиелита, кори и краснухи, дифтерии среди не привитых и/или не полностью привитых детей, подростков и взрослых.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Стратегическое направление 4. Интеграция Программы с другими стратегиями здравоохранения. Система управления данными.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цель будет направлена на интеграцию иммунизации в национальную стратегию системы здравоохранения, что является залогом для осуществления скоординированного, комплексного подхода к построению согласованных и эффективных услуг иммунизации, тесного взаимодействия с другими программами общественного здравоохранения и первичной медико-санитарной помощи.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системы здравоохранения вопросы иммунопрофилактики присутствуют в программах по охране здоровья матери и ребенка, "Туберкулез", "ВИЧ/СПИД". В этой связи потенциально связанные между собой мероприятия должны быть представлены в качестве взаимовыгодных, действенных и эффективных с точки зрения затрат для управления кадровыми и финансовыми ресурсами.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Иммунизация будет способствовать выполнению других приоритетных задач общественного здравоохранения, равно как и другие программы здравоохранения должны способствовать Программе. Это особенно актуально при внедрении новых вакцин, при проведении кампаний и во время чрезвычайных ситуаций, когда иммунизация становится элементом масштабных усилий общественного здравоохранения и потому будет неразрывно связана с комплексными стратегиями и планами по борьбе с заболеваниями.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Задачи: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разработка комплексных, скоординированных подходов в рамках Программы и системы здравоохранения;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усиление мониторинга и системы эпидемиологического надзора за вакциноуправляемыми инфекциями;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усиление потенциала специалистов, работающих в Программе, усиление инфраструктуры и логистики.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Основные мероприятия: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интеграции компонентов Программы (закупка вакцин, регулирование, фармакологический надзор, лабораторный надзор за вакциноуправляемыми инфекциями, информационные системы) с компонентами системы здравоохранения в целом;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обеспечение согласованности Программы с более широкими стратегиями здравоохранения (политика в отношении здоровья детей и подростков, политики общественного здравоохранения и систем здравоохранения);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обеспечение усиленных мер реагирования при вспышке кори, полиомиелита, дифтерии, которые представляют собой потенциальную опасность для международного здравоохранения в рамках принятых Международных медико-санитарных правил государствами-членами Европейского региона, ЕАЭС и осуществления соответствующих мер реагирования (по вакциноуправляемыми инфекциями - как корь, дифтерия, полиомиелит) в сотрудничестве с Федеральной службой по надзору в сфере защиты прав потребителей и благополучия человека Российской Федерации, ВОЗ;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институализация программы до и последипломного образования с разработкой новых учебных программ, в которых иммунизация рассматривается как компонент комплексного контроля заболеваний, на устойчивой основе;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внедрение новых вакцин (вакцин против вируса папилломы человека) и интеграция с комплексными планами борьбы с целевыми болезнями и эпидемиологического надзора;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обеспечение качества и безопасности иммунизационных услуг (безопасность инъекций и безопасная иммунизация, с использованием самоблокирующих шприцев);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усиление кадрового потенциала и повышение эффективности управления Программой;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развитие и интеграция автоматизированной информационной системы по иммунизации в системе электронного здравоохранения Кыргызской Республики. Создание электронного реестра иммунизации, связанного с Реестром новорожденных, интегрированным с базой данных электронного здравоохранения;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обеспечение комплекса мероприятий по поддержанию статуса страны, свободной от полиомиелита;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обеспечение комплекса мероприятий по достижению цели элиминации кори и краснухи;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обеспечение 95% охватом детей до 1 года против вирусного гепатита "В";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обеспечение качественного надзора за побочными проявлениями после иммунизации;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эффективное управление вакцинами (хранение, использование и транспортировка), согласно требований национальных и международных стандартов эффективного управления вакцинами;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проведение инвентаризации оборудований холодовой цепи/закупки холодильного оборудования/поддержки затрат на обслуживание и ремонт холодильных камер и холодильников для вакцин на всех уровнях цепи поставок вакцин.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Стратегическое направление 5. Обеспечить устойчивый доступ к прогнозируемому финансированию и поставкам качественных вакцин.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цель будет направлена на выполнение глобальных обязательств страны, в рамках финансовой устойчивости Программы. Финансовая устойчивость Программы имеет ключевое значение для долгосрочного и надлежащего выполнения национальных, региональных и глобальных целей по предупреждению управляемых инфекционных болезней.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Задачи: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выделение адекватного финансирования Программе для достижения целей в контексте достижения финансовой самообеспеченности;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расширение доступа к вакцинам гарантированного качества по доступным ценам.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Основные мероприятия: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пропаганда преимущества иммунизации для поддержания финансовой приверженности к иммунизации для поддержания и продвижения достижений иммунизации;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обеспечение увеличения бюджетных ассигнований и своевременного выделения средств для реализации всех компонентов Программы, включая бюджетные ассигнования на внедрение новых вакцин - ротавирусной и против ВПЧ в соответствии с многолетним планом;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обеспечение выделения необходимых средств из государственного бюджета;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предоставление лицам, принимающим решения информации, основанной на фактических данных/доказательной базе о необходимости проведения кампании против кори и краснухи в 2022 году для достижения основных целей Программы;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повышение надежности (устойчивости) и обеспечение гарантированного бюджетного финансирования закупок вакцинных препаратов и расходных материалов в рамках календаря профилактических прививок, установление 25% резерва финансовых средств на закупку вакцин и расходных материалов (в пределах квартальной потребности);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повышение экономической эффективности закупки вакцин и расходных материалов для иммунизации путем участия в международных тендерах по прямым закупкам от производителей, коллективным закупкам через ЮНИСЕФ.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Ожидаемые результаты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направлена на улучшение и поддержание благоприятной эпидемиологической ситуации в отношении опасных инфекционных заболеваний, предупреждаемых с помощью вакцинации.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реализации Программы в 2020-2024 годах планируется достичь следующих результатов: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сохранение статуса Кыргызской Республики как страны, свободной от полиомиелита, и оказание содействия в глобальной ликвидации полиомиелита;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устойчивое исключение местных (эндемичных) случаев кори, краснухи, врожденной краснухи, подготовка к верификации элиминации кори и краснухи;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устойчивое исключение местных (эндемичных) случаев дифтерии;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поддержание уровня заболеваемости вирусным гепатитом "В" среди детей в возрасте до 5 лет - до 0,5 случаев на 100 тыс. населения;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снижение заболеваемости коклюшем - менее чем до 2 случаев на 100 тыс. населения;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снижение заболеваемости эпидемическим паротитом - менее чем до 4 случаев на 100 тыс. населения;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снижение заболеваемости и смертности от ротавирусной инфекции, септических менингитов и пневмоний, вызванных гемофильной палочкой типа "b" и пневмококковой инфекцией среди детей в возрасте до 5 лет.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Благоприятные предпосылки и риски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Благоприятными предпосылками Программы является продолжение всех видов поддержки ГАВИ на период реализации Программы - на внедрение новых вакцин, укрепление системы здравоохранения, платформы по оптимизации оборудований холодовой цепи.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 как участница Европейского регионального бюро ВОЗ имеет возможность подавать заявки в Фонд реагирования на вспышки, учрежденный в рамках Инициативы по борьбе с корью и краснухой, при планировании мероприятий по дополнительной иммунизации против кори и краснухи в 2022 году.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реализации настоящей Программы могут возникнуть следующие риски: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недостаточная приверженность органов государственного управления и органов местного самоуправления в вопросах охраны и укрепления здоровья населения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недостаточные финансовые ресурсы из республиканского бюджета для закупки вакцин, расходных материалов, холодового оборудования, его ремонта, технического обслуживания и мониторинга;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нехватка квалифицированного медицинского персонала для оказания услуг по иммунизации, в связи с сокращением штатов в рамках оптимизации организаций здравоохранения на уровне ПМСП;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увеличение числа отказов от вакцинации по причине недостаточной информированности населения в отношении вакцин;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риск завоза инфекционных болезней из эпидемиологически неблагополучных стран и осложнение эпидемиологической ситуации, особенно на территориях с недостаточной иммунной прослойкой населения;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задержка в проведении прививок из-за необоснованных медицинских противопоказаний, высокой миграции населения.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10. Мониторинг и оценка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Внешняя оценка и мониторинг реализации Программы проводится в рамках: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международного обзора Программы (1 раз в 3 года);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совместного отчета ВОЗ/ЮНИСЕФ по иммунизации (ежегодно);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оценки эффективного управления вакцинами (1 раз в 3 года);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обновленных отчетов по статусу кори/краснухи и полиомиелита (ежегодно);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механизма по управлению грантами ГАВИ (совместная оценка партнеров Альянса ГАВИ, отчет по проверке организаций в реализации Программы, финансовый аудит - ежегодно);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структуры показателей грантов ГАВИ (ежегодно в страновом портале ГАВИ).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Внутренняя оценка и мониторинг реализации Программы проводится в рамках: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саммитов, среднесрочных обзоров;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самооценки выполнения основных оперативных функций общественного здравоохранения (ОФОЗ);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санитарно-эпидемиологических/медицинских советов;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республиканских прививочных комитетов.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Межведомственный координационный комитет по иммунопрофилактике также участвует в процессе эффективного отслеживания по использованию донорских средств.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оценки мониторинга и эффективности реализации оценки Программы Министерство здравоохранения Кыргызской Республики проведет среднесрочную оценку в 2022 году, финальную оценку в 2024 году.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11. Финансирование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источниками финансирования Программы являются республиканский бюджет и грантовые средства ГАВИ.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Предварительная оценка стоимости реализации Программы на 2020-2024 годы составила 3,2 млрд. сомов. В том числе 1,6 млрд. сомов - за счет государственного бюджета и 1,3 млрд. сомов - гранты ГАВИ, 322 млн. сом - из средств ВОЗ и ЮНИСЕФ.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Основной категорией расходов бюджета Программы является закупка вакцинных препаратов и расходных материалов, затраты на которые составляют более 69% всей стоимости программы. "Предоставление услуг" является вторым основным фактором, определяющим стоимость, и будет составлять 16% будущих потребностей в ресурсах для иммунизации.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"Управление программой" приходится 5%; на "Адвокацию и коммуникацию" и "Мониторинг и эпидемиологический надзор за болезнями" будет приходиться 1,03% и 1% от общей потребности в специфических ресурсах для иммунизации соответственно. Реализация этих компонентов будет осуществляться как за счет средств республиканского бюджета, так и за счет донорской поддержки.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0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Реализация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полноценного исполнения Программы разработан План мероприятий по ее реализации.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будет реализована в течение 2020-2024 годов в соответствии с Планом мероприятий, при участии соответствующих государственных органов, партнеров по развитию и некоммерческих организаций.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Партнеры по развитию будут оказывать техническую помощь в подготовке, реализации и оценке иммунизационных мероприятий. Техническое руководство и протоколы, разработанные на основании национальных и международных стандартов и рекомендаций, будут внедрены и послужат руководством к действию для медицинских работников.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trq51xakfjy5aonzvsy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dalil.kg/document/230023234</w:t>
      </w:r>
    </w:hyperlink>
  </w:p>
  <w:p>
    <w:pPr>
      <w:spacing w:after="0" w:before="40"/>
      <w:jc w:val="center"/>
    </w:pPr>
    <w:hyperlink w:history="1" r:id="rIdrjpkmyhiyrx4bjcfg_el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0rvqkxp0qk4grsf8e0v2" Type="http://schemas.openxmlformats.org/officeDocument/2006/relationships/hyperlink" Target="https://dalil.kg/document/230023237" TargetMode="External"/><Relationship Id="rId-hszixwf6csgo9ciz5x5a" Type="http://schemas.openxmlformats.org/officeDocument/2006/relationships/hyperlink" Target="https://dalil.kg/document/463" TargetMode="External"/><Relationship Id="rIdnm-5fgjndwh04qzemhzxq" Type="http://schemas.openxmlformats.org/officeDocument/2006/relationships/hyperlink" Target="https://dalil.kg/document/463" TargetMode="External"/><Relationship Id="rIdcvtwgs8qbcybhbpf7d1p-" Type="http://schemas.openxmlformats.org/officeDocument/2006/relationships/hyperlink" Target="https://dalil.kg/document/20263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trq51xakfjy5aonzvsy5" Type="http://schemas.openxmlformats.org/officeDocument/2006/relationships/hyperlink" Target="https://dalil.kg/document/230023234" TargetMode="External"/><Relationship Id="rIdrjpkmyhiyrx4bjcfg_el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2026-09-27T13:00:34.531Z</dcterms:created>
  <dcterms:modified xsi:type="dcterms:W3CDTF">2026-09-27T13:00:34.531Z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