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au62koq7hcsbj5pjn7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2025 года № 105)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идентификации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9gu-fio-sxwgls9svq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идентификации животных (далее - Правила) определяют порядок проведения идентификации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Правил используются следующие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по форме № 1а</w:t>
      </w:r>
      <w:r>
        <w:rPr>
          <w:rFonts w:ascii="Arial" w:cs="Arial" w:eastAsia="Arial" w:hAnsi="Arial"/>
          <w:sz w:val="24"/>
          <w:szCs w:val="24"/>
        </w:rPr>
        <w:t xml:space="preserve"> - ветеринарный сопроводительный документ (в том числе электронный), содержащий сведения о животном, обеспечивающий его прослеживаемость на территории Кыргызской Республики, а также содержащий данные о благополучии местности по особо опасным и заразным болезням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паспорт животного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электронный, подтверждающий идентификацию и регистрацию животного (группы животных) в Едином государственном реестре идентифицированных животных (далее - ЕГРИЖ);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ветеринарно-санитарный паспорт пчелопасеки</w:t>
      </w:r>
      <w:r>
        <w:rPr>
          <w:rFonts w:ascii="Arial" w:cs="Arial" w:eastAsia="Arial" w:hAnsi="Arial"/>
          <w:sz w:val="24"/>
          <w:szCs w:val="24"/>
        </w:rPr>
        <w:t xml:space="preserve"> - документ, (в том числе электронный), подтверждающий идентификацию и регистрацию пчелопасеки в ЕГРИЖ и устанавливающий ее санитарное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животных</w:t>
      </w:r>
      <w:r>
        <w:rPr>
          <w:rFonts w:ascii="Arial" w:cs="Arial" w:eastAsia="Arial" w:hAnsi="Arial"/>
          <w:sz w:val="24"/>
          <w:szCs w:val="24"/>
        </w:rPr>
        <w:t xml:space="preserve"> - 2 или более животных одного вида, содержащихся на одном животноводческом объекте и идентифицированных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домашняя птица</w:t>
      </w:r>
      <w:r>
        <w:rPr>
          <w:rFonts w:ascii="Arial" w:cs="Arial" w:eastAsia="Arial" w:hAnsi="Arial"/>
          <w:sz w:val="24"/>
          <w:szCs w:val="24"/>
        </w:rPr>
        <w:t xml:space="preserve"> - птица, содержащаяся человеком для получения продукции и сырья или других материальных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врач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ветеринарное образование и осуществляющее ветеринарную практику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пасека</w:t>
      </w:r>
      <w:r>
        <w:rPr>
          <w:rFonts w:ascii="Arial" w:cs="Arial" w:eastAsia="Arial" w:hAnsi="Arial"/>
          <w:sz w:val="24"/>
          <w:szCs w:val="24"/>
        </w:rPr>
        <w:t xml:space="preserve"> - размещение в определенном месте ульев с пчелиными семьями и необходимого имущества для занятия пчеловодством;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продуктивные животные</w:t>
      </w:r>
      <w:r>
        <w:rPr>
          <w:rFonts w:ascii="Arial" w:cs="Arial" w:eastAsia="Arial" w:hAnsi="Arial"/>
          <w:sz w:val="24"/>
          <w:szCs w:val="24"/>
        </w:rPr>
        <w:t xml:space="preserve"> - животные, используемые для получения продукции, предназначенной для употребления в пищу;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разнарядка</w:t>
      </w:r>
      <w:r>
        <w:rPr>
          <w:rFonts w:ascii="Arial" w:cs="Arial" w:eastAsia="Arial" w:hAnsi="Arial"/>
          <w:sz w:val="24"/>
          <w:szCs w:val="24"/>
        </w:rPr>
        <w:t xml:space="preserve"> - документ государственного органа по ветеринарии для его территориальных подразделений о распределении (передаче) средств идентификации и вспомогательных материалов для проведения идентификации животных, а также выдачи ветеринарных сопроводительных документов на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улей</w:t>
      </w:r>
      <w:r>
        <w:rPr>
          <w:rFonts w:ascii="Arial" w:cs="Arial" w:eastAsia="Arial" w:hAnsi="Arial"/>
          <w:sz w:val="24"/>
          <w:szCs w:val="24"/>
        </w:rPr>
        <w:t xml:space="preserve"> - сооружение для содержания пчелиной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таврение</w:t>
      </w:r>
      <w:r>
        <w:rPr>
          <w:rFonts w:ascii="Arial" w:cs="Arial" w:eastAsia="Arial" w:hAnsi="Arial"/>
          <w:sz w:val="24"/>
          <w:szCs w:val="24"/>
        </w:rPr>
        <w:t xml:space="preserve"> - нанесение на тело животных (лошадей, крупного рогатого скота) цифры или условного знака.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порядке и сроки, установленные в Правилах, за исключением животных (диких), находящихся в состоянии естественной свободы.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заниматься содержанием, разведением и реализацией неидентифицированных животных в незарегистрированном в ЕГРИЖ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Животные, содержащиеся на территории Кыргызской Республики, подлежат идентификации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скота, мелкого рогатого скота и верблюдов - в течение 30 дней со дня рождения, а для рожденных в пастбищных угодьях - в течение 15 дней со дня возвращения в хозяйство;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свиней - по достижении месячного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пушных зверей и кроликов, ослов, мулов, яков, а также лошадей - по достижении 4-месячного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собак, котов - не позднее 3-х месяцев со дня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домашней птицы идентифицируется не позднее суточного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учет новых пчелосемей (улей) проводится в срок не позднее 3 недель после образования пчелосемьи (роения).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животных осуществляется путем присвоения животному индивидуального идентификационного номера, а группе животных -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овцы, козы, кролики, домашние птицы, пчеловодческие, рыбные и пушные (звероводческие)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срок, не превышающий 30 дней со дня прибытия в хозяйство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об импортированном животном (группе животных) заносятся в ЕГРИЖ в порядке, установленном Правилами, после прохождения профилактического карантина в соответствии с требованиями законодательства Евразийского экономического союза (далее - ЕАЭС).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Проведение идентификации животных и регистрации хозяйств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животных (группы животных) и регистрация хозяйств проводится государственным органом, осуществляющим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государственный орган по ветеринарии), или ветеринарным врачом соответствующей административно-территориальной единицы в соответствии с </w:t>
      </w:r>
      <w:hyperlink w:history="1" r:id="rId-fmdyofmo3ek4idiog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 по ветеринарии для проведения регистрации хозяйств и идентификации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по проведению идентификации животных, с указанием сроков и ответственных исполнителей, и доводит его до сведения местного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государственные закупки и транспортировку (доставку) средств идентификации, других необходимых вспомогательных материалов для идентификации животных, в том числе документов на идентифицированных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на основании разнарядки приобретенные средства идентификации для проведения идентификации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идентификации крупного рогатого скота, яков, верблюдов, овец, коз и свиней используются визуальные средства идентификации - бирки.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Биркование осуществляется путем небольшого прокола в ухе животного, в котором закрепляется бирка с нанесенным на нее идентифицированным номером.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крупного рогатого скота, в том числе яков, используют 2 бирки с одним индивидуальным идентификационным номером, которые закрепляются на каждое ухо.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овец, коз, свиней и верблюдов используют одну бирку, закрепленную на правом ухе.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Бирки не снимаются в течение жизни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Ошейник как средство идентификации применяется для кошек и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ошейнику крепится жетон, на который наносится индивидуальный идентификационный номер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владельца совместно с ошейником для собак и кошек могут применяться электронные (чипы) средства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идентификации лошадей, ослов и мулов используются электронные средства идентификации - чипы.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Нанесение электронных средств идентификации (чипирование) осуществляется путем инъекции в среднюю треть шеи под гривой, перпендикулярно боковой плоскости животного с левой стороны. Место введения чипа рассчитывается таким образом, чтобы избежать миграции чипа и как можно меньше травмировать животное.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визуального определения прохождения идентификации крупного рогатого скота, лошадей, ослов и мулов по желанию владельца совместно с чипированием может применяться таврение.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7jz6qac82yoy9mnvjt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Таврение осуществляется с применением жидкого азота путем нанесения на левую сторону тела в области бедра или нижней части челюсти (предчелюстная зона) животного символа "i".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vvqgxgnohgxadvhgqv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2026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допускается применение горячего метода таврения, то есть нанесение раскаленных предметов на кожу животного для выжигания цифр или других символов.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групповой идентификации, а также идентификации животных, которым требуются электронные средства идентификации, оформляется ведомость идентифицированных животных (в электронном или бумажном варианте)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вариант ведомости идентифицированных животных составляется в 2-х экземплярах, заверяется подписью и печатью ветеринарного врача, при этом один экземпляр остается у ветеринарного врача, для последующего внесения в ЕГРИЖ, а второй экземпляр передается владельцу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ведомости составляет не менее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животного в период проведения идентификации животных производит оплату ветеринарному врачу за услуги по проведению идентификации, а также стоимости средств идентификации и документов на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утере или повреждении средств идентификации, или при невозможности определить идентификационный номер на средствах идентификации владелец животного обращается в государственный орган по ветеринарии с заявкой о выдаче дубликата средств идентификации,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ветеринарии после получения заявления о выдаче дубликата средств идентификации осуществляет сверку идентификационных номеров других животных, содержащихся в ЕГРИЖ, для установления идентификационного номера животного, в случае подтверждения идентификационного номера животного не позднее четырнадцати рабочих дней со дня получения заявления уполномоченный государственный орган выдает дубликат средств идентификации ветеринарному врачу для проведения дальнейшей процедуры замены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фактов утери или повреждения средств идентификации или невозможности определить идентификационный номер животного (если владелец животного не может подтвердить идентификацию животного (группы животных) или предоставить подтверждающую информацию о его (ее) прослеживаемости) ветеринарный врач в течение суток уведомляет уполномоченный государственный орган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по ветеринарии после получения уведомления от ветеринарного врача об обнаружении фактов, указанных в пункте 21 Правил, сообщает территориальному подразделению органа внутренних дел соответствующей территории и по согласованию с ним принимает решение об изоляции такого животного (группы животных) до проведения сверки индивидуальных номеров других животных, содержащихся в ЕГРИЖ, для установления идентификационного номера и выяснения обстоятельств, связанных с животным (группой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Владелец животного (группы животных), или ответственное лицо владельца животного (группы животных), или иное правомочное лицо при убое, гибели, краже, пропаже или при смене владельца животного (группы животных) в результате гражданско-правовых отношений и действий, направленных на установление, изменение или прекращение гражданских прав и обязанностей (смены, дарения, наследования, купли-продажи и т.д.), или в иных случаях, предусмотренных гражданским законодательством Кыргызской Республики, ввозе и вывозе животного, а также при возникновении случаев, предусмотренных в Правилах, в течение пяти рабочих дней в письменной форме (если есть необходимость, с приложением подтверждающих документов) предоставляет информацию в уполномоченный государственный орган по ветеринарии или ветеринарному врачу соответствующей административно-территориальной единицы, которая должна быть внесена в ЕГРИЖ, в течение семи календарных дней со дня получения такой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хозяйства или прекращения функционирования хозяйства владелец или его представитель должен официально уведомить уполномоченный государственный орган по ветеринарии для внесения соответствующих изменений в ЕГРИЖ.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Регистрационный номер хозяйства и идентификационный номер животного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хозяйства осуществляется присвоением порядкового номера согласно очередности регистрации хозяйств в ЕГРИЖ. Комбинация обозначения регистрационного номера хозяйства определяется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животного и группы животных осуществляется путем присвоения животному и группе животных уникального буквенно-цифрового идентификационного номера, который сохраняется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Индивидуальный идентификационный номер не меняется на протяжении жизни идентифицированного животного, является уникальным в пределах одного вида животного и не должен повторяться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Индивидуальный идентификационный номер состоит: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2 букв и 10 цифр - код ушных бирок для крупного рогатого скота, яков и верблюдов: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(10 символов)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штрих-код должен содержать: цифровой код страны - 417, цифровой код животного и индивидуальный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2 букв и 10 цифр - код ушной бирки для овец и коз: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(10 символов)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штрих-код должен содержать: цифровой код страны - 417, цифровой код вида животного и индивидуальный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2 букв и 10 цифр - код ушной бирки для свиней: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цифры с 10 по 1, обозначающие идентификационный номер животного хозяйства (10 символов);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чип из 15 цифр, созданный по ISO 11784, ISO 11785: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1 по 3 обозначают код страны - 417;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4 по 6 обозначают код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цифра 7 обозначает вид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с 8 по 15 (8 цифр) обозначают индивидуальный идентификационный номер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 2 букв и 7 цифр - индивидуальный идентификационный номер собак и кошек, которые имеют следующее обозначение: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С7-С6 - цифровой код района (города) согласно </w:t>
      </w:r>
      <w:hyperlink w:history="1" r:id="rIdi2ygd-pvzhjguhix07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С5-С1 - цифры с 5 по 1, обозначающие (5 символов) индивидуальный идентификационный номер собак и кошек.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Групповой идентификационный номер, присваивается группе идентифицированного одного вида животного субъекта хозяйствования.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не меняется на протяжении производственной эксплуатации животных и до расформирования и ликвидации группы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Групповой идентификационный номер состоит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букв и 10 цифр: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С15 С14 С13 С12 С11 С10 С9 С8 С7 С6 С5 С4 С3 С2 С1, которые обозначают: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двухбуквенная система кодов для домена первого уровня согласно международному стандарту ISO 3166;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С15 - цифровой код вида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С13-С14 - цифровой код области согласно </w:t>
      </w:r>
      <w:hyperlink w:history="1" r:id="rIdkum7izmvkhdmyub01y1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С12-С11 - цифровой код района (города) согласно </w:t>
      </w:r>
      <w:hyperlink w:history="1" r:id="rIdybcklb1awpr_f9i-7y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С10-С1 - порядковый номер группы животных (10 цифр).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идентификация группы животных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Литерный и цифровые коды животного Кыргызской Республики, закрепленные для проведения идентификации животных, присваиваются согласно </w:t>
      </w:r>
      <w:hyperlink w:history="1" r:id="rIddjff8ulpn1i2p6y1bp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Подробное описание идентификационных номеров животного (группы животных), форма их отображения на средствах идентификации, параметры и характеристики средств идентификации должны размещаться на официальном сайте уполномоченного государственного органа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Средства идентификации должны соответствовать требованиям стандартов международного комитета по ведению записей о животных. В случае применения электронных средств идентификации такие средства идентификации должны также соответствовать требованиям международных стандартов ISO 11784 и ISO 11785.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перемещении идентифицированного животного (группы животных) с одной территории на другую территорию административно-территориальной единицы, а также в случаях, указанных в Правилах, присвоенные индивидуальные идентификационные номера сохраняются с внесением соответствующих сведений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импортированных животных, имеющих племенную карточку, сохраняются индивидуальные идентификационные номера, присвоенные в стране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Животные, ввозимые из третьих стран, а также неидентифицированные животные, ввозимые с территории страны-члена ЕАЭС, в том числе животные, пунктом назначения которых являются производственные объекты по убою продуктивных животных, идентифицируются в местах, где проводится их карантинирование в соответствии с требованиями решения Комиссии Таможенного союза "О применении ветеринарно-санитарных мер в Евразийском экономическом союзе" от 18 июня 2010 года № 317. Животные, пунктом назначения которых являются производственные объекты по убою продуктивных животных, подлежат убою не позднее 72 часов после поступления в пункт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ввозе идентифицированного животного (группы животных) с территории страны-члена ЕАЭС повторная идентификация такого животного (группы животных) в части присвоения нового идентификационного номера не проводится.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животных, импортированных из третьих стран, индивидуальные идентификационные номера, присвоенные в стране происхождения, не сохраняются и должны быть идентифицированы и зарегистрированы в установленном в Правилах порядке, в срок, не превышающий 30 дней со дня прибытия в хозяйство назначения, за исключением случаев, предусмотренных пунктом 39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проведения идентификации группы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Домашняя птица подлежит групповой идентификации и учету путем присвоения группового идентификационного номера каждой группе животных в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Птица, содержащаяся в частных подворьях для личного потребления, не подлежит идентификации, но подлежит учету в уполномоченном государственном органе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Рыба и другие объекты аквакультуры, содержащиеся в естественных условиях или искусственно созданной среде обитания, идентифицируются групповым методом путем присвоения идентификационного номера каждому рыбохозяйственному водоему, в котором выращиваются рыба или другие объекты аквакультуры.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видов, качественных характеристик рыбы и других объектов аквакультуры (ценные или селекционные породы, вид и возраст, племенная или товарная) идентификационный номер присваивается каждой группе водоемов.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идентификации домашней птицы, рыбы и других объектов аквакультуры (в каждом водоеме) вблизи или на месте содержания животных устанавливается выписка из ЕГРИЖ в виде таблички, изготавливаемой из плотной бумаги или иного материала, позволяющего обеспечить его сохранность в течение содержания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Идентификация пчел осуществляется пчелосемьями (ульями). Одна пчелосемья (улей) составляет одну группу животных и идентифицируется с присвоением каждой пчелосемье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Идентифицированные пчелосемьи (ульи) подлежат подтверждению один раз в год (в весенне-летний период).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Мечение идентифицированных пчелосемей (ульев) осуществляется путем нанесения идентификационного номера на внешнюю стенку улья маркером, или акриловой краской, или прикрепляется бирка с указанием идентификационного номера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хозяйствования обеспечивает лиц, осуществляющих идентификацию пчел, специальной одеждой, защищающей от укусов пчел во время проведения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Кролики и пушные звери идентифицируются с присвоением каждому виду животных группового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Племенные пушные звери и кролики идентифицируются индивидуально с использованием визуальных или электронных средств идентификации.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Прослеживаемость животного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Прослеживаемость животного (группы животных) обеспечивается на основании информации, содержащейся в ЕГРИЖ и позволяющей достоверно устанавливать происхождение, местонахождение, перемещение, убой, гибель животного и другие события, предусмотренные в пункте 23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Перемещение идентифицированного животного сопровождается ветеринарным свидетельством по форме № 1а (далее - ветеринарное свидетельство), выданным ветеринарным врачом, являющимся документом, обеспечивающим прослеживаемость такого животного (группы животных)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владельца животного/субъекта хозяйствования непосредственно в уполномоченный государственный орган по ветеринарии на идентифицированное животное выдается ветеринарное свидетельство по форме с международными договорами, вступившими в силу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животных на таможенную территорию ЕАЭС осуществляется в соответствии с законодательством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животных в третьи страны осуществляется согласно заключенному международному договору и требованиям страны-импортера.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выбытии идентифицированного животного (группы животных), если местность (хозяйство) является благополучной по особо опасным и заразным болезням животных, ветеринарный врач соответствующей административно-территориальной единицы на основании данных, содержащихся в ЕГРИЖ об идентифицированном животном (группе животных), выдает владельцу идентифицированного животного (группы животных) или его доверенному лицу (указанному в ЕГРИЖ) ветеринарное свидетельство.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Ветеринарное свидетельство выдается в бумажном или электронном виде по форме согласно </w:t>
      </w:r>
      <w:hyperlink w:history="1" r:id="rIdhesxar9trhqzwfyz1d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выдача ветеринарного свидетельства, распечатанного с применением мобильных принтеров, в котором имеется QR-код с буквенно-цифровым кодированием, а также информация об идентифицированном животном (группе животных), содержащаяся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Ветеринарное свидетельство должно содержать идентификационный номер и номер выбытия животного из ЕГРИЖ, данные о владельце животного, хозяйстве, количестве группы животных, проведенных противоэпизоотических мероприятиях и месте его нахождения, подпись, удостоверенную печатью выдавшего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действует в течение 3 календарных дней со дня его выдачи. В случае истечения срока трех календарных дней ветеринарного свидетельства выдается новое ветеринарное свидетельство с продленным сроком действия. При этом предыдущий номер ветеринарного свидетельства, присваиваемый при выбытии животного, остается неизменным.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Ветеринарное свидетельство на мелкий рогатый скот, свиней, кроликов, пушных зверей, домашнюю птицу, пчел, рыбу и другие объекты аквакультуры выдается по групповому идентификационному номеру.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племенной ценности мелкого рогатого скота, свиней, кроликов и пушных зверей ветеринарное свидетельство выдается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крупного рогатого скота, яков, верблюдов, лошадей, ослов, мулов, собак и кошек ветеринарное свидетельство выдается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ветеринарного свидетельства одному владельцу более чем на 5 (пять) идентифицированных животных, на последующих идентифицированных животных ветеринарное свидетельство оформляется приложением, в котором указываются вид животного, идентификационный номер и номер выбытия животного из ЕГРИЖ. При этом каждая страница приложения нумеруется, подписывается и заверяется печатью ветеринарного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подлинности выданного ветеринарного свидетельства подтверждается с помощью информационного сервиса ЕГРИЖ путем введения номера ветеринарного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сведений об идентифицированном животном по идентификационному номеру подтверждается с помощью информационного сервиса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Кочевка пасеки к местам медосбора на территории Кыргызской Республики осуществляется по маршрутам, согласованным с уполномоченным государственным органом по ветеринарии, с соблюдением ветеринарно-санитарных требований.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выдачи документов на идентифицированных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Уполномоченным государственным органом по ветеринарии в течение 7 рабочих дней со дня присвоения идентификационного номера собаке и кошке выдается ветеринарный паспорт животного, а пчелопасеке - ветеринарно-санитарный паспорт пасеки.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собак и кошек ветеринарный паспорт животного выдается индивидуально по форме и в порядке, определяемых законодательством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оформляется только на идентифицированное животное при наличии у животного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действует на все время жизни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Каждой пчелопасеке идентифицированной пчелосемьи (ульи) выдается ветеринарно-санитарный паспорт пчелопасеки, по форме согласно </w:t>
      </w:r>
      <w:hyperlink w:history="1" r:id="rIdc5dfx_qocerg23oe9l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Ветеринарно-санитарный паспорт пчелопасеки дает право на получение ветеринарных сопроводительных документов на идентифицированную пчелосемью (улей) и продукты, получаемые от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Выдача дубликата ветеринарного паспорта животного, а также ветеринарно-санитарного паспорта пчелопасеки осуществляется при их утере, ветхости или испорченности, которые считаются недействительными со дня подачи владельцами животных письменного заявления в произвольной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государственный орган по ветеринарии в течение 7 рабочих дней со дня подачи заявления производит выдачу дубликата ветеринарного паспорта с надписью "Дубликат" в правом верхнем углу.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выдачи дубликата ветеринарного паспорта вносятся сведения о последних вакцинациях (обработках) и передвижениях.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обращению владельца идентифицированного животного в течение 3 рабочих дней уполномоченным государственным органом по ветеринарии (по данным ЕГРИЖ) предоставляется выписка из ЕГРИЖ по идентифицированному животному (группе животных), по форме согласно приложению 4 к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Сведения о наличии сельскохозяйственного скота (справка о наличии крупного рогатого скота и мелкого рогатого скота) выдаются исполнительными органами местного самоуправления в соответствии с </w:t>
      </w:r>
      <w:hyperlink w:history="1" r:id="rIdbzsylaktgl2ic4jhzk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6, на основании данных об идентифицированных животных ветеринарным врачом соответствующей административно-территориальной единицы.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Работа по идентификации животных, учету идентифицированных животных, определению соответствия хозяйства ветеринарно-санитарным требованиям и оформлению документов (ветеринарное свидетельство, ветеринарный паспорт животного, ветеринарно-санитарный паспорт пасеки, выписка из ЕГРИЖ) осуществляется за счет средств субъекта хозяйствования, размер платы за которую устанавливается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Финансовые средства, поступившие от средств идентификации животных, аккумулируются на администрируемом счете в системе Единого казначейского счета и расходуются для приобретения средств идентификации и проведения мероприятий по идентификации и прослеживаемости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Средства идентификации, непригодные для использования, подлежат утилизации/уничтожению в порядке, определяемом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Утилизация/уничтожение средств идентификации осуществляется доступными способами, позволяющими минимизировать негативное воздействие на людей, животных и окружающую среду.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расходы, связанные с утилизацией/уничтожением средств идентификации, осуществляются за счет средств владельца животного/хозяйства.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Лица, нарушившие требования Правил,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Литерные и цифровые коды Кыргызской Республики, закрепленные для проведения идентификации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0"/>
        <w:gridCol w:w="3592"/>
        <w:gridCol w:w="5476"/>
      </w:tblGrid>
      <w:tr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крупный рогатый скот и яки;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лошади;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мелкий рогатый скот (овцы и козы);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свиньи;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домашняя птица;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пчелы;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рыба;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верблюды;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пушные звери, кролики;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мулы;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собаки;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Ветеринарное свидетельство № 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(область, район, город)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(айылный аймак, село)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(ФИО должность выдавшего лица или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выдано,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(наименование юридического лица или ФИО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подлежащие отправке 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(указать вид животного)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 №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(идентификационный номер животного)                   (номер выбытия из Единого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государственного реестра идентифицированных животных)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 голов, больных и подозрительных по заболеванию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заразными болезнями не обнаружены, животные выводятся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(указать наименования хозяйства, предприятия, организации и т.д.)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(ФИО владельца, название населенного пункта, улица и номер дома,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контактные данные).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(указать наименование лаборатории)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болезни          Дата исследования          Результаты исследования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 "___" ___________ 20__ г. 4.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 "___" ___________ 20__ г. 5.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 "___" ___________ 20__ г. 6. __________ 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 "___" 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 "___" 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(пункт назначения и получатель)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(отгона на пастбище, откорма, разведения, продажи, убоя и т.д.)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(указать вид и государственный номер транспорта)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(указать основные пункты 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(при отправке указывают благополучие местности,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ФИО выдавшего лица или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выдается новому владельцу.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 и контактные данные нового владельца животного,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 и контактные данные нового владельца животного,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5 (пяти) идентифицированных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животных новым владельцам предоставляется копия ветеринарного свидетельства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ИНН, адрес и контактные данные нового владельца животного)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 __________________________________  "___" 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Ветеринарный паспорт пасеки №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пасеки, ФИО владельца)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принадлежащая ему пасека №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(номер объекта в ЕГРИЖ)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(адрес, айылный аймак)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обслуживание возлагается: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(ФИО ветеринарного врача)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Пчелы _______________________________________ породы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(название породной группы)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"___" 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подразделения государственного органа по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Эпизоотическое состояние пасеки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9"/>
        <w:gridCol w:w="1499"/>
        <w:gridCol w:w="2086"/>
        <w:gridCol w:w="2107"/>
        <w:gridCol w:w="2337"/>
      </w:tblGrid>
      <w:tr>
        <w:tc>
          <w:tcPr>
            <w:tcW w:type="dxa" w:w="2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обнаружения болезни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болезни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Заболело пчелиных семей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оздоровления пасеки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2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1352"/>
        <w:gridCol w:w="1478"/>
        <w:gridCol w:w="1971"/>
        <w:gridCol w:w="1677"/>
        <w:gridCol w:w="1887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ветлаборатории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экспертизы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исследования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патол. материала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исследования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Ветеринарные осмотры пчелосемей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9"/>
        <w:gridCol w:w="4916"/>
        <w:gridCol w:w="3553"/>
      </w:tblGrid>
      <w:tr>
        <w:tc>
          <w:tcPr>
            <w:tcW w:type="dxa" w:w="1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осмотра</w:t>
            </w:r>
          </w:p>
        </w:tc>
        <w:tc>
          <w:tcPr>
            <w:tcW w:type="dxa" w:w="4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обследования и предложения</w:t>
            </w:r>
          </w:p>
        </w:tc>
        <w:tc>
          <w:tcPr>
            <w:tcW w:type="dxa" w:w="3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Лечебно-профилактическая обработка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9"/>
        <w:gridCol w:w="2096"/>
        <w:gridCol w:w="1635"/>
        <w:gridCol w:w="2474"/>
        <w:gridCol w:w="2463"/>
      </w:tblGrid>
      <w:tr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применения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1 пчелосемьи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обработок пчелосемей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1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Проведение дезинфекции, дератизации и дезинсекции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2869"/>
        <w:gridCol w:w="1497"/>
        <w:gridCol w:w="2743"/>
        <w:gridCol w:w="2545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обработки</w:t>
            </w:r>
          </w:p>
        </w:tc>
        <w:tc>
          <w:tcPr>
            <w:tcW w:type="dxa" w:w="1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объектов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препарата дезсредства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ветеринарного врача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9uetqukjwev_uqxfo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dalil.kg/document/230023539</w:t>
      </w:r>
    </w:hyperlink>
  </w:p>
  <w:p>
    <w:pPr>
      <w:spacing w:after="0" w:before="40"/>
      <w:jc w:val="center"/>
    </w:pPr>
    <w:hyperlink w:history="1" r:id="rIdqz4lhtnlf41tk1a9dj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u62koq7hcsbj5pjn7bx" Type="http://schemas.openxmlformats.org/officeDocument/2006/relationships/hyperlink" Target="https://dalil.kg/document/230023535" TargetMode="External"/><Relationship Id="rIdq9gu-fio-sxwgls9svqq5" Type="http://schemas.openxmlformats.org/officeDocument/2006/relationships/hyperlink" Target="https://dalil.kg/document/230041803" TargetMode="External"/><Relationship Id="rId-fmdyofmo3ek4idiogkfv" Type="http://schemas.openxmlformats.org/officeDocument/2006/relationships/hyperlink" Target="https://dalil.kg/document/12069" TargetMode="External"/><Relationship Id="rIdq7jz6qac82yoy9mnvjt-e" Type="http://schemas.openxmlformats.org/officeDocument/2006/relationships/hyperlink" Target="https://dalil.kg/document/230041803" TargetMode="External"/><Relationship Id="rId6vvqgxgnohgxadvhgqvjp" Type="http://schemas.openxmlformats.org/officeDocument/2006/relationships/hyperlink" Target="https://dalil.kg/document/230041803" TargetMode="External"/><Relationship Id="rIdi2ygd-pvzhjguhix076wv" Type="http://schemas.openxmlformats.org/officeDocument/2006/relationships/hyperlink" Target="https://dalil.kg/document/98932" TargetMode="External"/><Relationship Id="rIdkum7izmvkhdmyub01y1ip" Type="http://schemas.openxmlformats.org/officeDocument/2006/relationships/hyperlink" Target="https://dalil.kg/document/98932" TargetMode="External"/><Relationship Id="rIdybcklb1awpr_f9i-7ywku" Type="http://schemas.openxmlformats.org/officeDocument/2006/relationships/hyperlink" Target="https://dalil.kg/document/98932" TargetMode="External"/><Relationship Id="rIddjff8ulpn1i2p6y1bpcti" Type="http://schemas.openxmlformats.org/officeDocument/2006/relationships/hyperlink" Target="https://dalil.kg/document/230023539#pr1" TargetMode="External"/><Relationship Id="rIdhesxar9trhqzwfyz1drwl" Type="http://schemas.openxmlformats.org/officeDocument/2006/relationships/hyperlink" Target="https://dalil.kg/document/230023539#pr2" TargetMode="External"/><Relationship Id="rIdc5dfx_qocerg23oe9lquk" Type="http://schemas.openxmlformats.org/officeDocument/2006/relationships/hyperlink" Target="https://dalil.kg/document/230023539#pr3" TargetMode="External"/><Relationship Id="rIdbzsylaktgl2ic4jhzkbkr" Type="http://schemas.openxmlformats.org/officeDocument/2006/relationships/hyperlink" Target="https://dalil.kg/document/972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9uetqukjwev_uqxfo86" Type="http://schemas.openxmlformats.org/officeDocument/2006/relationships/hyperlink" Target="https://dalil.kg/document/230023539" TargetMode="External"/><Relationship Id="rIdqz4lhtnlf41tk1a9djr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2026-09-26T05:06:11.498Z</dcterms:created>
  <dcterms:modified xsi:type="dcterms:W3CDTF">2026-09-26T05:06:11.498Z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