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zeb-erm2qyqh5wzuss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декабря 2025 года № 845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марта 2025 года № 104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порядке формирования проекта республиканского бюджета и внесения изменений в республиканский бюджет" от 15 мая 2023 года № 248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отдельных вопросов при формировании проекта республиканского бюджета Кыргызской Республики, а также оптимизации процессов регламентации бюджетного планирования, в соответствии со статьями </w:t>
      </w:r>
      <w:hyperlink w:history="1" r:id="rIdv0baamw4lgccu4ccb2g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d8plqohzjmknnpkb_4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wkvrzv3dp7v5ypcylkq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q1anyvaaxksh4mpn3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e_7_5nxkuy4npkag38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формирования проекта республиканского бюджета и внесения изменений в республиканский бюджет" от 15 мая 2023 года № 248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900insu0r7g-kg1qnn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бюджет, утвержденном вышеуказанным </w:t>
      </w:r>
      <w:hyperlink w:history="1" r:id="rId8iar9qsthwkpm5b9jhh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слова "на возмещение выпадений доходов местных бюджетов в связи с освобождением от налогов" заменить словами "на возмещение возможных выпадений доходов бюджетов бюджетной системы в связи с изменением налогообложения и взимания страховых взносов";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"39. Уполномоченный государственный орган в соответствии с прогнозами источников формирования Стабилизационного фонда, пунктами 1 и 2 части 1 </w:t>
      </w:r>
      <w:hyperlink w:history="1" r:id="rId_-ktuvxmw2yhuywvasm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предусматривает средства, подлежащие перечислению в Стабилизационный фонд.";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формировании проекта республиканского бюджета уполномоченный государственный орган может устанавливать сумму перечисления части доходов республиканского бюджета в Стабилизационный фонд в качестве иных доходов, в случае покрытия планируемых на очередной бюджетный год защищенных и обязательных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Покрытие защищенных и обязательных расходов рассчитывается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ПЗР = ПННД &gt; ЗР;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ПЗР - покрытие защищенных и обязательных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ПННД - планируемые на очередной бюджетный год налоговые и неналоговые доходы;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ЗР - планируемые на очередной бюджетный год защищенные расходы, расходы на погашение процентов и основной суммы по государственному долгу, трансферты Социальному фонду и Фонду обязательного медицинского страхования, а также выравнивающие трансферты.";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после слов "покрытия дефицита" дополнить словами "(направления использования профицита)";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при необходимости имеет право включать иные прогнозы (расчеты, оценки) и нормативы, подлежащие утверждению или одобрению Жогорку Кенешем Кыргызской Республики (местными кенешами) в соответствии с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107 слова "приложению 15" заменить словами "приложению 18";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xzxfssha61asf-p_-1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редакции согласно </w:t>
      </w:r>
      <w:hyperlink w:history="1" r:id="rId-rshy93y_hmckp-llpw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ajhc2pzwu2gm7sq_kze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18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марта 2025 года № 16 (3672)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nz-tcfp24bktbb2h1k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 бюджета сектора государственного управления 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7"/>
        <w:gridCol w:w="1319"/>
        <w:gridCol w:w="1352"/>
        <w:gridCol w:w="586"/>
        <w:gridCol w:w="1042"/>
        <w:gridCol w:w="1042"/>
      </w:tblGrid>
      <w:tr>
        <w:tc>
          <w:tcPr>
            <w:tcW w:type="dxa" w:w="48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ресурсы и остатки на начало года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доходы и гранты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доходы государственного бюджета (с учетом поступлений от операций с нефинансовыми активами)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государственного бюджета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Налоговые доходы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Неналоговые доходы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Всего грантов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Социального фонда (без учета трансфертов из республиканского бюджета)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Фонда обязательного медицинского страхования (без учета трансфертов из республиканского бюджета и Социального фонда)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операций с нефинансовыми активами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операций с финансовыми активами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операций с обязательствами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средств на начало года (государственный бюджет)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 с учетом активов и обязательств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Совокупные расходы государственного бюджета, в том числе: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Текущие расходы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Капитальные расходы (включая ГИ)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Социального фонда (без учета трансфертов из республиканского бюджета)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Фонда обязательного медицинского страхования (без учета трансфертов из республиканского бюджета и Социального фонда)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для осуществления операций с финансовыми активами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для покрытия основной части обязательств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(всего доходов и грантов - всего расходов)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к 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
 </w:t>
      </w:r>
      <w:r>
        <w:rPr>
          <w:rFonts w:ascii="Arial" w:cs="Arial" w:eastAsia="Arial" w:hAnsi="Arial"/>
          <w:sz w:val="24"/>
          <w:szCs w:val="24"/>
        </w:rPr>
        <w:t xml:space="preserve">(Расходы по экономической классификации)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391"/>
        <w:gridCol w:w="3996"/>
        <w:gridCol w:w="1419"/>
        <w:gridCol w:w="1370"/>
        <w:gridCol w:w="555"/>
        <w:gridCol w:w="1077"/>
        <w:gridCol w:w="1060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Потоки денежных средств в связи с операционной деятельностью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(1)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и отчисления на социальные нужды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 (с учетом ФА)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(без учета ФА) (2)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вложениями в нефинансовые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отток денежных средств в результате вложений в нефинансовые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Потоки денежных средств в связи с операциями по финансированию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финансовые активы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приток денежных средств от операций по финансированию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Чистое изменение в запасах денежных средств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покрытия дефицита/направления использования профицита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источники финансирования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на счетах КМКР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источники финансирования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 и плановый период ______ годов
 </w:t>
      </w: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2"/>
        <w:gridCol w:w="3458"/>
        <w:gridCol w:w="1533"/>
        <w:gridCol w:w="1468"/>
        <w:gridCol w:w="587"/>
        <w:gridCol w:w="1158"/>
        <w:gridCol w:w="1142"/>
      </w:tblGrid>
      <w:tr>
        <w:tc>
          <w:tcPr>
            <w:tcW w:type="dxa" w:w="8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 (8)</w:t>
            </w:r>
          </w:p>
        </w:tc>
        <w:tc>
          <w:tcPr>
            <w:tcW w:type="dxa" w:w="3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официальными трансфертами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XX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ХХХХХ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 на добавленную стоимость (НДС)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ХХХХХХХХ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XX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XX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 и плановый период ______ годов
 </w:t>
      </w:r>
      <w:r>
        <w:rPr>
          <w:rFonts w:ascii="Arial" w:cs="Arial" w:eastAsia="Arial" w:hAnsi="Arial"/>
          <w:sz w:val="24"/>
          <w:szCs w:val="24"/>
        </w:rPr>
        <w:t xml:space="preserve">(Доходы средств специальных счетов)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1"/>
        <w:gridCol w:w="1274"/>
        <w:gridCol w:w="1977"/>
        <w:gridCol w:w="1356"/>
        <w:gridCol w:w="1340"/>
        <w:gridCol w:w="555"/>
        <w:gridCol w:w="1046"/>
        <w:gridCol w:w="1029"/>
      </w:tblGrid>
      <w:tr>
        <w:tc>
          <w:tcPr>
            <w:tcW w:type="dxa" w:w="1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министерства/ведомства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выплатного центра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
 </w:t>
      </w:r>
      <w:r>
        <w:rPr>
          <w:rFonts w:ascii="Arial" w:cs="Arial" w:eastAsia="Arial" w:hAnsi="Arial"/>
          <w:sz w:val="24"/>
          <w:szCs w:val="24"/>
        </w:rPr>
        <w:t xml:space="preserve">(Расходы по функциональной классификации: операционные расходы, нефинансовые активы, финансовые активы)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07"/>
        <w:gridCol w:w="1536"/>
        <w:gridCol w:w="997"/>
        <w:gridCol w:w="1095"/>
        <w:gridCol w:w="903"/>
        <w:gridCol w:w="903"/>
        <w:gridCol w:w="903"/>
        <w:gridCol w:w="903"/>
        <w:gridCol w:w="817"/>
        <w:gridCol w:w="817"/>
      </w:tblGrid>
      <w:tr>
        <w:tc>
          <w:tcPr>
            <w:tcW w:type="dxa" w:w="13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tcW w:type="dxa" w:w="15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 функций органов государственного управления</w:t>
            </w:r>
          </w:p>
        </w:tc>
        <w:tc>
          <w:tcPr>
            <w:tcW w:type="dxa" w:w="9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0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36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8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8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функциональной классификации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
 </w:t>
      </w:r>
      <w:r>
        <w:rPr>
          <w:rFonts w:ascii="Arial" w:cs="Arial" w:eastAsia="Arial" w:hAnsi="Arial"/>
          <w:sz w:val="24"/>
          <w:szCs w:val="24"/>
        </w:rPr>
        <w:t xml:space="preserve">(Расходы по ведомственной классификации: операционные расходы, нефинансовые активы, финансовые активы)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1501"/>
        <w:gridCol w:w="1158"/>
        <w:gridCol w:w="1207"/>
        <w:gridCol w:w="1032"/>
        <w:gridCol w:w="1032"/>
        <w:gridCol w:w="1032"/>
        <w:gridCol w:w="1032"/>
        <w:gridCol w:w="913"/>
        <w:gridCol w:w="913"/>
      </w:tblGrid>
      <w:tr>
        <w:tc>
          <w:tcPr>
            <w:tcW w:type="dxa" w:w="3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5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1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2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41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9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бюджет Кыргызской Республики на ______ год и плановый период ______ годов
 </w:t>
      </w:r>
      <w:r>
        <w:rPr>
          <w:rFonts w:ascii="Arial" w:cs="Arial" w:eastAsia="Arial" w:hAnsi="Arial"/>
          <w:sz w:val="24"/>
          <w:szCs w:val="24"/>
        </w:rPr>
        <w:t xml:space="preserve">(Расходы по экономической классификации: операционные расходы, нефинансовые активы, финансовые активы)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1487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tcW w:type="dxa" w:w="4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4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41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41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бюджет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на специальных счетах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ФА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ОР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НФА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ФА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государственных инвестиций на ______ годы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3"/>
        <w:gridCol w:w="983"/>
        <w:gridCol w:w="983"/>
        <w:gridCol w:w="983"/>
        <w:gridCol w:w="1598"/>
        <w:gridCol w:w="775"/>
        <w:gridCol w:w="775"/>
        <w:gridCol w:w="775"/>
        <w:gridCol w:w="775"/>
        <w:gridCol w:w="775"/>
        <w:gridCol w:w="775"/>
      </w:tblGrid>
      <w:tr>
        <w:tc>
          <w:tcPr>
            <w:tcW w:type="dxa" w:w="3932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Классификация</w:t>
            </w:r>
          </w:p>
        </w:tc>
        <w:tc>
          <w:tcPr>
            <w:tcW w:type="dxa" w:w="1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5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9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196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ведомственной классификации</w:t>
            </w:r>
          </w:p>
        </w:tc>
        <w:tc>
          <w:tcPr>
            <w:tcW w:type="dxa" w:w="9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функциональной классификации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ХХХХХ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средств кредитов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грантов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Рекредитуемые кредиты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Рекредитуемые гранты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рекредитуемые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экономической классификации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Нерекредитуемые кредиты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Нерекредитуемые гранты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нерекредитуемые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на ______ год по учреждениям, переданным из местного бюджета в республиканский бюджет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66"/>
        <w:gridCol w:w="3034"/>
        <w:gridCol w:w="538"/>
        <w:gridCol w:w="590"/>
        <w:gridCol w:w="590"/>
        <w:gridCol w:w="590"/>
        <w:gridCol w:w="590"/>
        <w:gridCol w:w="590"/>
        <w:gridCol w:w="590"/>
      </w:tblGrid>
      <w:tr>
        <w:tc>
          <w:tcPr>
            <w:tcW w:type="dxa" w:w="30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0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354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(3 знака)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на ______ год по учреждениям, переданным из местного бюджета в республиканский бюджет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9"/>
        <w:gridCol w:w="2826"/>
        <w:gridCol w:w="1144"/>
        <w:gridCol w:w="558"/>
        <w:gridCol w:w="558"/>
        <w:gridCol w:w="558"/>
        <w:gridCol w:w="558"/>
        <w:gridCol w:w="558"/>
        <w:gridCol w:w="558"/>
      </w:tblGrid>
      <w:tr>
        <w:tc>
          <w:tcPr>
            <w:tcW w:type="dxa" w:w="28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334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(3 знака)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на ______ год по учреждениям, переданным из местного бюджета в республиканский бюджет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9"/>
        <w:gridCol w:w="2826"/>
        <w:gridCol w:w="1144"/>
        <w:gridCol w:w="558"/>
        <w:gridCol w:w="558"/>
        <w:gridCol w:w="558"/>
        <w:gridCol w:w="558"/>
        <w:gridCol w:w="558"/>
        <w:gridCol w:w="558"/>
      </w:tblGrid>
      <w:tr>
        <w:tc>
          <w:tcPr>
            <w:tcW w:type="dxa" w:w="28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8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334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Статьи экономической классификации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ХХХХ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функциональной классификации (3 знака)</w:t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Возврат бюджетных ссуд и кредитов органами местного самоуправления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3344"/>
        <w:gridCol w:w="1289"/>
        <w:gridCol w:w="1289"/>
        <w:gridCol w:w="1289"/>
        <w:gridCol w:w="1289"/>
        <w:gridCol w:w="1289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3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 местного бюджета</w:t>
            </w:r>
          </w:p>
        </w:tc>
        <w:tc>
          <w:tcPr>
            <w:tcW w:type="dxa" w:w="644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Погашение по кредиту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Предыдущий год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местные бюджеты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выравнивающих трансфертов из республиканского бюджета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3039"/>
        <w:gridCol w:w="1340"/>
        <w:gridCol w:w="1340"/>
        <w:gridCol w:w="1340"/>
        <w:gridCol w:w="1340"/>
        <w:gridCol w:w="1340"/>
      </w:tblGrid>
      <w:tr>
        <w:tc>
          <w:tcPr>
            <w:tcW w:type="dxa" w:w="4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</w:t>
            </w:r>
          </w:p>
        </w:tc>
        <w:tc>
          <w:tcPr>
            <w:tcW w:type="dxa" w:w="30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 местного бюджета</w:t>
            </w:r>
          </w:p>
        </w:tc>
        <w:tc>
          <w:tcPr>
            <w:tcW w:type="dxa" w:w="670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Выравнивающие трансферты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предыдущий год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Плановый период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Закону Кыргызской Республики "О республиканском бюджете Кыргызской Республики на ______ год и плановый период ______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Бюджеты министерств и ведомств на программной основе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490"/>
        <w:gridCol w:w="490"/>
        <w:gridCol w:w="2402"/>
        <w:gridCol w:w="926"/>
        <w:gridCol w:w="926"/>
        <w:gridCol w:w="926"/>
        <w:gridCol w:w="1421"/>
        <w:gridCol w:w="899"/>
        <w:gridCol w:w="403"/>
        <w:gridCol w:w="403"/>
        <w:gridCol w:w="403"/>
      </w:tblGrid>
      <w:tr>
        <w:tc>
          <w:tcPr>
            <w:tcW w:type="dxa" w:w="4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ИН</w:t>
            </w:r>
          </w:p>
        </w:tc>
        <w:tc>
          <w:tcPr>
            <w:tcW w:type="dxa" w:w="24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27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(по программам/мерам) (тыс. сомов)</w:t>
            </w:r>
          </w:p>
        </w:tc>
        <w:tc>
          <w:tcPr>
            <w:tcW w:type="dxa" w:w="14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результативности</w:t>
            </w:r>
          </w:p>
        </w:tc>
        <w:tc>
          <w:tcPr>
            <w:tcW w:type="dxa" w:w="8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20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Х+1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Х+2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Х+1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Х+2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
 Х+3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программы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бюджетной меры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2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годы Х+1 и Х+2 + Х+3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очередной бюджетный год и плановый период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инициативы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программы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ME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меры".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upvpntaizblesfu8fb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18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Дополнительный реестр расходов республиканского бюджета на текущий год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5163"/>
        <w:gridCol w:w="1487"/>
        <w:gridCol w:w="1699"/>
        <w:gridCol w:w="140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министерств и ведомств</w:t>
            </w:r>
          </w:p>
        </w:tc>
        <w:tc>
          <w:tcPr>
            <w:tcW w:type="dxa" w:w="1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Учтено (сумма)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ресурсы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расходы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 (всего ресурсы - дополнительные расходы)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_crc_h7okntjbme73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dalil.kg/document/230023640</w:t>
      </w:r>
    </w:hyperlink>
  </w:p>
  <w:p>
    <w:pPr>
      <w:spacing w:after="0" w:before="40"/>
      <w:jc w:val="center"/>
    </w:pPr>
    <w:hyperlink w:history="1" r:id="rIdezf6kvcbzmrtqdatepi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eb-erm2qyqh5wzuss5l" Type="http://schemas.openxmlformats.org/officeDocument/2006/relationships/hyperlink" Target="https://dalil.kg/document/230043253" TargetMode="External"/><Relationship Id="rIdv0baamw4lgccu4ccb2gks" Type="http://schemas.openxmlformats.org/officeDocument/2006/relationships/hyperlink" Target="https://dalil.kg/document/111338#st_90" TargetMode="External"/><Relationship Id="rId7d8plqohzjmknnpkb_4az" Type="http://schemas.openxmlformats.org/officeDocument/2006/relationships/hyperlink" Target="https://dalil.kg/document/111338#st_91" TargetMode="External"/><Relationship Id="rIdwkvrzv3dp7v5ypcylkqdg" Type="http://schemas.openxmlformats.org/officeDocument/2006/relationships/hyperlink" Target="https://dalil.kg/document/112301#st_13" TargetMode="External"/><Relationship Id="rIdmeq1anyvaaxksh4mpn3y2" Type="http://schemas.openxmlformats.org/officeDocument/2006/relationships/hyperlink" Target="https://dalil.kg/document/112301#st_17" TargetMode="External"/><Relationship Id="rIdae_7_5nxkuy4npkag385r" Type="http://schemas.openxmlformats.org/officeDocument/2006/relationships/hyperlink" Target="https://dalil.kg/document/160173" TargetMode="External"/><Relationship Id="rId8900insu0r7g-kg1qnn0t" Type="http://schemas.openxmlformats.org/officeDocument/2006/relationships/hyperlink" Target="https://dalil.kg/document/160174" TargetMode="External"/><Relationship Id="rId8iar9qsthwkpm5b9jhh52" Type="http://schemas.openxmlformats.org/officeDocument/2006/relationships/hyperlink" Target="https://dalil.kg/document/160173" TargetMode="External"/><Relationship Id="rId_-ktuvxmw2yhuywvasmln" Type="http://schemas.openxmlformats.org/officeDocument/2006/relationships/hyperlink" Target="https://dalil.kg/document/111338#st_43_2" TargetMode="External"/><Relationship Id="rId9xzxfssha61asf-p_-1gr" Type="http://schemas.openxmlformats.org/officeDocument/2006/relationships/hyperlink" Target="https://dalil.kg/document/160174#pr8" TargetMode="External"/><Relationship Id="rId-rshy93y_hmckp-llpwqt" Type="http://schemas.openxmlformats.org/officeDocument/2006/relationships/hyperlink" Target="https://dalil.kg/document/230023640#pr1" TargetMode="External"/><Relationship Id="rIdajhc2pzwu2gm7sq_kzejj" Type="http://schemas.openxmlformats.org/officeDocument/2006/relationships/hyperlink" Target="https://dalil.kg/document/160174#pr18" TargetMode="External"/><Relationship Id="rId-nz-tcfp24bktbb2h1kj8" Type="http://schemas.openxmlformats.org/officeDocument/2006/relationships/hyperlink" Target="https://dalil.kg/document/160174#pr8" TargetMode="External"/><Relationship Id="rIdbupvpntaizblesfu8fbos" Type="http://schemas.openxmlformats.org/officeDocument/2006/relationships/hyperlink" Target="https://dalil.kg/document/160174#pr1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_crc_h7okntjbme73hk" Type="http://schemas.openxmlformats.org/officeDocument/2006/relationships/hyperlink" Target="https://dalil.kg/document/230023640" TargetMode="External"/><Relationship Id="rIdezf6kvcbzmrtqdatepi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2026-09-24T16:34:54.281Z</dcterms:created>
  <dcterms:modified xsi:type="dcterms:W3CDTF">2026-09-24T16:34:54.281Z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