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n-ghes9stkpal8pxpt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нормативов финансирования в системе здравоохранения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вопросы формирования бюджета и расчетов финансовых нормативов, а также оплаты услуг из средств республиканского бюджета и обязательного медицинского страхования поставщикам медицинских, профилактических, фармацевтических и иных видов услуг (далее - Поставщики).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подготовлен в соответствии с законодательными и нормативными документами, регламентирующими вопросы финансирования в системе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распространяется на организации общественного здравоохранения и организации, финансируемые по статьям расходов бюджетной классификации.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расчете базовых нормативов финансирования, а также взаиморасчетов с организациями здравоохранения, участвующими в реализации Программы государственных гарантий по обеспечению граждан медико-санитарной помощью (далее - Программа государственных гарантий), используется цифровая обработка данных. Источниками данных являются соответствующие информационные базы данных здравоохранения, а при их отсутствии используются официальные данные и утвержденные отчетно-учетные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финансирования состоят из базовых нормативов финансирования, которые корректируются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базовых нормативов и поправочных коэффициентов осуществляется с учетом прогнозируемых показателей в объеме средств, выделяемых на финансирование системы здравоохранения (республиканский бюджет, обязательное медицинское страхование).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Поправочные коэффициенты отражают географические и климатические особенности региона, приоритеты здравоохранения, специфику предоставления медико-санитарной помощи, изменение экономической ситуации и выравнивание бюджетов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Значения коэффициентов высокогорья или отдаленности устанавливаются в порядке, определенном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Значения сельского коэффициента, отражающего отдаленность населенного пункта от основной организации здравоохранения, утверждаются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Значения поправочных коэффициентов средств из республиканского бюджета и обязательного медицинского страхования (далее - ОМС) утверждаются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применении половозрастных, сельских коэффициентов применяется коэффициент выравнивания по отношению к организациям здравоохранения с целью уменьшения финансовых рисков. Шкала коэффициентов рассчитывается и утверждается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Базовые нормативы финансирования едины на всей территории Кыргызской Республики и действуют до утверждения новых нормативов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пределах средств, предусмотренных на исполнение Программы государственных гарантий, значения базовых нормативов средств из республиканского бюджета утверждаются органом, реализующим государственную политику в сфере здравоохранения. В пределах средств ОМС, предусмотренных на исполнение Программы государственных гарантий, значения базовых нормативов утверждаются исполнительным органом в сфере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объемов медико-санитарной помощи, предоставляемой организациями здравоохранения по Программе государственных гарантий,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органом, реализующим государственную политику в сфере здравоохранения,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исполнительным органом, реализующим государственную политику в сфере ОМС, за счет средств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изменения соответствующего бюджета в системе здравоохранения, а также при изменении нормативных правовых актов Кыргызской Республики производится перерасчет нормативов финансирования, поправочных коэффициентов и других базовых нормативов для определения объема финансирования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медицинских услуг из средств ОМС осуществляется на основании заключенных договоров исполнительного органа в сфере ОМС с Поставщиками. В договорах определяются объемы медико-санитарной помощи по видам ее оказания и условия возмещения расходов за расширенный объем предоставления медико-санитарной помощи отдельным категориям населения, предоставляемой по Программе государственных гарантий.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прогнозируемыми объемами средств по базовым нормативам финансирования и поправочным коэффициентам организации здравоохранения формируют план распределения доходов и расходов в разрезе источников финансирования (средства республиканского бюджета,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в сфере ОМС в праве осуществлять оплату частным Поставщикам медицинских услуг, предоставляемых по Программе государственных гарантий, за счет средств ОМС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Объем средств республиканского бюджета и ОМС ежегодно утверждается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бюджетов организаций здравоохранения осуществляется по нормативам финансирования и определяется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Формирование бюджета организаций здравоохранения осуществляемых не по нормативам финансирования, определяется в соответствии с бюджетной классификацией Кыргызской Республики в разрезе статей, подстатей, элементов расходов и классификации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 финансирования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одного круглосуточного поста скорой медицинской помощи в год, отражающий средние совокупные затраты по предоставлению круглосуточной скорой медицинской помощи с учетом численности обслуживаемого населения и объема финансирования из средств бюджета на оказание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круглосуточный пост скорой медицинской помощи (четыре бригады (смены) и одна машина санитарного автотранспорта)</w:t>
      </w:r>
      <w:r>
        <w:rPr>
          <w:rFonts w:ascii="Arial" w:cs="Arial" w:eastAsia="Arial" w:hAnsi="Arial"/>
          <w:sz w:val="24"/>
          <w:szCs w:val="24"/>
        </w:rPr>
        <w:t xml:space="preserve"> - это количество штатных единиц, необходимое для обеспечения работы скорой медицинской помощи в течение 24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подразделение отделения скорой медицинской помощи, включающее в себя один или более круглосуточных постов скорой медицинской помощи и оказывающее круглосуточную скорую медицинскую помощь населению, находящемуся на обслуживаемой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дорожный пункт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пункт скорой медицинской помощи, имеющий дислокацию на магистральных трассах, предназначенный для оказания скорой медицинской помощи пострадавшим в результате дорожно-транспортного происшествия (ДТП) или чрезвычайной ситуации (последствия землетрясений, оползней, селей и др. природных и антропогенных явлений), а также больным при внезапных заболеваниях и несчастных случаях, не связанных с ДТП, но произошедших на трассах или вблизи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отделение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структурное подразделение организации здравоохранения, предназначенное для оказания скорой медицинской помощи населению, проживающему на обслуживаемой территории, включающее в себя диспетчерскую службу по приему и обработке поступающих вызовов, круглосуточные посты или пункты скорой медицинской помощи, размещенные на всей территории обслуживания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станция скорой медицинской помощи</w:t>
      </w:r>
      <w:r>
        <w:rPr>
          <w:rFonts w:ascii="Arial" w:cs="Arial" w:eastAsia="Arial" w:hAnsi="Arial"/>
          <w:sz w:val="24"/>
          <w:szCs w:val="24"/>
        </w:rPr>
        <w:t xml:space="preserve"> - это организация здравоохранения, включающая в себя диспетчерскую службу по приему и обработке поступающих вызовов и более десяти круглосуточных постов скорой медицинской помощи, оказывающая скорую медицинскую помощь населению, находящемуся на обслуживаемой территории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санитарный автотранспорт</w:t>
      </w:r>
      <w:r>
        <w:rPr>
          <w:rFonts w:ascii="Arial" w:cs="Arial" w:eastAsia="Arial" w:hAnsi="Arial"/>
          <w:sz w:val="24"/>
          <w:szCs w:val="24"/>
        </w:rPr>
        <w:t xml:space="preserve"> - эго машина в составе организации здравоохранения, способная перевозить пациентов, нуждающихся в скорой медицинской помощи, оснащенная носилками и осуществляющая транспортировку пациентов в ближайшие организации здравоохранения для оказания экстренной медицинской помощи. Размещается в отдаленных населенных пунктах, имеющих структурное подразделение системы здравоохранения, с небольшим количеством населения, не позволяющим разместить круглосуточный пост скорой медицинской помощи, используемый медицинским работником фельдшерско-акушерского пункта или группы семейных врачей;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подушевой норматив финансирования из средств республиканского бюджета первичной медико-санитарной помощи, предоставляемой врачами центров семейной медицины</w:t>
      </w:r>
      <w:r>
        <w:rPr>
          <w:rFonts w:ascii="Arial" w:cs="Arial" w:eastAsia="Arial" w:hAnsi="Arial"/>
          <w:sz w:val="24"/>
          <w:szCs w:val="24"/>
        </w:rPr>
        <w:t xml:space="preserve"> - это средний показатель финансирования первичной медико-санитарной помощи за каждого приписанного человека в год с учетом поправочных коэффициентов из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подушевой норматив финансирования из средств ОМС первичной медико-санитарной помощи, предоставляемой врачами центров семейной медицины</w:t>
      </w:r>
      <w:r>
        <w:rPr>
          <w:rFonts w:ascii="Arial" w:cs="Arial" w:eastAsia="Arial" w:hAnsi="Arial"/>
          <w:sz w:val="24"/>
          <w:szCs w:val="24"/>
        </w:rPr>
        <w:t xml:space="preserve"> - это средний показатель финансирования первичной медико-санитарной помощи за каждого приписанного человека в год с учетом поправочных коэффициентов из средств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половозрастные коэффициенты</w:t>
      </w:r>
      <w:r>
        <w:rPr>
          <w:rFonts w:ascii="Arial" w:cs="Arial" w:eastAsia="Arial" w:hAnsi="Arial"/>
          <w:sz w:val="24"/>
          <w:szCs w:val="24"/>
        </w:rPr>
        <w:t xml:space="preserve"> - это корректировочные коэффициенты, применяемые к базовым подушевым нормативам, с учетом количества посещений для получения медицинской помощи на уровне первичной медико-санитарной помощи различными половозрастными группами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застрахованные по ОМС</w:t>
      </w:r>
      <w:r>
        <w:rPr>
          <w:rFonts w:ascii="Arial" w:cs="Arial" w:eastAsia="Arial" w:hAnsi="Arial"/>
          <w:sz w:val="24"/>
          <w:szCs w:val="24"/>
        </w:rPr>
        <w:t xml:space="preserve"> - это граждане Кыргызской Республики, за которых поступают взносы на ОМС, а также лица, самостоятельно приобретающие полисы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ставка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стационарной помощи, направляемый за каждый пролеченный случай, из средств республиканского бюджета, исходя из объема финансирования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ставка ОМС</w:t>
      </w:r>
      <w:r>
        <w:rPr>
          <w:rFonts w:ascii="Arial" w:cs="Arial" w:eastAsia="Arial" w:hAnsi="Arial"/>
          <w:sz w:val="24"/>
          <w:szCs w:val="24"/>
        </w:rPr>
        <w:t xml:space="preserve"> - средний расчетный показатель финансирования стационарной помощи, направляемый за каждый пролеченный случай, из средств ОМС, исходя из объема финансирования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пролеченный случай</w:t>
      </w:r>
      <w:r>
        <w:rPr>
          <w:rFonts w:ascii="Arial" w:cs="Arial" w:eastAsia="Arial" w:hAnsi="Arial"/>
          <w:sz w:val="24"/>
          <w:szCs w:val="24"/>
        </w:rPr>
        <w:t xml:space="preserve"> - это случай заболевания, завершивший лечение на уровне стационарной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сооплата</w:t>
      </w:r>
      <w:r>
        <w:rPr>
          <w:rFonts w:ascii="Arial" w:cs="Arial" w:eastAsia="Arial" w:hAnsi="Arial"/>
          <w:sz w:val="24"/>
          <w:szCs w:val="24"/>
        </w:rPr>
        <w:t xml:space="preserve"> - участие гражданина в оплате стоимости получаемых им медицинских услуг, оказываемых сверх объема финансирования Программы государственных гарантий.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норматива финансирования скорой медицинской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скорой медицинской помощи производится за счет средств республиканского бюджета по нормативам на содержание в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одного круглосуточного поста общепрофильной бригады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одного круглосуточного поста специализированной бригады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одного санитарного автотранспорта;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одного дорожного пункта экстренной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Количество круглосуточных постов скорой медицинской помощи (общепрофильных и специализированных бригад), санитарного автотранспорта, дорожных пунктов скорой медицинской помощи формируется, определяется и утверждается органом, реализующим государственную политику в сфере здравоохранения, с учетом численности обслуживаемого населения и необходимости оказания скорой медицинской помощи (заболеваемость, доступность к медицинским услугам, удаленность населенных пунктов и др.)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финансирования одного круглосуточного поста скорой медицинской помощи рассчитывается исходя из объема финансирования, предусмотренного бюджетом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                        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 - норматив финансирования круглосуточного поста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Фсп - объем финансирования на оказание скорой медицинской помощи на всей территории Кыргызской Республики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 - количество круглосуточных постов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Кспец - коэффициент для круглосуточных постов специализированных бригад скорой медицинской помощи, который вычисляется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            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 на соответствующей территории (области);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 - единый норматив численности обслуживаемого населения, для одного круглосуточного поста специализированных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Нормативы финансирования одного круглосуточного поста специализированных бригад скорой медицинской помощи и дорожных пунктов экстренной медицинской помощи рассчитываются исходя из объема финансирования, предусмотренного бюджетом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Hспс = Нсп * Кспец,                                                         (3)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Нспс - норматив финансирования круглосуточного поста общепрофильных бригад скорой медицинской помощи, а также дорожных пунктов экстренной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Нсп - норматив финансирования круглосуточного поста общепрофильных бригад скорой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Кспец - коэффициент для круглосуточных постов специализированных бригад скорой медицинской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одного дорожного пункта экстренной медицинской помощи осуществляется по нормативу одного круглосуточного поста общепрофильных бригад скорой медицинской помощи с применением коэффициента, предусматривающего дополнительные транспортные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одного санитарного автотранспорта осуществляется по нормативу одного круглосуточного поста линейных бригад скорой медицинской помощи с применением коэффициента, предусматривающего транспортные расходы и заработную плату водителей для обеспечения работы автотранспорта.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станции (отделения/пункта) скорой медицинской помощи осуществляется на основе норматива финансирования скорой медицинской помощи с учетом количества круглосуточных постов скорой медицинской помощи с корректировкой на поправочные коэффициенты, предусматривающие так же административные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службы скорой медицинской помощи осуществляется по заявкам организаций здравоохранения в соответствии с планом распределения расходов, утвержденным по нормативам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Формирование бюджета отделений экстренной консультативной медицинской помощи (санитарной авиации) осуществляется на основе фактических затрат организаций, предоставляющих данные медицинские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Расчет норматива финансирования медико-санитарной помощи, оказываемой центрами семейной медицины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центров семейной медицины (далее - ЦСМ) производится из средств республиканского бюджета на основе базового подушевого норматива за каждого приписанного человека в год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расчета нормативов финансирования ЦСМ данные о численности приписанного населения по половозрастному составу берутся из соответствующих информационных баз данных здравоохранения, а при их отсутствии используются официальные данные или утвержденные отчетно-учетные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Базовый подушевой норматив финансирования первичной медико-санитарной помощи, предоставляемой ЦСМ, рассчитывается с учетом поправочных коэффициентов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 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ПНбазЦСМ - базовый норматив подушевого финансирования на оказание первичной медико-санитарной помощи, предоставляемой ЦСМ за каждого приписанного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Фцсм - объем финансирования на оказание первичной медико-санитарной помощи, предоставляемой ЦСМ, центрами общеврачебной практики (далее - ЦОВП)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ЧНцсм - численность населения, приписанного в ЦСМ, ЦОВП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Кпн - средневзвешенный половозрастной коэффициент, отражающий нагрузку по посещениям,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Коэффициенты по половозрастному составу являются едиными для организаций здравоохранения, рассчитываются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= Кпi / СКп,                                                                (5)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- половозрастной коэффициент по каждому году жизни (i), отражающий структуру населения по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Кпi - среднее количество посещений для каждого года жизни (i), распределенное по полу и возрасту;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СКп - среднее количество посещений приписанного населения по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половозрастного коэффициента по каждому году жизни осуществляется с использованием цифровой обработки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ЦСМ, ЦОВП вводят данные о численности приписанного населения по половозрастному составу и количеству посещений с указанием статуса застрахованности в информационную базу "Приписанное население", администрируемую Центром электронного здравоохранения при Министерстве здравоохранения Кыргызской Республики, которые являются основанием для определения суммы финансирования по подушевому нормативу.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медицинских услуг за счет средств ОМС, оказываемых ЦСМ, ЦОВП, производится на основе базового подушевого норматива за каждого приписанного застрахованного по ОМС человека в год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Базовый подушевой норматив финансирования первичной медико-санитарной помощи, предоставляемой ЦСМ, ЦОВП за каждого приписанного застрахованного по ОМС человека в год,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        (6)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ПНОМСцсм - базовый норматив подушевого финансирования на оказание первичной медико-санитарной помощи, предоставляемой ЦСМ, ЦОВП за каждого приписанного застрахованного по ОМС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ФомсЦСМ - объем финансирования на оказание первичной медико-санитарной помощи, предоставляемой ЦСМ, ЦОВП по Программе государственных гарантий за год по средствам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ЧНЗцсм - численность приписанного застрахованного по ОМС населения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Кпвi - средневзвешенный половозрастной коэффициент, отражающий структуру застрахованного населения по полу и возрасту. Расчет половозрастных коэффициентов осуществляется согласно пункту 35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Расчет норматива финансирования медико-санитарной помощи, оказываемой стоматологическими поликлиниками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стоматологических поликлиник и стоматологических кабинетов в составе ЦСМ, ЦОВП базовый подушевой норматив финансирования за каждого человека в год определяется с учетом средств, выделяемых на финансирование стоматологической помощи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               (7)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ПНстом - базовый норматив подушевого финансирования на оказание стоматологической помощи, предоставляемой за каждого приписанного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Фстом - объем финансирования на оказание стоматологической помощи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ЧНцсм - численность населения, приписанного ЦСМ, ЦОВП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Расчет норматива финансирования медико-санитарной помощи, оказываемой стационарами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Финансирование стационаров производится из средств республиканского бюджета в зависимости от сложности пролеченного случая, объема средств, предусмотренного на компенсацию льгот за предоставление медицинской помощи бесплатно и на льготных условиях, согласно Программе государственных гарантий,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Стоимость пролеченного случая определяется на основе клинико-затратных групп (далее - КЗГ), объединяющих клинически однородные случаи сходных по средним совокупным затратам.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Базовая ставка республиканского бюджета за каждый пролеченный случай из средств республиканского бюджета, исходя из объема финансирования стационарной помощи,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 (8)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БСрб - базовая ставка республиканского бюджета для стационаров за каждый пролеченный случай;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Фрб стац - объем средств республиканского бюджета, исходя из объема финансирования стационарной помощи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Чпс - прогнозируемое число пролеченных случаев в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Ккзг - средневзвешенный коэффициент затратоемкости, отражающий средневзвешенные совокупные затраты по всем клинико-затратным группам;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высокогорья или отдаленности, устанавливаемый индивидуально для населенных пунктов, учитывающий специфику региона, и утверждаемый в порядке, определенном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льготности для категорий пациентов, имеющих право на получение медицинских услуг бесплатно или на льготных условиях, согласно Программе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стационара, отражающий особенности данной организации здравоохранения при предоставлении медицинских услуг. Коэффициенты стационаров рассчитываются индивидуально, с учетом уровня оказания медицинской помощи, приоритетов здравоохранения и утверждаются органом, реализующим государственную политику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Базовая ставка ОМС за каждый пролеченный случай из средств ОМС, исходя из объема финансирования стационарной помощи,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 (9)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БСомс - базовая ставка ОМС финансирования стационаров за каждый пролеченный случай, застрахованный по ОМС;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стац - объем средств ОМС, исходя из объема финансирования стационарной помощи по Программе государственных гарантий за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Чпс - прогнозируемое число пролеченных случаев, застрахованных по ОМС в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Ккзг - средневзвешенный коэффициент затратоемкости, отражающий средневзвешенные совокупные затраты по всем клинико-затратным группам;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Кi - поправочные коэффициенты: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льготности для категорий пациентов, имеющих право на получение медицинских услуг бесплатно или на льготных условиях, согласно Программе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коэффициент стационара, отражающий особенности данной организации здравоохранения при предоставлении медицинских услуг. Коэффициенты стационаров рассчитываются индивидуально, с учетом уровня оказания медицинской помощи, приоритетов здравоохранения и утверждаются органом, реализующим государственную политику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средневзвешенный сельский коэффициент;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коэффициент, на основе которого проводится индексация в зависимости от изменений экономических показателей (заработная плата, дополнительные поступления);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поправочных коэффициентов.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Расчет норматива финансирования медико-санитарной помощи, предоставляемой центрами общеврачебной практики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Расчет объема финансирования по каждому виду медико-санитарной помощи для каждого ЦОВП определяется по формулам 1-9.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прогнозирования объемов финансирования на следующий год ЦОВП предоставляет отчеты, предусмотренные для соответствующего вида медико-санитарной помощи.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Расчет сооплаты за медицинские услуги, предоставляемые организациями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Сооплата на амбулаторном уровне вносится за лабораторные и диагностические исследования (за исключением базовых лабораторных и диагностических исследований), проводимых в ЦСМ, ЦОВП, консультативно-диагностических отделениях стационаров третичного уровня (далее - КДО) и амбулаторно-диагностических отделениях стационаров широкого профиля (далее - АДО).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ЦСМ, АДО, КДО и амбулаторных отделениях ЦОВП сооплата вносится по утвержденному прейскуранту цен на медицинские услуги (далее - Прейскурант).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Прейскурант разрабатывается и утверждается органом, реализующим государственную политику в сфере здравоохранения, по согласованию с уполномоченным государственным органом Кыргызской Республики в области антимонопольной политики и является единым для всех организаций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Граждане, не имеющие прав на льготы, а также направления на лабораторные и диагностические исследования, вносят оплату в соответствии с Прейскурантом.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Уровень сооплаты на стационарном уровне определяется исходя из профиля заболевания, наличия направления, вида стационара и подразделяется на сооплату минимального, среднего или максимального уровня.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Уровень сооплаты при госпитализации в хирургические и гинекологические отделения стационаров без проведения операции приравнивается к уровню сооплаты терапевтического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госпитализации с проведением хирургических и гинекологических операций и манипуляций, отнесенных к малозатратным, в соответствии с перечнем, утверждаемым органом, реализующим государственную политику в сфере здравоохранения, уровень сооплаты приравнивается к терапевтическому профилю.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Пациентам, поступившим в стационары и стационарные отделения ЦОВП по экстренным показаниям, экстренная стационарная помощь предоставляется бесплатно до выведения из состояния, угрожающего жизни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оказания экстренной помощи, включая оперативное вмешательство, стабилизацию показателей гемодинамики и дыхания, пациенты вносят сооплату как лица, имеющие направление, в соответствии с утвержденными уровнями сооплаты.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Плановая стационарная помощь оказывается при наличии направления на госпитализацию, выданного врачами общей практики, группы семейных врачей, ЦСМ, ЦОВП, специалистами ведомственной медицинской службы, военно-врачебной комиссии, консультативно-диагностических отделений стационаров.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стационарном лечении не допускается взимание дополнительной оплаты за проведение необходимых консультаций, лабораторных и диагностических исследований, за исключением дорогостоящих лабораторных и диагностических исследований и манипуляций.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отсутствии в стационаре или ЦОВП соответствующих специалистов и/или условий для проведения отдельных видов лабораторных и диагностических исследований (за исключением дорогостоящих лабораторных и диагностических исследований и манипуляций), указанные исследования и манипуляции проводятся в других организациях здравоохранения независимо от форм собственности на основе договоров. Оплата за исследование производится организацией здравоохранения, направившей пациента. При этом дополнительная плата или сооплата с пациента не взимается.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Расчет нормативов финансирования в противотуберкулезной службе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системе оказания противотуберкулезной службы применяются следующие нормативы финансирования: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пролеченного случая в противотуберкулезных стационарах;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транспортировки медицинского груза;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успешное завершение лечения пациента с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функции координации противотуберкулезных программ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Финансирование противотуберкулезных стационаров производится за пролеченный случай из средств республиканского бюджета и ОМС, предусмотренных на финансирование службы на основе базовой ставки в зависимости от сложности пролеченного случая, с корректировкой на поправочные коэффициенты.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Базовая ставка с учетом бюджета финансирования противотуберкулезных стационаров рассчитываются аналогично формулам 8,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Расчет норматива финансирования транспортировки медицинского груза для Национального центра фтизиатрии при Министерстве здравоохранения Кыргызской Республики и центров борьбы с туберкулезом определяет средние расходы для доставки медицинского груза между организациями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Норматив финансирования транспортировки медицинского груза рассчитывается отдельно для каждой области с учетом веса доставок биоматериалов и противотуберкулезных препаратов (далее - ПТП) и медицинские грузы для оказания противотуберкулезной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Сумма финансирования рассчитывается исходя из веса доставленного медицинского груза с учетом прогнозируемых показателей по количеству пациентов с туберкулезом и количеству доставленных образцов биоматериала и ПТП.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Норматив финансирования транспортировки медицинского груза рассчитывается и утверждается органом, реализующим государственную политику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Норматив финансирования транспортировки медицинского груза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НФi = Нвi + Нптпi,                                                     (13)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НФi - объем средств на транспортировку медицинского груза в i-области наземным путем и через авиалинии;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Hптпi - объем средств на транспортировку ПТП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Расчет Hвi объема средств на транспортировку биоматериалов в i-области осуществляется в два этапа: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доставка среднего количества образцов определяется путем умножения количества зарегистрированных больных с чувствительным туберкулезом на количество зарегистрированных больных с лекарственно-устойчивым туберкулезом на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средний вес одного образца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= ВП + ВБ + (ВК / К),                                       (14)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- средний вес одной пробирки вместе с биоматериалом и учетом веса контейнера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BП - вес пустой пробирки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ВБ - вес биоматериала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 - вес контейнера куда размещаются пробирки в 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количество пробирок, которые вмещаются в данный контейнер.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Общий вес доставленных образцов определяется по следующей формуле для каждой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= (КТБi * 12 * СВП) / 1000,                              (15)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- общий вес доставленных образцов для каждой i-области в килограммах;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КТБi - количество зарегистрированных больных с туберкулезом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 - средний вес одной пробирки вместе с биоматериалом и учетом веса контейнера в граммах.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Для расчета потребности в ПТП на 1 больного туберкулезом в год необходимо определить дозировку потребления лекарственных средств. Для определения потребности в весовом выражении за основу расчетов берутся данные из клинических руководств/протоколов по туберкулезу.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Средние нормы потребления ПТП в год для всех больных туберкулезом определяются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 (16)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СВптп - средневзвешенный вес ПТП в килограммах для каждого пациента с туберкулезом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Кчтб - количество зарегистрированных больных с чувствительным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СНчтб - средний вес ПТП ежедневного приема с учетом веса больного с чувствительным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 - количество зарегистрированных больных с лекарственно-устойчивым туберкулезом;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СНлу - средний вес ПТП ежедневного приема с учетом веса больного с лекарственно-устойчивым туберкулезом.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Общий вес ПТП необходимых в год, определяется путем умножения средневзвешенной массы ПТП в граммах для каждого пациента с туберкулезом в день на 365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Объем средств на транспортировку биоматериалов в i-области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Hвi = ОBi * Ti                                                     (17)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OBi - общий вес доставленных образцов для каждой i-области в килограммах;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прогнозируемая стоимость за доставку одного килограмма медицинского груза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Объем средств на транспортировку ПТП в i-области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Hптпi = КТБi * СВптп * 365 * Тi                       (18)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Нптпi - объем средств на транспортировку биоматериалов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КTБi - количество зарегистрированных больных с туберкулезом в i-области;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СВптп - средневзвешенный вес ПТП в граммах для каждого пациента с туберкулезом в день;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прогнозируемая стоимость за доставку одного килограмма медицинского груза в i-области.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Расчет норматива выплат за успешное завершение лечения случая туберкулеза (далее - ТБ) на уровне первичной медико-санитарной помощи (далее - ПМСП) определяется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 выплат зависит от категории случая туберкулеза: за чувствительный туберкулез (далее - ЧТБ) или лекарственно-устойчивый туберкулез (далее - ЛУ-ТБ);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выплат рассчитывается с учетом прогнозируемого количества успешно завершивших лечение случаев 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суммы выплат за успешное завершение лечения случая ТБ рассчитывается по следующим формулам: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(19)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НВлутб = НВчтб * 2,                                      (20)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НВчтб - норматив выплат за успешное завершение лечения случая с ЧТБ формой;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Бустб - общий бюджет по выплатам медицинским работникам ПМСП за успешное завершение лечения 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Кчтб - прогнозируемое количество успешного исхода лечения ЧТБ;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Клутб - прогнозируемое количество успешного исхода лечения ЛУ-ТБ;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НВлутб - норматив выплат за успешное завершение случая с ЛУ-ТБ формой;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процентное распределение выплат медицинским работникам ПМСП за успешное завершение лечения ТБ определяется и утверждается Министерством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выплат за успешное завершение лечения ТБ являются едиными для всех регионов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Норматив финансирования за функции координации противотуберкулезных программ на территории республики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      (21)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ПНкоор - норматив подушевого финансирования за функции координации противотуберкулезных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Фкоор - объем финансирования за функции координации противотуберкулезных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Нормативы выплат за функции координации противотуберкулезных программ являются едиными для всех регионов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Расчет нормативов финансирования служб психических, наркологических и кожно-венерологических услуг на амбулаторном уровне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Формирование норматива финансирования консультативно-диагностических отделений организаций здравоохранения, оказывающих специализированную наркологическую, кожно-венерологическую помощь, осуществляется на основе базового подушевого норматива на одного обслуживаемого человека в год с учетом официальных данных по населению г.Бишкек, г.Ош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                                                     (22)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базовый норматив подушевого финансирования на оказание специализированной наркологической, кожно-венерологической помощи на одного обслуживаемого человека в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прогнозируемый объем финансирования с учетом предыдущего финансового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ЧН - численность населения, приписанного к ЦСМ на территории г.Бишкек и г.Ош.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Расчет суммы выплат медицинским работникам на амбулаторном уровне за управление случаями психических расстройств осуществляется по формулам: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           (23)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Н1 * 2,                                                   (24)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Н1 - норматив выплат за управление случаями психических расстройств на амбулаторном уровне за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Буспр - общий бюджет оплаты за управление случаями психических расстройств на амбулаторном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К1 - прогнозируемое количество случаев психических расстройств на амбулаторном уровне за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К2 - прогнозируемое количество случаев психических расстройств на амбулаторном уровне за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Н2 - норматив выплат за управление случаями психических расстройств на амбулаторном уровне за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Нормативы выплат медицинским работникам на амбулаторном уровне за управление случаями психических расстройств утверждаются Министерством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Нормативы выплат за управление случаями психических расстройств являются едиными для всех регионов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Определение размеров сельского коэффициента к бюджетам организаций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определении поправочного сельского коэффициента к бюджетам организаций здравоохранения учитывается отдаленность, связанная с расположением организаций здравоохранения. Размер сельского коэффициента определяется в зависимости от расстояния населенного пункта до районного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21 до 40 км - 1,05;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41 до 60 км - 1,10;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61 до 80 км - 1,15;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81 до 100 км - 1,20;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101 до 120 км - 1,25;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121 до 140 км - 1,30;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141 км и выше - 1,35.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Учет и отчетность средств в организациях здравоохранения ведется в соответствии с порядком ведения бухгалтерского учета,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случае изменения поправочных коэффициентов, учитывающих географические, экономические и региональные особенности, уточняются бюджеты организаций здравоохранения, план распределения расходов корректируется и оформляется справками-уведомлениями.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-ghes9stkpal8pxptcg" Type="http://schemas.openxmlformats.org/officeDocument/2006/relationships/hyperlink" Target="http://kodeks.duckdns.org/document/2300243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2026-09-23T11:41:16.014Z</dcterms:created>
  <dcterms:modified xsi:type="dcterms:W3CDTF">2026-09-23T11:41:16.014Z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