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марта 2025 года № 137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об организации индивидуального обучения детей на дому, в стационарных учреждениях системы здравоохранения и социальной защиты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увеличения охвата школьным образованием детей с нарушениями умственного и физического развития, а также детей с различными тяжелыми заболеваниями, создания условий для их обучения, в соответствии со </w:t>
      </w:r>
      <w:hyperlink w:history="1" r:id="rIdjticfmgmdaocjrnqi8_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4xf1lm3zrwrv7hihrlj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who8o4z7eslimcatyje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yt6xomsciofopweg0qf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 </w:t>
        </w:r>
      </w:hyperlink>
      <w:r>
        <w:rPr>
          <w:rFonts w:ascii="Arial" w:cs="Arial" w:eastAsia="Arial" w:hAnsi="Arial"/>
          <w:sz w:val="24"/>
          <w:szCs w:val="24"/>
        </w:rPr>
        <w:t xml:space="preserve">об организации индивидуального обучения детей на дому, в стационарных учреждениях системы здравоохранения и социальной защиты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Республики, Министерству здравоохранения Кыргызской Республики и Министерству труда, социального обеспечения и миграции Кыргызской Республики принять соответствующие меры,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</w:t>
      </w:r>
      <w:hyperlink w:history="1" r:id="rIdqors6yfznzmhan7sbcj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"Об утверждении </w:t>
      </w:r>
      <w:hyperlink w:history="1" r:id="rId_btrh3c4iod-a1nzhp_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 </w:t>
        </w:r>
      </w:hyperlink>
      <w:r>
        <w:rPr>
          <w:rFonts w:ascii="Arial" w:cs="Arial" w:eastAsia="Arial" w:hAnsi="Arial"/>
          <w:sz w:val="24"/>
          <w:szCs w:val="24"/>
        </w:rPr>
        <w:t xml:space="preserve">об организации индивидуального обучения детей на дому" от 15 октября 2018 года № 477.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25 марта 2025 года № 22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A.Касымалиев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jayk47wg5f-ljuhqba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dalil.kg/document/230024460</w:t>
      </w:r>
    </w:hyperlink>
  </w:p>
  <w:p>
    <w:pPr>
      <w:spacing w:after="0" w:before="40"/>
      <w:jc w:val="center"/>
    </w:pPr>
    <w:hyperlink w:history="1" r:id="rIdt35mvqf8md6wtqtvrnyn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icfmgmdaocjrnqi8_kw" Type="http://schemas.openxmlformats.org/officeDocument/2006/relationships/hyperlink" Target="https://dalil.kg/document/112665#st_37" TargetMode="External"/><Relationship Id="rId4xf1lm3zrwrv7hihrljmr" Type="http://schemas.openxmlformats.org/officeDocument/2006/relationships/hyperlink" Target="https://dalil.kg/document/112301" TargetMode="External"/><Relationship Id="rIdwho8o4z7eslimcatyjeza" Type="http://schemas.openxmlformats.org/officeDocument/2006/relationships/hyperlink" Target="https://dalil.kg/document/112301" TargetMode="External"/><Relationship Id="rIdyt6xomsciofopweg0qfil" Type="http://schemas.openxmlformats.org/officeDocument/2006/relationships/hyperlink" Target="https://dalil.kg/document/230024461" TargetMode="External"/><Relationship Id="rIdqors6yfznzmhan7sbcjd-" Type="http://schemas.openxmlformats.org/officeDocument/2006/relationships/hyperlink" Target="https://dalil.kg/document/12641" TargetMode="External"/><Relationship Id="rId_btrh3c4iod-a1nzhp_l4" Type="http://schemas.openxmlformats.org/officeDocument/2006/relationships/hyperlink" Target="https://dalil.kg/document/1264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jayk47wg5f-ljuhqbaj" Type="http://schemas.openxmlformats.org/officeDocument/2006/relationships/hyperlink" Target="https://dalil.kg/document/230024460" TargetMode="External"/><Relationship Id="rIdt35mvqf8md6wtqtvrnyn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2026-09-27T11:43:58.343Z</dcterms:created>
  <dcterms:modified xsi:type="dcterms:W3CDTF">2026-09-27T11:43:58.343Z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