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2025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предоставляемых Министерством юстиции Кыргызской Республики, включенных в Единый реестр государственных услуг, утвержденный постановлением Кабинета Министров Кыргызской Республики от 12 июня 2024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Министерством юстиции Кыргызской Республики и его территориальными органами, в соответствии с </w:t>
      </w:r>
      <w:hyperlink w:history="1" r:id="rId6wacnf_6ngc2bnkxbq6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руководствуясь </w:t>
      </w:r>
      <w:hyperlink w:history="1" r:id="rIdfav_uawhk1mcdmz_oeq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постановлением Правительства Кыргызской Республики от 5 марта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hcxnv6ensplvqihwmy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прилагаемые</w:t>
        </w:r>
      </w:hyperlink>
      <w:r>
        <w:rPr>
          <w:rFonts w:ascii="Arial" w:cs="Arial" w:eastAsia="Arial" w:hAnsi="Arial"/>
          <w:sz w:val="24"/>
          <w:szCs w:val="24"/>
        </w:rPr>
        <w:t xml:space="preserve"> стандарты государственных услуг, предоставляемых Министерством юстиции Кыргызской Республики, включенных в </w:t>
      </w:r>
      <w:hyperlink w:history="1" r:id="rIdkqjcaxhrm6hwp1v9lfb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государственный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утвержденный </w:t>
      </w:r>
      <w:hyperlink w:history="1" r:id="rId70rhogzkpisb7bcvm04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Структурным и территориальным подразделениям Министерства юстиции Кыргызской Республики представляемые государственные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и соблюдать стандарты государственных услуг, утвержденные пунктом 1 настоящего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стандарты государственных услуг на веб-сайтах и информационных стендах.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контроль за соблюдением стандартов государственных услуг осуществляется уполномоченными структурными подразделениями Министерства юстиции Кыргызской Республики, на которых возлагается ответственность за стандартизацию ведомственных государственных услуг в соответствии с </w:t>
      </w:r>
      <w:hyperlink w:history="1" r:id="rIdn3b1whj3ubud-re9dvk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12 июня 2024 года № 304.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нотариата, регистрации юридических лиц и апостилирования в течение трех рабочих дней со дня подписания настоящего приказа направить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регламента и делопроизводства довести настоящий приказ до сведения руководителей структурных и территориальных подразделений министерства, оказывающих государственные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заместителей министра юстиции А. Зарылбек уулу и О.К. Сыдыкова.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семи рабочих дней со дня официального опубликования.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w0duknpmquvevfyj8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dalil.kg/document/230025200</w:t>
      </w:r>
    </w:hyperlink>
  </w:p>
  <w:p>
    <w:pPr>
      <w:spacing w:after="0" w:before="40"/>
      <w:jc w:val="center"/>
    </w:pPr>
    <w:hyperlink w:history="1" r:id="rIdmygwzmvpb1otbvloezn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acnf_6ngc2bnkxbq6se" Type="http://schemas.openxmlformats.org/officeDocument/2006/relationships/hyperlink" Target="https://dalil.kg/document/160035" TargetMode="External"/><Relationship Id="rIdfav_uawhk1mcdmz_oeqib" Type="http://schemas.openxmlformats.org/officeDocument/2006/relationships/hyperlink" Target="https://dalil.kg/document/158001" TargetMode="External"/><Relationship Id="rId2hcxnv6ensplvqihwmyap" Type="http://schemas.openxmlformats.org/officeDocument/2006/relationships/hyperlink" Target="https://dalil.kg/document/230025209" TargetMode="External"/><Relationship Id="rIdkqjcaxhrm6hwp1v9lfbtm" Type="http://schemas.openxmlformats.org/officeDocument/2006/relationships/hyperlink" Target="https://dalil.kg/document/230008597" TargetMode="External"/><Relationship Id="rId70rhogzkpisb7bcvm04i3" Type="http://schemas.openxmlformats.org/officeDocument/2006/relationships/hyperlink" Target="https://dalil.kg/document/230008396" TargetMode="External"/><Relationship Id="rIdn3b1whj3ubud-re9dvk0k" Type="http://schemas.openxmlformats.org/officeDocument/2006/relationships/hyperlink" Target="https://dalil.kg/document/2300083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w0duknpmquvevfyj8rw" Type="http://schemas.openxmlformats.org/officeDocument/2006/relationships/hyperlink" Target="https://dalil.kg/document/230025200" TargetMode="External"/><Relationship Id="rIdmygwzmvpb1otbvloezn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2026-09-27T11:08:17.215Z</dcterms:created>
  <dcterms:modified xsi:type="dcterms:W3CDTF">2026-09-27T11:08:17.215Z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