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w:t>
      </w:r>
      <w:hyperlink w:history="1" r:id="rIdtnoxdagqrloe6eidn3guu">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юстиции</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8 апреля 2025 года №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СТАНДАРТЫ</w:t>
      </w:r>
    </w:p>
    <w:p>
      <w:pPr>
        <w:spacing w:after="240" w:before="200"/>
        <w:jc w:val="center"/>
      </w:pPr>
      <w:r>
        <w:rPr>
          <w:rFonts w:ascii="Arial" w:cs="Arial" w:eastAsia="Arial" w:hAnsi="Arial"/>
          <w:b/>
          <w:bCs/>
          <w:sz w:val="28"/>
          <w:szCs w:val="28"/>
        </w:rPr>
        <w:t xml:space="preserve">государственных услуг, предоставляемые </w:t>
      </w:r>
    </w:p>
    <w:p>
      <w:pPr>
        <w:spacing w:after="240" w:before="200"/>
        <w:jc w:val="center"/>
      </w:pPr>
      <w:r>
        <w:rPr>
          <w:rFonts w:ascii="Arial" w:cs="Arial" w:eastAsia="Arial" w:hAnsi="Arial"/>
          <w:b/>
          <w:bCs/>
          <w:sz w:val="28"/>
          <w:szCs w:val="28"/>
        </w:rPr>
        <w:t xml:space="preserve">Министерством юстиции Кыргызской Республики, включенные в Единый реестр государственных услуг, утвержденный постановлением Кабинета Министров Кыргызской Республики от 12 июня 2024 года № 304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В области регистрации, выдачи справок, удостоверений и других документов, их копий и дубликатов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767"/>
        <w:gridCol w:w="767"/>
        <w:gridCol w:w="767"/>
        <w:gridCol w:w="767"/>
        <w:gridCol w:w="767"/>
        <w:gridCol w:w="767"/>
        <w:gridCol w:w="767"/>
        <w:gridCol w:w="767"/>
        <w:gridCol w:w="767"/>
        <w:gridCol w:w="767"/>
        <w:gridCol w:w="767"/>
        <w:gridCol w:w="767"/>
        <w:gridCol w:w="208"/>
      </w:tblGrid>
      <w:tr>
        <w:tc>
          <w:tcPr>
            <w:tcW w:type="dxa" w:w="9971"/>
            <w:gridSpan w:val="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5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w:t>
            </w:r>
            <w:hyperlink w:history="1" r:id="rIde9gtah-nx2_-raet4ymrm">
              <w:r>
                <w:rPr>
                  <w:rFonts w:ascii="Arial" w:cs="Arial" w:eastAsia="Arial" w:hAnsi="Arial"/>
                  <w:color w:val="1D4ED8"/>
                  <w:sz w:val="24"/>
                  <w:szCs w:val="24"/>
                  <w:u w:val="single"/>
                </w:rPr>
                <w:t xml:space="preserve"> Гражданский кодекс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bxzsrxriifkbeumvu2zd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eao48opty3ml8lv_bsr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glcxlc2y7k0xk4q6uv43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hycsfejdbjsf9lg1jgd3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ej6e8u9sv0l1kr16n5pq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agx9ffsodvgnq-0iqec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gmcgis5fxzrbldpqc8q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tkl2agqvo6rheixltwin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dahbnnh1j6wfbyubmk7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mmmgj7omy-fsznnih8lz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a5jbi7lohgo85o6npdy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hyperlink w:history="1" r:id="rId7kvzwxvvkvuyf-b7gwowc">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s8gqjnbynq7c6cploht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slimx1fvbanyo_yitmwo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n1jzrobnf-dxrwlpfaq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ноября 2023 года № 621;</w:t>
            </w:r>
            <w:r>
              <w:rPr>
                <w:rFonts w:ascii="Arial" w:cs="Arial" w:eastAsia="Arial" w:hAnsi="Arial"/>
                <w:sz w:val="24"/>
                <w:szCs w:val="24"/>
              </w:rPr>
              <w:t xml:space="preserve">- </w:t>
            </w:r>
            <w:hyperlink w:history="1" r:id="rId9wrq44lkskbgwpgkh1qy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q0lip9xxf_mxz6odkwx_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 Приказ Министерства юстиции Кыргызской Республики «О вопросах регистрации юридических лиц, филиалов (представительств)» от 3 апреля 
 2023 года № 64.</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Бесплатно.</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(свидетельства) юридическому лицу, филиалу (представительству), зарегистрированному по принципу «Единого окна» - глава 4, пункт 7 -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19ngu-dzcraetylbhflov">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hg258psspfucpiloscdz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1vrf6jjzzahmmhbvbg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vhxdfp1wkeitgv6e8vo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9hffv3syjdb8vnb_8jh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htct2bi5kxxsetld9n0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jhthvom19sn4rkfg-o2z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nluls0mny1hk0cd4so1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u9-szhuovulf3sg9qmqf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zcrcblx3-ljlkfgdw6t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yi4pr0juo_1xetuhnub6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4aq0iv5hlb0ufjk4yhzt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w:t>
            </w:r>
            <w:hyperlink w:history="1" r:id="rIdciup16oe1mhqclqqosipx">
              <w:r>
                <w:rPr>
                  <w:rFonts w:ascii="Arial" w:cs="Arial" w:eastAsia="Arial" w:hAnsi="Arial"/>
                  <w:color w:val="1D4ED8"/>
                  <w:sz w:val="24"/>
                  <w:szCs w:val="24"/>
                  <w:u w:val="single"/>
                </w:rPr>
                <w:t xml:space="preserve"> 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mdk1hk0zpduxg70bghb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ezl5f5jmepajixgmv9ja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ti7s4jb7wzx4ukg47xklc">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23 апреля 2008 года 
 № 182;</w:t>
            </w:r>
            <w:r>
              <w:rPr>
                <w:rFonts w:ascii="Arial" w:cs="Arial" w:eastAsia="Arial" w:hAnsi="Arial"/>
                <w:sz w:val="24"/>
                <w:szCs w:val="24"/>
              </w:rPr>
              <w:t xml:space="preserve">- </w:t>
            </w:r>
            <w:hyperlink w:history="1" r:id="rIdiinxeckdssua_of4bkm5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pyf3wlzxlm8prrhajvt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p>
            <w:pPr>
              <w:jc w:val="left"/>
            </w:pPr>
            <w:r>
              <w:rPr>
                <w:rFonts w:ascii="Arial" w:cs="Arial" w:eastAsia="Arial" w:hAnsi="Arial"/>
                <w:sz w:val="24"/>
                <w:szCs w:val="24"/>
              </w:rPr>
              <w:t xml:space="preserve">- </w:t>
            </w:r>
            <w:r>
              <w:rPr>
                <w:rFonts w:ascii="Arial" w:cs="Arial" w:eastAsia="Arial" w:hAnsi="Arial"/>
                <w:sz w:val="24"/>
                <w:szCs w:val="24"/>
              </w:rPr>
              <w:t xml:space="preserve">Приказ Министерства юстиции Кыргызской Республики «О вопросах регистрации юридических лиц, филиалов (представительств)» от 3 апреля 
 2023 года №64</w:t>
            </w:r>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или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3 рабочих дня - для коммерческих организаций;</w:t>
            </w:r>
            <w:r>
              <w:rPr>
                <w:rFonts w:ascii="Arial" w:cs="Arial" w:eastAsia="Arial" w:hAnsi="Arial"/>
                <w:sz w:val="24"/>
                <w:szCs w:val="24"/>
              </w:rPr>
              <w:t xml:space="preserve">5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r>
              <w:rPr>
                <w:rFonts w:ascii="Arial" w:cs="Arial" w:eastAsia="Arial" w:hAnsi="Arial"/>
                <w:sz w:val="24"/>
                <w:szCs w:val="24"/>
              </w:rPr>
              <w:t xml:space="preserve">15 календарных дней - для политических партий, их филиалов (представительств).</w:t>
            </w: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r>
              <w:rPr>
                <w:rFonts w:ascii="Arial" w:cs="Arial" w:eastAsia="Arial" w:hAnsi="Arial"/>
                <w:sz w:val="24"/>
                <w:szCs w:val="24"/>
              </w:rPr>
              <w:t xml:space="preserve">Предельное время выдачи результата оказания услуги - не более 15-30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учредителя (учредителей) о создании юридического лица;</w:t>
            </w: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r>
              <w:rPr>
                <w:rFonts w:ascii="Arial" w:cs="Arial" w:eastAsia="Arial" w:hAnsi="Arial"/>
                <w:b/>
                <w:bCs/>
                <w:sz w:val="24"/>
                <w:szCs w:val="24"/>
              </w:rPr>
              <w:t xml:space="preserve">В случае получения услуги в бумажном формате:</w:t>
            </w:r>
            <w:r>
              <w:rPr>
                <w:rFonts w:ascii="Arial" w:cs="Arial" w:eastAsia="Arial" w:hAnsi="Arial"/>
                <w:sz w:val="24"/>
                <w:szCs w:val="24"/>
              </w:rPr>
              <w:t xml:space="preserve">1) для государственной регистрации коммерческих организаций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w:t>
            </w:r>
            <w:r>
              <w:rPr>
                <w:rFonts w:ascii="Arial" w:cs="Arial" w:eastAsia="Arial" w:hAnsi="Arial"/>
                <w:sz w:val="24"/>
                <w:szCs w:val="24"/>
              </w:rPr>
              <w:t xml:space="preserve">- копия паспорта учредителя (физического лица);</w:t>
            </w:r>
            <w:r>
              <w:rPr>
                <w:rFonts w:ascii="Arial" w:cs="Arial" w:eastAsia="Arial" w:hAnsi="Arial"/>
                <w:sz w:val="24"/>
                <w:szCs w:val="24"/>
              </w:rPr>
              <w:t xml:space="preserve">- копия свидетельства о государственной регистрации (перерегистрации) учредителя (юридического лица) - если оно является местным юридическим лицом (при прохождении перерегистрации юридического лица);</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устав в двух экземплярах, подписанный руководителем финансово-кредитного учреждения;</w:t>
            </w: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 (если юридическое лицо создается более 2 учредителями);</w:t>
            </w:r>
            <w:r>
              <w:rPr>
                <w:rFonts w:ascii="Arial" w:cs="Arial" w:eastAsia="Arial" w:hAnsi="Arial"/>
                <w:sz w:val="24"/>
                <w:szCs w:val="24"/>
              </w:rPr>
              <w:t xml:space="preserve">- письменное согласие Национального банка или его территориального подразделения – для финансово-кредитного учреждения;</w:t>
            </w:r>
            <w:r>
              <w:rPr>
                <w:rFonts w:ascii="Arial" w:cs="Arial" w:eastAsia="Arial" w:hAnsi="Arial"/>
                <w:sz w:val="24"/>
                <w:szCs w:val="24"/>
              </w:rPr>
              <w:t xml:space="preserve">- 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w:t>
            </w: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 (страны СНГ);</w:t>
            </w:r>
            <w:r>
              <w:rPr>
                <w:rFonts w:ascii="Arial" w:cs="Arial" w:eastAsia="Arial" w:hAnsi="Arial"/>
                <w:sz w:val="24"/>
                <w:szCs w:val="24"/>
              </w:rPr>
              <w:t xml:space="preserve">- копия паспорта руководителя создаваемого юридического лица;</w:t>
            </w:r>
            <w:r>
              <w:rPr>
                <w:rFonts w:ascii="Arial" w:cs="Arial" w:eastAsia="Arial" w:hAnsi="Arial"/>
                <w:sz w:val="24"/>
                <w:szCs w:val="24"/>
              </w:rPr>
              <w:t xml:space="preserve">- подлинник доверенности - если лицо действует на основании доверенности.</w:t>
            </w:r>
            <w:r>
              <w:rPr>
                <w:rFonts w:ascii="Arial" w:cs="Arial" w:eastAsia="Arial" w:hAnsi="Arial"/>
                <w:sz w:val="24"/>
                <w:szCs w:val="24"/>
              </w:rPr>
              <w:t xml:space="preserve">При государственной перерегистрации коммерческих организаций:</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 или перерегистрации юридического лица;</w:t>
            </w:r>
            <w:r>
              <w:rPr>
                <w:rFonts w:ascii="Arial" w:cs="Arial" w:eastAsia="Arial" w:hAnsi="Arial"/>
                <w:sz w:val="24"/>
                <w:szCs w:val="24"/>
              </w:rPr>
              <w:t xml:space="preserve">- подлинник свидетельства о государственной регистрации (перерегистрации)юридического лица, зарегистрированного до вступления в силу Положения;</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перерегистрируемого юридического лица (если регистрационная карточка налогоплательщика утеряна либо испорчена);</w:t>
            </w: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r>
              <w:rPr>
                <w:rFonts w:ascii="Arial" w:cs="Arial" w:eastAsia="Arial" w:hAnsi="Arial"/>
                <w:sz w:val="24"/>
                <w:szCs w:val="24"/>
              </w:rPr>
              <w:t xml:space="preserve">- подлинник прежних учредительных документов финансово-кредитного учреждения</w:t>
            </w:r>
            <w:r>
              <w:rPr>
                <w:rFonts w:ascii="Arial" w:cs="Arial" w:eastAsia="Arial" w:hAnsi="Arial"/>
                <w:sz w:val="24"/>
                <w:szCs w:val="24"/>
              </w:rPr>
              <w:t xml:space="preserve">- учредительные документы финансово-кредитного учреждения в двух экземплярах в новой редакции либо с внесенными изменениями и дополнениями.</w:t>
            </w:r>
            <w:r>
              <w:rPr>
                <w:rFonts w:ascii="Arial" w:cs="Arial" w:eastAsia="Arial" w:hAnsi="Arial"/>
                <w:sz w:val="24"/>
                <w:szCs w:val="24"/>
              </w:rPr>
              <w:t xml:space="preserve">2) для государственной регистрации некоммерческих организаций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подлинник решения о государственной регистрации;</w:t>
            </w:r>
            <w:r>
              <w:rPr>
                <w:rFonts w:ascii="Arial" w:cs="Arial" w:eastAsia="Arial" w:hAnsi="Arial"/>
                <w:sz w:val="24"/>
                <w:szCs w:val="24"/>
              </w:rPr>
              <w:t xml:space="preserve">- устав в двух экземплярах, подписанный руководителем некоммерческой организации;</w:t>
            </w:r>
            <w:r>
              <w:rPr>
                <w:rFonts w:ascii="Arial" w:cs="Arial" w:eastAsia="Arial" w:hAnsi="Arial"/>
                <w:sz w:val="24"/>
                <w:szCs w:val="24"/>
              </w:rPr>
              <w:t xml:space="preserve">- список учредителей с указанием фамилии, имени, отчества, года рождения и адреса, при этом их подписи должны быть нотариально засвидетельствованы (когда учредителем выступает юридическое лицо указывается полное фирменное наименование, дата регистрации (перерегистрации) и регистрационные данные юридического лица. Подпись руководителя юридического лица в списке скрепляется печатью юридического лица либо свидетельствуется нотариально);</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паспорта учредителя (физического лица)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r>
              <w:rPr>
                <w:rFonts w:ascii="Arial" w:cs="Arial" w:eastAsia="Arial" w:hAnsi="Arial"/>
                <w:sz w:val="24"/>
                <w:szCs w:val="24"/>
              </w:rPr>
              <w:t xml:space="preserve">- допускается предоставление выписки из государственного реестра или иного документа, удостоверяющего, что иностранное юридическое лицо является действующим юридическим лицом по законодательству своей страны, полученной из официального сайта уполномоченного органа иностранного государства;</w:t>
            </w: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 (страны СНГ);</w:t>
            </w:r>
            <w:r>
              <w:rPr>
                <w:rFonts w:ascii="Arial" w:cs="Arial" w:eastAsia="Arial" w:hAnsi="Arial"/>
                <w:sz w:val="24"/>
                <w:szCs w:val="24"/>
              </w:rPr>
              <w:t xml:space="preserve">- копия паспорта руководителя создаваемого юридического лица;</w:t>
            </w:r>
            <w:r>
              <w:rPr>
                <w:rFonts w:ascii="Arial" w:cs="Arial" w:eastAsia="Arial" w:hAnsi="Arial"/>
                <w:sz w:val="24"/>
                <w:szCs w:val="24"/>
              </w:rPr>
              <w:t xml:space="preserve">- подлинник доверенности – если лицо действует на основании доверенности;</w:t>
            </w: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r>
              <w:rPr>
                <w:rFonts w:ascii="Arial" w:cs="Arial" w:eastAsia="Arial" w:hAnsi="Arial"/>
                <w:sz w:val="24"/>
                <w:szCs w:val="24"/>
              </w:rPr>
              <w:t xml:space="preserve">- подлинник решения о государственной перерегистрации юридического лица;</w:t>
            </w:r>
            <w:r>
              <w:rPr>
                <w:rFonts w:ascii="Arial" w:cs="Arial" w:eastAsia="Arial" w:hAnsi="Arial"/>
                <w:sz w:val="24"/>
                <w:szCs w:val="24"/>
              </w:rPr>
              <w:t xml:space="preserve">-подлинник свидетельства о государственной регистрации (перерегистрации), зарегистрированного до вступления в силу настоящего Положения;</w:t>
            </w:r>
            <w:r>
              <w:rPr>
                <w:rFonts w:ascii="Arial" w:cs="Arial" w:eastAsia="Arial" w:hAnsi="Arial"/>
                <w:sz w:val="24"/>
                <w:szCs w:val="24"/>
              </w:rPr>
              <w:t xml:space="preserve">- прежние учредительные документы;</w:t>
            </w: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r>
              <w:rPr>
                <w:rFonts w:ascii="Arial" w:cs="Arial" w:eastAsia="Arial" w:hAnsi="Arial"/>
                <w:sz w:val="24"/>
                <w:szCs w:val="24"/>
              </w:rPr>
              <w:t xml:space="preserve">- документ (информация), подтверждающий уплату регистрационного сбора и платы;</w:t>
            </w:r>
            <w:r>
              <w:rPr>
                <w:rFonts w:ascii="Arial" w:cs="Arial" w:eastAsia="Arial" w:hAnsi="Arial"/>
                <w:sz w:val="24"/>
                <w:szCs w:val="24"/>
              </w:rPr>
              <w:t xml:space="preserve">- при определении юридического адреса (местонахождения) в соответствующих решениях в регистрирующий орган дополнительно представляется согласие собственника (пользователя) либо соответствующий договор имущественного найма или иной договор;</w:t>
            </w: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перерегистрируемого юридического лица (если регистрационная карточка налогоплательщика утеряна либо испорчена);</w:t>
            </w: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r>
              <w:rPr>
                <w:rFonts w:ascii="Arial" w:cs="Arial" w:eastAsia="Arial" w:hAnsi="Arial"/>
                <w:sz w:val="24"/>
                <w:szCs w:val="24"/>
              </w:rPr>
              <w:t xml:space="preserve">- устав в двух экземплярах, подписанный руководителем финансово-кредитного учреждения;</w:t>
            </w: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4) для государственной регистрации филиала (представительства)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органа юридического лица о создании филиала (представительства);</w:t>
            </w: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r>
              <w:rPr>
                <w:rFonts w:ascii="Arial" w:cs="Arial" w:eastAsia="Arial" w:hAnsi="Arial"/>
                <w:sz w:val="24"/>
                <w:szCs w:val="24"/>
              </w:rPr>
              <w:t xml:space="preserve">5)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r>
              <w:rPr>
                <w:rFonts w:ascii="Arial" w:cs="Arial" w:eastAsia="Arial" w:hAnsi="Arial"/>
                <w:sz w:val="24"/>
                <w:szCs w:val="24"/>
              </w:rPr>
              <w:t xml:space="preserve">- утвержденное положение о филиале (представительстве) в двух экземплярах;</w:t>
            </w: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r>
              <w:rPr>
                <w:rFonts w:ascii="Arial" w:cs="Arial" w:eastAsia="Arial" w:hAnsi="Arial"/>
                <w:sz w:val="24"/>
                <w:szCs w:val="24"/>
              </w:rPr>
              <w:t xml:space="preserve">6) при государственной регистрации филиала (представительства) политических партий дополнительно необходимо представить:</w:t>
            </w: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r>
              <w:rPr>
                <w:rFonts w:ascii="Arial" w:cs="Arial" w:eastAsia="Arial" w:hAnsi="Arial"/>
                <w:sz w:val="24"/>
                <w:szCs w:val="24"/>
              </w:rPr>
              <w:t xml:space="preserve">7) для государственной перерегистрации юридического лица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 государственной перерегистрации юридического лица;</w:t>
            </w:r>
            <w:r>
              <w:rPr>
                <w:rFonts w:ascii="Arial" w:cs="Arial" w:eastAsia="Arial" w:hAnsi="Arial"/>
                <w:sz w:val="24"/>
                <w:szCs w:val="24"/>
              </w:rPr>
              <w:t xml:space="preserve">- свидетельство о государственной регистрации (перерегистрации);</w:t>
            </w: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r>
              <w:rPr>
                <w:rFonts w:ascii="Arial" w:cs="Arial" w:eastAsia="Arial" w:hAnsi="Arial"/>
                <w:sz w:val="24"/>
                <w:szCs w:val="24"/>
              </w:rPr>
              <w:t xml:space="preserve">8) финансово-кредитные учреждения и некоммерческие организации дополнительно представляют:</w:t>
            </w:r>
            <w:r>
              <w:rPr>
                <w:rFonts w:ascii="Arial" w:cs="Arial" w:eastAsia="Arial" w:hAnsi="Arial"/>
                <w:sz w:val="24"/>
                <w:szCs w:val="24"/>
              </w:rPr>
              <w:t xml:space="preserve">- прежние учредительные документы;</w:t>
            </w: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r>
              <w:rPr>
                <w:rFonts w:ascii="Arial" w:cs="Arial" w:eastAsia="Arial" w:hAnsi="Arial"/>
                <w:sz w:val="24"/>
                <w:szCs w:val="24"/>
              </w:rPr>
              <w:t xml:space="preserve">9) для государственной перерегистрации филиала (представительства)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r>
              <w:rPr>
                <w:rFonts w:ascii="Arial" w:cs="Arial" w:eastAsia="Arial" w:hAnsi="Arial"/>
                <w:sz w:val="24"/>
                <w:szCs w:val="24"/>
              </w:rPr>
              <w:t xml:space="preserve">10) филиалы (представительства) финансово-кредитных учреждений, иностранных или международных организаций дополнительно представляют:</w:t>
            </w:r>
            <w:r>
              <w:rPr>
                <w:rFonts w:ascii="Arial" w:cs="Arial" w:eastAsia="Arial" w:hAnsi="Arial"/>
                <w:sz w:val="24"/>
                <w:szCs w:val="24"/>
              </w:rPr>
              <w:t xml:space="preserve">- прежнее положение;</w:t>
            </w: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10 рабочих дней на официальном сайте регистрирующего органа;</w:t>
            </w:r>
            <w:r>
              <w:rPr>
                <w:rFonts w:ascii="Arial" w:cs="Arial" w:eastAsia="Arial" w:hAnsi="Arial"/>
                <w:sz w:val="24"/>
                <w:szCs w:val="24"/>
              </w:rPr>
              <w:t xml:space="preserve">11) филиалы (представительства) политических партий дополнительно представляют:</w:t>
            </w: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r>
              <w:rPr>
                <w:rFonts w:ascii="Arial" w:cs="Arial" w:eastAsia="Arial" w:hAnsi="Arial"/>
                <w:sz w:val="24"/>
                <w:szCs w:val="24"/>
              </w:rPr>
              <w:t xml:space="preserve">- предоставление документов в ненадлежащий регистрирующий орган;</w:t>
            </w: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r>
              <w:rPr>
                <w:rFonts w:ascii="Arial" w:cs="Arial" w:eastAsia="Arial" w:hAnsi="Arial"/>
                <w:sz w:val="24"/>
                <w:szCs w:val="24"/>
              </w:rPr>
              <w:t xml:space="preserve">- отсутствие в решении необходимых сведений;</w:t>
            </w: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r>
              <w:rPr>
                <w:rFonts w:ascii="Arial" w:cs="Arial" w:eastAsia="Arial" w:hAnsi="Arial"/>
                <w:sz w:val="24"/>
                <w:szCs w:val="24"/>
              </w:rPr>
              <w:t xml:space="preserve">- наличие решения суда о запрете регистрации.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cokeh-s1d9bqrakyvykv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6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nveqpezpulekkjt4ybaoy">
              <w:r>
                <w:rPr>
                  <w:rFonts w:ascii="Arial" w:cs="Arial" w:eastAsia="Arial" w:hAnsi="Arial"/>
                  <w:color w:val="1D4ED8"/>
                  <w:sz w:val="24"/>
                  <w:szCs w:val="24"/>
                  <w:u w:val="single"/>
                </w:rPr>
                <w:t xml:space="preserve">Гражданский кодекс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hyperlink w:history="1" r:id="rIdj9ebk1x5ikz-uwjiipl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y0pu-3cdqmfqw-5aqda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c58aesefxnnjoryppb2g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y-qottawotbk0f9_pqe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310jneplgywoftssa3hx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xw11kdf43d04kbogtyi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9k0manm8pskw3vfnievx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7j8bwsi3omo3ycrju7yk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w0ti21ljmpswo5pcmms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yuozrnypbyq2in9bkp1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jingtnh4w0sinlmbtus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w:t>
            </w:r>
            <w:hyperlink w:history="1" r:id="rIdgkfrwtfnnoy2icfapjvvc">
              <w:r>
                <w:rPr>
                  <w:rFonts w:ascii="Arial" w:cs="Arial" w:eastAsia="Arial" w:hAnsi="Arial"/>
                  <w:color w:val="1D4ED8"/>
                  <w:sz w:val="24"/>
                  <w:szCs w:val="24"/>
                  <w:u w:val="single"/>
                </w:rPr>
                <w:t xml:space="preserve"> 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akcporlbo5vzsrfy_mf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lnl2hukl-sfkhkbi1g2x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ulu_26jbkl72dzhqowsoq">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23 апреля 2008 года 
 № 182;</w:t>
            </w:r>
            <w:r>
              <w:rPr>
                <w:rFonts w:ascii="Arial" w:cs="Arial" w:eastAsia="Arial" w:hAnsi="Arial"/>
                <w:sz w:val="24"/>
                <w:szCs w:val="24"/>
              </w:rPr>
              <w:t xml:space="preserve">- </w:t>
            </w:r>
            <w:hyperlink w:history="1" r:id="rIdnnxxp3rhqqammxjy9va0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_gld4v-5r_v-o0-oqli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r>
              <w:rPr>
                <w:rFonts w:ascii="Arial" w:cs="Arial" w:eastAsia="Arial" w:hAnsi="Arial"/>
                <w:sz w:val="24"/>
                <w:szCs w:val="24"/>
              </w:rPr>
              <w:t xml:space="preserve">- Приказ Министерства юстиции Кыргызской Республики «О вопросах регистрации юридических лиц, филиалов (представительств)» от 3 апреля 
 2023 года № 64.</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или электронном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5 рабочих дней.</w:t>
            </w: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r>
              <w:rPr>
                <w:rFonts w:ascii="Arial" w:cs="Arial" w:eastAsia="Arial" w:hAnsi="Arial"/>
                <w:sz w:val="24"/>
                <w:szCs w:val="24"/>
              </w:rPr>
              <w:t xml:space="preserve">Выдача результата оказанной услуги - 15-30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w:t>
            </w: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r>
              <w:rPr>
                <w:rFonts w:ascii="Arial" w:cs="Arial" w:eastAsia="Arial" w:hAnsi="Arial"/>
                <w:sz w:val="24"/>
                <w:szCs w:val="24"/>
              </w:rPr>
              <w:t xml:space="preserve">- регистрационное заявление по утвержденной форме;</w:t>
            </w:r>
            <w:r>
              <w:rPr>
                <w:rFonts w:ascii="Arial" w:cs="Arial" w:eastAsia="Arial" w:hAnsi="Arial"/>
                <w:sz w:val="24"/>
                <w:szCs w:val="24"/>
              </w:rPr>
              <w:t xml:space="preserve">- регистрационное заявление по форме, утвержденной </w:t>
            </w:r>
            <w:hyperlink w:history="1" r:id="rIdaw1a6i8dlcblyauwna6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r>
              <w:rPr>
                <w:rFonts w:ascii="Arial" w:cs="Arial" w:eastAsia="Arial" w:hAnsi="Arial"/>
                <w:sz w:val="24"/>
                <w:szCs w:val="24"/>
              </w:rPr>
              <w:t xml:space="preserve">- подлинник решения об утверждении ликвидационного баланса;</w:t>
            </w:r>
            <w:r>
              <w:rPr>
                <w:rFonts w:ascii="Arial" w:cs="Arial" w:eastAsia="Arial" w:hAnsi="Arial"/>
                <w:sz w:val="24"/>
                <w:szCs w:val="24"/>
              </w:rPr>
              <w:t xml:space="preserve">- устав (для финансово-кредитных учреждений и некоммерческих организаций);</w:t>
            </w:r>
            <w:r>
              <w:rPr>
                <w:rFonts w:ascii="Arial" w:cs="Arial" w:eastAsia="Arial" w:hAnsi="Arial"/>
                <w:sz w:val="24"/>
                <w:szCs w:val="24"/>
              </w:rPr>
              <w:t xml:space="preserve">- справка органа Социального фонда об отсутствии задолженности по страховым взносам;</w:t>
            </w:r>
            <w:r>
              <w:rPr>
                <w:rFonts w:ascii="Arial" w:cs="Arial" w:eastAsia="Arial" w:hAnsi="Arial"/>
                <w:sz w:val="24"/>
                <w:szCs w:val="24"/>
              </w:rPr>
              <w:t xml:space="preserve">- справка налогового органа об отсутствии задолженности по налогам;</w:t>
            </w:r>
            <w:r>
              <w:rPr>
                <w:rFonts w:ascii="Arial" w:cs="Arial" w:eastAsia="Arial" w:hAnsi="Arial"/>
                <w:sz w:val="24"/>
                <w:szCs w:val="24"/>
              </w:rPr>
              <w:t xml:space="preserve">- справка органа внутренних дел о сдаче печати и (или) штампа (в случае их наличия);</w:t>
            </w: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r>
              <w:rPr>
                <w:rFonts w:ascii="Arial" w:cs="Arial" w:eastAsia="Arial" w:hAnsi="Arial"/>
                <w:sz w:val="24"/>
                <w:szCs w:val="24"/>
              </w:rPr>
              <w:t xml:space="preserve">- квитанция об уплате регистрационного сбора;</w:t>
            </w:r>
            <w:r>
              <w:rPr>
                <w:rFonts w:ascii="Arial" w:cs="Arial" w:eastAsia="Arial" w:hAnsi="Arial"/>
                <w:sz w:val="24"/>
                <w:szCs w:val="24"/>
              </w:rPr>
              <w:t xml:space="preserve">- документ о юридическом лице, выданный органом государственной статистики– для юридических лиц, зарегистрированных (перерегистрированных) 
 до 1 января 1997 года и не включенных в государственный реестр.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r>
              <w:rPr>
                <w:rFonts w:ascii="Arial" w:cs="Arial" w:eastAsia="Arial" w:hAnsi="Arial"/>
                <w:sz w:val="24"/>
                <w:szCs w:val="24"/>
              </w:rPr>
              <w:t xml:space="preserve">- предоставление документов в ненадлежащий регистрирующий орган;</w:t>
            </w: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r>
              <w:rPr>
                <w:rFonts w:ascii="Arial" w:cs="Arial" w:eastAsia="Arial" w:hAnsi="Arial"/>
                <w:sz w:val="24"/>
                <w:szCs w:val="24"/>
              </w:rPr>
              <w:t xml:space="preserve">- отсутствие в решении необходимых сведений;</w:t>
            </w: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r>
              <w:rPr>
                <w:rFonts w:ascii="Arial" w:cs="Arial" w:eastAsia="Arial" w:hAnsi="Arial"/>
                <w:sz w:val="24"/>
                <w:szCs w:val="24"/>
              </w:rPr>
              <w:t xml:space="preserve">- наличие решения суда о запрете регистрации.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Проставление апостиля - глава 4, пункт 10 - Единого реестра государственных услуг, оказываемых государственными органами, их структурными подразделениями и подведомственными учреждениями.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r>
              <w:rPr>
                <w:rFonts w:ascii="Arial" w:cs="Arial" w:eastAsia="Arial" w:hAnsi="Arial"/>
                <w:sz w:val="24"/>
                <w:szCs w:val="24"/>
              </w:rPr>
              <w:t xml:space="preserve">Уполномоченный государственный орган в сфере защиты прав и свобод человека, охраны правопорядка, обеспечения общественной безопасности (далее - Министерство внутренних дел). Подведомственное подразделение Министерства внутренних дел в сфере внедрения и использования информационно-телекоммуникационных технологий в деятельности Министерства внутренних дел (далее – Главное управление информационных технологий Министерства внутренних дел).</w:t>
            </w: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Главного управления информационных технологий Министерства внутренних дел и официальном сайте Министерства внутренних дел.</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oy_pe00btkxitz1wcj-os">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khr-cbfte_r9p9r5ra-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pgdkax0aj3vehrrjothl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zqtcitt1gzwdmc3gui_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v2eitjpu9vg_d6zybgx5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vhdmmsia75od7vghkg_2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p7eku4pgc3i_mjdtrkvu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7v3vznchxwuble35aot_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Положение о Министерстве внутренних дел Кыргызской Республики, утвержденное постановлением Правительства Кыргызской Республики от 30 марта 2017 года № 193 ДСП;</w:t>
            </w:r>
            <w:r>
              <w:rPr>
                <w:rFonts w:ascii="Arial" w:cs="Arial" w:eastAsia="Arial" w:hAnsi="Arial"/>
                <w:sz w:val="24"/>
                <w:szCs w:val="24"/>
              </w:rPr>
              <w:t xml:space="preserve">- Положение о Главном управлении информационных технологий Министерства внутренних дел Кыргызской Республики, утвержденное </w:t>
            </w:r>
            <w:hyperlink w:history="1" r:id="rIdlnicc7oezumxi0rr3mx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2016 года № 336;</w:t>
            </w:r>
            <w:r>
              <w:rPr>
                <w:rFonts w:ascii="Arial" w:cs="Arial" w:eastAsia="Arial" w:hAnsi="Arial"/>
                <w:sz w:val="24"/>
                <w:szCs w:val="24"/>
              </w:rPr>
              <w:t xml:space="preserve">- </w:t>
            </w:r>
            <w:hyperlink w:history="1" r:id="rIdjsr6quodm9zjs6h79w37o">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yw3zcx4z90thqmk5c2y_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и условиях проставления апостиля, утвержденного </w:t>
            </w:r>
            <w:hyperlink w:history="1" r:id="rIdme-ntrnexewovfeni7cba">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18 ноября 2010 года № 283.</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Проставления штампа апостиль или мотивированный отказ в оказании государственной услуги в случаях и по основаниям, предусмотренным пунктом 16 настоящего стандарта.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а также Главным управлением информационных технологий Министерства внутренних дел в бумажном формате.</w:t>
            </w:r>
            <w:r>
              <w:rPr>
                <w:rFonts w:ascii="Arial" w:cs="Arial" w:eastAsia="Arial" w:hAnsi="Arial"/>
                <w:sz w:val="24"/>
                <w:szCs w:val="24"/>
              </w:rPr>
              <w:t xml:space="preserve">Примечание: оригиналом является документ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w:t>
            </w:r>
            <w:r>
              <w:rPr>
                <w:rFonts w:ascii="Arial" w:cs="Arial" w:eastAsia="Arial" w:hAnsi="Arial"/>
                <w:sz w:val="24"/>
                <w:szCs w:val="24"/>
              </w:rPr>
              <w:t xml:space="preserve">(в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инвалидностью,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на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 Министерства юстиции и его территориальных органов:</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в рабочие дни с 9.00 до 12.00 часов.</w:t>
            </w:r>
            <w:r>
              <w:rPr>
                <w:rFonts w:ascii="Arial" w:cs="Arial" w:eastAsia="Arial" w:hAnsi="Arial"/>
                <w:sz w:val="24"/>
                <w:szCs w:val="24"/>
              </w:rPr>
              <w:t xml:space="preserve">Выдача результата оказания государственной услуги осуществляется: в рабочие дни с 16.00 до 17.00 часов.</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r>
              <w:rPr>
                <w:rFonts w:ascii="Arial" w:cs="Arial" w:eastAsia="Arial" w:hAnsi="Arial"/>
                <w:sz w:val="24"/>
                <w:szCs w:val="24"/>
              </w:rPr>
              <w:t xml:space="preserve">График работы Главного управления информационных технологий Министерства внутренних дел:</w:t>
            </w:r>
            <w:r>
              <w:rPr>
                <w:rFonts w:ascii="Arial" w:cs="Arial" w:eastAsia="Arial" w:hAnsi="Arial"/>
                <w:sz w:val="24"/>
                <w:szCs w:val="24"/>
              </w:rPr>
              <w:t xml:space="preserve">с понедельника по пятницу включительно с 9.00 до 18.00 часов с перерывом на обед с 12.00 до 13.00 часов.</w:t>
            </w:r>
            <w:r>
              <w:rPr>
                <w:rFonts w:ascii="Arial" w:cs="Arial" w:eastAsia="Arial" w:hAnsi="Arial"/>
                <w:sz w:val="24"/>
                <w:szCs w:val="24"/>
              </w:rPr>
              <w:t xml:space="preserve">Прием заявления на оказание государственной услуги в течение 3-х часов осуществляется в рабочие дни с 9.00 до 14.30 часов.</w:t>
            </w:r>
            <w:r>
              <w:rPr>
                <w:rFonts w:ascii="Arial" w:cs="Arial" w:eastAsia="Arial" w:hAnsi="Arial"/>
                <w:sz w:val="24"/>
                <w:szCs w:val="24"/>
              </w:rPr>
              <w:t xml:space="preserve">Прием заявления на оказание государственной услуги в течение 1 или 2 рабочих дней осуществляется в рабочие дни с 9.00 до 18.00 часов. Выдача результата оказания государственной услуги осуществляется: в рабочие дни с 9.00 до 18.00 часов.</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в течение 2 рабочих дней;</w:t>
            </w:r>
            <w:r>
              <w:rPr>
                <w:rFonts w:ascii="Arial" w:cs="Arial" w:eastAsia="Arial" w:hAnsi="Arial"/>
                <w:sz w:val="24"/>
                <w:szCs w:val="24"/>
              </w:rPr>
              <w:t xml:space="preserve">в течение 1 рабочего дня;</w:t>
            </w:r>
            <w:r>
              <w:rPr>
                <w:rFonts w:ascii="Arial" w:cs="Arial" w:eastAsia="Arial" w:hAnsi="Arial"/>
                <w:sz w:val="24"/>
                <w:szCs w:val="24"/>
              </w:rPr>
              <w:t xml:space="preserve">в течение 3-х часов.</w:t>
            </w:r>
            <w:r>
              <w:rPr>
                <w:rFonts w:ascii="Arial" w:cs="Arial" w:eastAsia="Arial" w:hAnsi="Arial"/>
                <w:sz w:val="24"/>
                <w:szCs w:val="24"/>
              </w:rPr>
              <w:t xml:space="preserve">В зависимости от оплаты за государственную услугу.</w:t>
            </w:r>
            <w:r>
              <w:rPr>
                <w:rFonts w:ascii="Arial" w:cs="Arial" w:eastAsia="Arial" w:hAnsi="Arial"/>
                <w:sz w:val="24"/>
                <w:szCs w:val="24"/>
              </w:rPr>
              <w:t xml:space="preserve">Заявление для проставления апостиля заполняется и подается в бумажном формате – 15 минут.</w:t>
            </w:r>
            <w:r>
              <w:rPr>
                <w:rFonts w:ascii="Arial" w:cs="Arial" w:eastAsia="Arial" w:hAnsi="Arial"/>
                <w:sz w:val="24"/>
                <w:szCs w:val="24"/>
              </w:rPr>
              <w:t xml:space="preserve">Предельное время на прием заявления для проставления апостиля в бумажном формате – не более 15–20 минут.</w:t>
            </w:r>
            <w:r>
              <w:rPr>
                <w:rFonts w:ascii="Arial" w:cs="Arial" w:eastAsia="Arial" w:hAnsi="Arial"/>
                <w:sz w:val="24"/>
                <w:szCs w:val="24"/>
              </w:rPr>
              <w:t xml:space="preserve">Предельное время выдачи результата оказания услуги – не более 5–10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в Главном управлении информационных технологий Министерства внутренних дел;</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на официальном сайте Министерства внутренних дел: (https://mvd.gov.kg/);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 а также на информационных стендах Главного управления информационных технологий Министерства внутренних дел и официальном сайте Министерства внутренних дел (https://mvd.gov.kg).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 (https://www.facebook.com/mvd.gov.kg/?locale=ru_RU,</w:t>
            </w:r>
            <w:r>
              <w:rPr>
                <w:rFonts w:ascii="Arial" w:cs="Arial" w:eastAsia="Arial" w:hAnsi="Arial"/>
                <w:sz w:val="24"/>
                <w:szCs w:val="24"/>
              </w:rPr>
              <w:t xml:space="preserve">www.instagram.com/mvd_official_kg);</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официальных сайтах Министерства юстиции (http://minjust.gov.kg/ru/contacts/) и Министерства внутренних дел (https://mvd.gov.kg).</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и электронную почту.</w:t>
            </w:r>
            <w:r>
              <w:rPr>
                <w:rFonts w:ascii="Arial" w:cs="Arial" w:eastAsia="Arial" w:hAnsi="Arial"/>
                <w:sz w:val="24"/>
                <w:szCs w:val="24"/>
              </w:rPr>
              <w:t xml:space="preserve">В Министерстве юстиции и его территориальных органах, а также в Главном управлении информационных технологий Министерства внутренних дел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документы подлежащих апостилированию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Инструкцией «О порядке и условиях проставления апостиля», утвержденного постановлением Правительства  Кыргызской Республики от 18 ноября 2010 года № 283, в качестве официальных документов, подлежащих апостилированию, принимаются:</w:t>
            </w:r>
            <w:r>
              <w:rPr>
                <w:rFonts w:ascii="Arial" w:cs="Arial" w:eastAsia="Arial" w:hAnsi="Arial"/>
                <w:sz w:val="24"/>
                <w:szCs w:val="24"/>
              </w:rPr>
              <w:t xml:space="preserve">- документы, исходящие от государственных органов (учреждений, нотариусов), органов местного самоуправления и их должностных лиц, в том числе из правоохранительных и судебных органов;</w:t>
            </w:r>
            <w:r>
              <w:rPr>
                <w:rFonts w:ascii="Arial" w:cs="Arial" w:eastAsia="Arial" w:hAnsi="Arial"/>
                <w:sz w:val="24"/>
                <w:szCs w:val="24"/>
              </w:rPr>
              <w:t xml:space="preserve">- нотариально-удостоверенные документы;</w:t>
            </w:r>
            <w:r>
              <w:rPr>
                <w:rFonts w:ascii="Arial" w:cs="Arial" w:eastAsia="Arial" w:hAnsi="Arial"/>
                <w:sz w:val="24"/>
                <w:szCs w:val="24"/>
              </w:rPr>
              <w:t xml:space="preserve">-  документы с официальными пометками (отметки о регистрации, визы, подтверждающие определенную дату, заверение подписи на документе, не засвидетельствованном у нотариуса).</w:t>
            </w:r>
            <w:r>
              <w:rPr>
                <w:rFonts w:ascii="Arial" w:cs="Arial" w:eastAsia="Arial" w:hAnsi="Arial"/>
                <w:sz w:val="24"/>
                <w:szCs w:val="24"/>
              </w:rPr>
              <w:t xml:space="preserve">Оригиналы официальных документов, выданных органами Киргизской Советской Социалистической Республики и бывших республик Союза Советских Социалистических Республик, не могут быть апостилированы на территории Кыргызской Республики. Апостиль может быть проставлен на копиях таких документов, нотариально заверенных на территории Кыргызской Республики.</w:t>
            </w:r>
            <w:r>
              <w:rPr>
                <w:rFonts w:ascii="Arial" w:cs="Arial" w:eastAsia="Arial" w:hAnsi="Arial"/>
                <w:sz w:val="24"/>
                <w:szCs w:val="24"/>
              </w:rPr>
              <w:t xml:space="preserve">Апостиль не проставляется:</w:t>
            </w:r>
            <w:r>
              <w:rPr>
                <w:rFonts w:ascii="Arial" w:cs="Arial" w:eastAsia="Arial" w:hAnsi="Arial"/>
                <w:sz w:val="24"/>
                <w:szCs w:val="24"/>
              </w:rPr>
              <w:t xml:space="preserve">- на документах, совершенных посольствами или консульскими учреждениями Кыргызской Республики;</w:t>
            </w:r>
            <w:r>
              <w:rPr>
                <w:rFonts w:ascii="Arial" w:cs="Arial" w:eastAsia="Arial" w:hAnsi="Arial"/>
                <w:sz w:val="24"/>
                <w:szCs w:val="24"/>
              </w:rPr>
              <w:t xml:space="preserve">- на документах, имеющих прямое отношение к коммерческим или таможенным операциям.</w:t>
            </w:r>
            <w:r>
              <w:rPr>
                <w:rFonts w:ascii="Arial" w:cs="Arial" w:eastAsia="Arial" w:hAnsi="Arial"/>
                <w:sz w:val="24"/>
                <w:szCs w:val="24"/>
              </w:rPr>
              <w:t xml:space="preserve">Исключением являются следующие документы: учредительные документы, патентная документация, исходящая из государственного органа (свидетельства о регистрации, лицензии);</w:t>
            </w:r>
            <w:r>
              <w:rPr>
                <w:rFonts w:ascii="Arial" w:cs="Arial" w:eastAsia="Arial" w:hAnsi="Arial"/>
                <w:sz w:val="24"/>
                <w:szCs w:val="24"/>
              </w:rPr>
              <w:t xml:space="preserve">- на документах, не подлежащих вывозу и пересылке за границу (военные билеты, удостоверение личности, паспорта).</w:t>
            </w:r>
            <w:r>
              <w:rPr>
                <w:rFonts w:ascii="Arial" w:cs="Arial" w:eastAsia="Arial" w:hAnsi="Arial"/>
                <w:sz w:val="24"/>
                <w:szCs w:val="24"/>
              </w:rPr>
              <w:t xml:space="preserve">- официальные документы, выданные другими государствами, не могут быть апостилированы на территории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приказами Министерства юстиции и Министерства внутренних дел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информационных стендах и официальных сайтах уполномоченного органа, проводящего государственную политику и осуществляющего управление в системе юстиции и Министерства внутренних дел.</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формате.</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а также Главным управлением информационных технологий Министерства внутренних дел в бумажном формате.</w:t>
            </w:r>
            <w:r>
              <w:rPr>
                <w:rFonts w:ascii="Arial" w:cs="Arial" w:eastAsia="Arial" w:hAnsi="Arial"/>
                <w:sz w:val="24"/>
                <w:szCs w:val="24"/>
              </w:rPr>
              <w:t xml:space="preserve">Примечание: оригиналом является документ в бумажном формате.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апостилировании документов может быть отказано, если:</w:t>
            </w:r>
            <w:r>
              <w:rPr>
                <w:rFonts w:ascii="Arial" w:cs="Arial" w:eastAsia="Arial" w:hAnsi="Arial"/>
                <w:sz w:val="24"/>
                <w:szCs w:val="24"/>
              </w:rPr>
              <w:t xml:space="preserve">- документы подпадают под действие пункта 
 9 настоящей Инструкции;</w:t>
            </w:r>
            <w:r>
              <w:rPr>
                <w:rFonts w:ascii="Arial" w:cs="Arial" w:eastAsia="Arial" w:hAnsi="Arial"/>
                <w:sz w:val="24"/>
                <w:szCs w:val="24"/>
              </w:rPr>
              <w:t xml:space="preserve">- документ предназначен для представления на территории государства, которое не является участником Гаагской Конвенции или которое внесло возражение против присоединения Кыргызской Республики к Гаагской Конвенции;</w:t>
            </w:r>
            <w:r>
              <w:rPr>
                <w:rFonts w:ascii="Arial" w:cs="Arial" w:eastAsia="Arial" w:hAnsi="Arial"/>
                <w:sz w:val="24"/>
                <w:szCs w:val="24"/>
              </w:rPr>
              <w:t xml:space="preserve">- текст документа не пригоден к чтению в результате его повреждения;</w:t>
            </w:r>
            <w:r>
              <w:rPr>
                <w:rFonts w:ascii="Arial" w:cs="Arial" w:eastAsia="Arial" w:hAnsi="Arial"/>
                <w:sz w:val="24"/>
                <w:szCs w:val="24"/>
              </w:rPr>
              <w:t xml:space="preserve">- документ заполнен или подписан карандашом либо получен через факсимильную связь;</w:t>
            </w:r>
            <w:r>
              <w:rPr>
                <w:rFonts w:ascii="Arial" w:cs="Arial" w:eastAsia="Arial" w:hAnsi="Arial"/>
                <w:sz w:val="24"/>
                <w:szCs w:val="24"/>
              </w:rPr>
              <w:t xml:space="preserve">- документ содержит дополнения или исправления, не подтвержденные официально;</w:t>
            </w:r>
            <w:r>
              <w:rPr>
                <w:rFonts w:ascii="Arial" w:cs="Arial" w:eastAsia="Arial" w:hAnsi="Arial"/>
                <w:sz w:val="24"/>
                <w:szCs w:val="24"/>
              </w:rPr>
              <w:t xml:space="preserve">- документы выданы без соблюдения требований законодательства;</w:t>
            </w:r>
            <w:r>
              <w:rPr>
                <w:rFonts w:ascii="Arial" w:cs="Arial" w:eastAsia="Arial" w:hAnsi="Arial"/>
                <w:sz w:val="24"/>
                <w:szCs w:val="24"/>
              </w:rPr>
              <w:t xml:space="preserve">- подпись должностного лица и (или) оттиск печати или штампа государственного органа, органа местного самоуправления, должностного лица на официальном документе не соответствуют имеющимся в уполномоченном государственном органе образцам;</w:t>
            </w:r>
            <w:r>
              <w:rPr>
                <w:rFonts w:ascii="Arial" w:cs="Arial" w:eastAsia="Arial" w:hAnsi="Arial"/>
                <w:sz w:val="24"/>
                <w:szCs w:val="24"/>
              </w:rPr>
              <w:t xml:space="preserve">- подписавшее официальный документ должностное лицо не обладает полномочием на его подписание.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проставлении апостиля должен быть мотивирован в письменном виде.</w:t>
            </w:r>
            <w:r>
              <w:rPr>
                <w:rFonts w:ascii="Arial" w:cs="Arial" w:eastAsia="Arial" w:hAnsi="Arial"/>
                <w:sz w:val="24"/>
                <w:szCs w:val="24"/>
              </w:rPr>
              <w:t xml:space="preserve">Жалобы на отказ в проставлении апостиля уполномоченным государственным органом рассматриваются в установленном законодательством порядке вышестоящим органом, а в случае оставления жалобы без удовлетворения – судом.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нотариуса для совершения нотариального действия по вызову физических и юридических лиц - глава 4, пункт 8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нотариусы государственной нотариальной конторы (далее - государственные нотариусы).</w:t>
            </w: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kr_zyr0g-hyu3d63ijbgb">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idsced_3ibiainfz58xax">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 нотариате»;</w:t>
            </w:r>
            <w:r>
              <w:rPr>
                <w:rFonts w:ascii="Arial" w:cs="Arial" w:eastAsia="Arial" w:hAnsi="Arial"/>
                <w:sz w:val="24"/>
                <w:szCs w:val="24"/>
              </w:rPr>
              <w:t xml:space="preserve">- </w:t>
            </w:r>
            <w:hyperlink w:history="1" r:id="rId2ru5reavcxhiktnkyftm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sylhtbxxhvpspz_cmzv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w:t>
            </w:r>
            <w:hyperlink w:history="1" r:id="rIdfwzuuxmmjhgmmvvueksu0">
              <w:r>
                <w:rPr>
                  <w:rFonts w:ascii="Arial" w:cs="Arial" w:eastAsia="Arial" w:hAnsi="Arial"/>
                  <w:color w:val="1D4ED8"/>
                  <w:sz w:val="24"/>
                  <w:szCs w:val="24"/>
                  <w:u w:val="single"/>
                </w:rPr>
                <w:t xml:space="preserve"> 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от </w:t>
            </w:r>
            <w:hyperlink w:history="1" r:id="rIdcanxvmzacoaoiq4zzb-hj">
              <w:r>
                <w:rPr>
                  <w:rFonts w:ascii="Arial" w:cs="Arial" w:eastAsia="Arial" w:hAnsi="Arial"/>
                  <w:color w:val="1D4ED8"/>
                  <w:sz w:val="24"/>
                  <w:szCs w:val="24"/>
                  <w:u w:val="single"/>
                </w:rPr>
                <w:t xml:space="preserve">12 июня 2024 года № 304</w:t>
              </w:r>
            </w:hyperlink>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нотариуса по вызову потребителя для совершения нотариального действия.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условий потребителю или его представителю осуществляется при их личном обращении в нотариальную контору:</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с оборудованием (зданий, помещений)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 до 1 часа, в том числе:</w:t>
            </w:r>
            <w:r>
              <w:rPr>
                <w:rFonts w:ascii="Arial" w:cs="Arial" w:eastAsia="Arial" w:hAnsi="Arial"/>
                <w:sz w:val="24"/>
                <w:szCs w:val="24"/>
              </w:rPr>
              <w:t xml:space="preserve">- предельное время на прием документов и/или действий на получение государственной услуги - до 5 минут;</w:t>
            </w:r>
            <w:r>
              <w:rPr>
                <w:rFonts w:ascii="Arial" w:cs="Arial" w:eastAsia="Arial" w:hAnsi="Arial"/>
                <w:sz w:val="24"/>
                <w:szCs w:val="24"/>
              </w:rPr>
              <w:t xml:space="preserve">- предельное время на выдачу результата государственной услуги - до 5 минут.</w:t>
            </w:r>
            <w:r>
              <w:rPr>
                <w:rFonts w:ascii="Arial" w:cs="Arial" w:eastAsia="Arial" w:hAnsi="Arial"/>
                <w:sz w:val="24"/>
                <w:szCs w:val="24"/>
              </w:rPr>
              <w:t xml:space="preserve">При этом срок предоставления государственной услуги зависит от времени, затраченного на проезд до места нахождения лица, от имени которого будет совершено нотариальное действие.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или их представителями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государственной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r>
              <w:rPr>
                <w:rFonts w:ascii="Arial" w:cs="Arial" w:eastAsia="Arial" w:hAnsi="Arial"/>
                <w:sz w:val="24"/>
                <w:szCs w:val="24"/>
              </w:rPr>
              <w:t xml:space="preserve">Согласно </w:t>
            </w:r>
            <w:hyperlink w:history="1" r:id="rIdrwwyfbklvzu8_deexcjri">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нотариате», нотариус обязан:</w:t>
            </w: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или его представителю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При этом для выезда нотариуса должен быть предоставлен транспорт до места назначения либо оплачены дорожные расходы.</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частично предоставляться в электронном формате, в части подачи обращения потребителя о вызове нотариуса для выезда с целью совершения нотариального действия.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r>
              <w:rPr>
                <w:rFonts w:ascii="Arial" w:cs="Arial" w:eastAsia="Arial" w:hAnsi="Arial"/>
                <w:sz w:val="24"/>
                <w:szCs w:val="24"/>
              </w:rPr>
              <w:t xml:space="preserve">- непредставление квитанции об оплате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903"/>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нетиповых документов для совершения нотариального удостоверения - глава 4, пункт 9 Единого реестра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нотариусы государственной нотариальной конторы (далее - государственные нотариусы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j-4_d3m0xyczuqsllh147">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tl6q0cjvr13hghgqpypt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 нотариате»;</w:t>
            </w:r>
            <w:r>
              <w:rPr>
                <w:rFonts w:ascii="Arial" w:cs="Arial" w:eastAsia="Arial" w:hAnsi="Arial"/>
                <w:sz w:val="24"/>
                <w:szCs w:val="24"/>
              </w:rPr>
              <w:t xml:space="preserve">- </w:t>
            </w:r>
            <w:hyperlink w:history="1" r:id="rId21vzsptpouhnsrrlcpq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 </w:t>
            </w:r>
            <w:hyperlink w:history="1" r:id="rId6egkf3bj3xm2aq4qgv_g4">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«Об электронном управлении»;</w:t>
            </w:r>
            <w:r>
              <w:rPr>
                <w:rFonts w:ascii="Arial" w:cs="Arial" w:eastAsia="Arial" w:hAnsi="Arial"/>
                <w:sz w:val="24"/>
                <w:szCs w:val="24"/>
              </w:rPr>
              <w:t xml:space="preserve">- </w:t>
            </w:r>
            <w:hyperlink w:history="1" r:id="rIdmifobhpcr_yrmw_sdqte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электронной подписи;</w:t>
            </w:r>
            <w:r>
              <w:rPr>
                <w:rFonts w:ascii="Arial" w:cs="Arial" w:eastAsia="Arial" w:hAnsi="Arial"/>
                <w:sz w:val="24"/>
                <w:szCs w:val="24"/>
              </w:rPr>
              <w:t xml:space="preserve">- </w:t>
            </w:r>
            <w:hyperlink w:history="1" r:id="rIdlfejynlbstd7p9yi06o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vy5nplik4vudwbjjal3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 </w:t>
            </w:r>
            <w:hyperlink w:history="1" r:id="rIdzxxxsscnm4-otcyijebpn">
              <w:r>
                <w:rPr>
                  <w:rFonts w:ascii="Arial" w:cs="Arial" w:eastAsia="Arial" w:hAnsi="Arial"/>
                  <w:color w:val="1D4ED8"/>
                  <w:sz w:val="24"/>
                  <w:szCs w:val="24"/>
                  <w:u w:val="single"/>
                </w:rPr>
                <w:t xml:space="preserve">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 </w:t>
            </w:r>
            <w:r>
              <w:rPr>
                <w:rFonts w:ascii="Arial" w:cs="Arial" w:eastAsia="Arial" w:hAnsi="Arial"/>
                <w:sz w:val="24"/>
                <w:szCs w:val="24"/>
              </w:rPr>
              <w:t xml:space="preserve">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от</w:t>
            </w:r>
            <w:hyperlink w:history="1" r:id="rIdglim80z8fg_7iowtml-ak">
              <w:r>
                <w:rPr>
                  <w:rFonts w:ascii="Arial" w:cs="Arial" w:eastAsia="Arial" w:hAnsi="Arial"/>
                  <w:color w:val="1D4ED8"/>
                  <w:sz w:val="24"/>
                  <w:szCs w:val="24"/>
                  <w:u w:val="single"/>
                </w:rPr>
                <w:t xml:space="preserve"> 12 июня 2024 года № 304</w:t>
              </w:r>
            </w:hyperlink>
            <w:r>
              <w:rPr>
                <w:rFonts w:ascii="Arial" w:cs="Arial" w:eastAsia="Arial" w:hAnsi="Arial"/>
                <w:sz w:val="24"/>
                <w:szCs w:val="24"/>
              </w:rPr>
              <w:t xml:space="preserve">.</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нетипового документа для совершения нотариального удостоверения.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оборудованными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 до 3 часов, в том числе:</w:t>
            </w: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15 минут;</w:t>
            </w: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газеты;</w:t>
            </w:r>
            <w:r>
              <w:rPr>
                <w:rFonts w:ascii="Arial" w:cs="Arial" w:eastAsia="Arial" w:hAnsi="Arial"/>
                <w:sz w:val="24"/>
                <w:szCs w:val="24"/>
              </w:rPr>
              <w:t xml:space="preserve">- официальный сайт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стенды, буклеты и брошюры в территориальных органах юстиции;</w:t>
            </w:r>
            <w:r>
              <w:rPr>
                <w:rFonts w:ascii="Arial" w:cs="Arial" w:eastAsia="Arial" w:hAnsi="Arial"/>
                <w:sz w:val="24"/>
                <w:szCs w:val="24"/>
              </w:rPr>
              <w:t xml:space="preserve">- общественную приемную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по телефону.</w:t>
            </w: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r>
              <w:rPr>
                <w:rFonts w:ascii="Arial" w:cs="Arial" w:eastAsia="Arial" w:hAnsi="Arial"/>
                <w:sz w:val="24"/>
                <w:szCs w:val="24"/>
              </w:rPr>
              <w:t xml:space="preserve">Согласно </w:t>
            </w:r>
            <w:hyperlink w:history="1" r:id="rIds_0a6j9qyuyzo2qdz1p_t">
              <w:r>
                <w:rPr>
                  <w:rFonts w:ascii="Arial" w:cs="Arial" w:eastAsia="Arial" w:hAnsi="Arial"/>
                  <w:color w:val="1D4ED8"/>
                  <w:sz w:val="24"/>
                  <w:szCs w:val="24"/>
                  <w:u w:val="single"/>
                </w:rPr>
                <w:t xml:space="preserve">статье 25 </w:t>
              </w:r>
            </w:hyperlink>
            <w:r>
              <w:rPr>
                <w:rFonts w:ascii="Arial" w:cs="Arial" w:eastAsia="Arial" w:hAnsi="Arial"/>
                <w:sz w:val="24"/>
                <w:szCs w:val="24"/>
              </w:rPr>
              <w:t xml:space="preserve">Закона Кыргызской Республики «О нотариате», нотариус обязан:</w:t>
            </w: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государственной услуги.</w:t>
            </w:r>
            <w:r>
              <w:rPr>
                <w:rFonts w:ascii="Arial" w:cs="Arial" w:eastAsia="Arial" w:hAnsi="Arial"/>
                <w:sz w:val="24"/>
                <w:szCs w:val="24"/>
              </w:rPr>
              <w:t xml:space="preserve">При этом потребитель должен максимально доступно, грамотно разъяснить государственному нотариусу для какой цели необходим проект нетипового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 в части подачи потребителем заявки на разработку нетипового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r>
              <w:rPr>
                <w:rFonts w:ascii="Arial" w:cs="Arial" w:eastAsia="Arial" w:hAnsi="Arial"/>
                <w:sz w:val="24"/>
                <w:szCs w:val="24"/>
              </w:rPr>
              <w:t xml:space="preserve">- непредставление квитанции об оплате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 - глава 4, пункт 3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khbd1c97cld2cklffa4_3">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ooxbk0wdhni0u7ho9ha9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w:t>
            </w:r>
            <w:hyperlink w:history="1" r:id="rIdlow0-5o2lnri1eb89nd3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r>
              <w:rPr>
                <w:rFonts w:ascii="Arial" w:cs="Arial" w:eastAsia="Arial" w:hAnsi="Arial"/>
                <w:sz w:val="24"/>
                <w:szCs w:val="24"/>
              </w:rPr>
              <w:t xml:space="preserve">- </w:t>
            </w:r>
            <w:hyperlink w:history="1" r:id="rIdk4bqumczk2qnqzzkapgm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ixo1sc5h_6aef_csnd4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_t0yfyr93ffy4jpw9pug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4ua6daax-weg_y-qgrv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byc0b9q2qx624txw3vm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6ofneuf19ptuzkbg4yoh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vpqobxpvybvembpdoil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r>
              <w:rPr>
                <w:rFonts w:ascii="Arial" w:cs="Arial" w:eastAsia="Arial" w:hAnsi="Arial"/>
                <w:sz w:val="24"/>
                <w:szCs w:val="24"/>
              </w:rPr>
              <w:t xml:space="preserve">- </w:t>
            </w:r>
            <w:hyperlink w:history="1" r:id="rIditsbh6zgpkyq7hux_yxpg">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tshi9nsusiu_o9j1xri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w:t>
            </w:r>
            <w:r>
              <w:rPr>
                <w:rFonts w:ascii="Arial" w:cs="Arial" w:eastAsia="Arial" w:hAnsi="Arial"/>
                <w:sz w:val="24"/>
                <w:szCs w:val="24"/>
              </w:rPr>
              <w:t xml:space="preserve">Мотивированный отказ в оказании услуги в случаях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через Единый государственный реестр прав требования на движимое имущество (далее - ЕГРПТДИ);</w:t>
            </w: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r>
              <w:rPr>
                <w:rFonts w:ascii="Arial" w:cs="Arial" w:eastAsia="Arial" w:hAnsi="Arial"/>
                <w:sz w:val="24"/>
                <w:szCs w:val="24"/>
              </w:rPr>
              <w:t xml:space="preserve">- по принципу электронной очередности, согласно поступившим заявкам;</w:t>
            </w: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r>
              <w:rPr>
                <w:rFonts w:ascii="Arial" w:cs="Arial" w:eastAsia="Arial" w:hAnsi="Arial"/>
                <w:sz w:val="24"/>
                <w:szCs w:val="24"/>
              </w:rPr>
              <w:t xml:space="preserve">- для лиц с особыми нуждами по медицинским и социальным показаниям (ЛОВЗ по слуху и зрению и с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требований на движимое имущество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на бумажном носителе для физических и юридических лиц - 
 53 минуты, в том числе:</w:t>
            </w:r>
            <w:r>
              <w:rPr>
                <w:rFonts w:ascii="Arial" w:cs="Arial" w:eastAsia="Arial" w:hAnsi="Arial"/>
                <w:sz w:val="24"/>
                <w:szCs w:val="24"/>
              </w:rPr>
              <w:t xml:space="preserve">- прием заявления и документов - 5 минут;</w:t>
            </w:r>
            <w:r>
              <w:rPr>
                <w:rFonts w:ascii="Arial" w:cs="Arial" w:eastAsia="Arial" w:hAnsi="Arial"/>
                <w:sz w:val="24"/>
                <w:szCs w:val="24"/>
              </w:rPr>
              <w:t xml:space="preserve">- регистрация заявления и документов в системе электронного документооборота - 2 минуты;</w:t>
            </w:r>
            <w:r>
              <w:rPr>
                <w:rFonts w:ascii="Arial" w:cs="Arial" w:eastAsia="Arial" w:hAnsi="Arial"/>
                <w:sz w:val="24"/>
                <w:szCs w:val="24"/>
              </w:rPr>
              <w:t xml:space="preserve">- рассмотрение уполномоченным сотрудником Министерства юстиции (специалистом-регистратором) заявления - 12 минут;</w:t>
            </w:r>
            <w:r>
              <w:rPr>
                <w:rFonts w:ascii="Arial" w:cs="Arial" w:eastAsia="Arial" w:hAnsi="Arial"/>
                <w:sz w:val="24"/>
                <w:szCs w:val="24"/>
              </w:rPr>
              <w:t xml:space="preserve">- проверка квитанции по оплате услуги (в случае регистрации права требования по исполнению обязательств (по договору) в отношении движимого имущества) - 10 минут;</w:t>
            </w:r>
            <w:r>
              <w:rPr>
                <w:rFonts w:ascii="Arial" w:cs="Arial" w:eastAsia="Arial" w:hAnsi="Arial"/>
                <w:sz w:val="24"/>
                <w:szCs w:val="24"/>
              </w:rPr>
              <w:t xml:space="preserve">- ввод данных в ЕГРПТДИ - 19 минут;</w:t>
            </w:r>
            <w:r>
              <w:rPr>
                <w:rFonts w:ascii="Arial" w:cs="Arial" w:eastAsia="Arial" w:hAnsi="Arial"/>
                <w:sz w:val="24"/>
                <w:szCs w:val="24"/>
              </w:rPr>
              <w:t xml:space="preserve">- направление потребителю любым доступным способом уведомления о результатах выполнения услуги - 5 минут.</w:t>
            </w: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на официальном сайте министерства: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выпуском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через Государственный портал электронных услуг;</w:t>
            </w:r>
            <w:r>
              <w:rPr>
                <w:rFonts w:ascii="Arial" w:cs="Arial" w:eastAsia="Arial" w:hAnsi="Arial"/>
                <w:sz w:val="24"/>
                <w:szCs w:val="24"/>
              </w:rPr>
              <w:t xml:space="preserve">- информацию об оплате, оказываемой услуги.</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r>
              <w:rPr>
                <w:rFonts w:ascii="Arial" w:cs="Arial" w:eastAsia="Arial" w:hAnsi="Arial"/>
                <w:sz w:val="24"/>
                <w:szCs w:val="24"/>
              </w:rPr>
              <w:t xml:space="preserve">В случае получения услуги в бумажном формате:</w:t>
            </w:r>
            <w:r>
              <w:rPr>
                <w:rFonts w:ascii="Arial" w:cs="Arial" w:eastAsia="Arial" w:hAnsi="Arial"/>
                <w:sz w:val="24"/>
                <w:szCs w:val="24"/>
              </w:rPr>
              <w:t xml:space="preserve">Для получения услуги потребителю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r>
              <w:rPr>
                <w:rFonts w:ascii="Arial" w:cs="Arial" w:eastAsia="Arial" w:hAnsi="Arial"/>
                <w:sz w:val="24"/>
                <w:szCs w:val="24"/>
              </w:rPr>
              <w:t xml:space="preserve">- квитанцию об оплате услуги (в случае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согласие на размещение персонифицированных данных в ЕГРПТДИ;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r>
              <w:rPr>
                <w:rFonts w:ascii="Arial" w:cs="Arial" w:eastAsia="Arial" w:hAnsi="Arial"/>
                <w:sz w:val="24"/>
                <w:szCs w:val="24"/>
              </w:rPr>
              <w:t xml:space="preserve">Необходимые действия:</w:t>
            </w:r>
            <w:r>
              <w:rPr>
                <w:rFonts w:ascii="Arial" w:cs="Arial" w:eastAsia="Arial" w:hAnsi="Arial"/>
                <w:sz w:val="24"/>
                <w:szCs w:val="24"/>
              </w:rPr>
              <w:t xml:space="preserve">- обратиться к уполномоченному сотруднику для предварительной проверки предъявляемых документов на бумажном носителе;</w:t>
            </w:r>
            <w:r>
              <w:rPr>
                <w:rFonts w:ascii="Arial" w:cs="Arial" w:eastAsia="Arial" w:hAnsi="Arial"/>
                <w:sz w:val="24"/>
                <w:szCs w:val="24"/>
              </w:rPr>
              <w:t xml:space="preserve">- заполнить заявление установленного образца;</w:t>
            </w:r>
            <w:r>
              <w:rPr>
                <w:rFonts w:ascii="Arial" w:cs="Arial" w:eastAsia="Arial" w:hAnsi="Arial"/>
                <w:sz w:val="24"/>
                <w:szCs w:val="24"/>
              </w:rPr>
              <w:t xml:space="preserve">- получить банковские реквизиты на оплату;</w:t>
            </w:r>
            <w:r>
              <w:rPr>
                <w:rFonts w:ascii="Arial" w:cs="Arial" w:eastAsia="Arial" w:hAnsi="Arial"/>
                <w:sz w:val="24"/>
                <w:szCs w:val="24"/>
              </w:rPr>
              <w:t xml:space="preserve">- осуществить оплату через банковскую систему и платежную систему;</w:t>
            </w:r>
            <w:r>
              <w:rPr>
                <w:rFonts w:ascii="Arial" w:cs="Arial" w:eastAsia="Arial" w:hAnsi="Arial"/>
                <w:sz w:val="24"/>
                <w:szCs w:val="24"/>
              </w:rPr>
              <w:t xml:space="preserve">- представить на регистрацию перечень необходимых документов на бумажном носителе с 9:00 до 16:00 часов;</w:t>
            </w:r>
            <w:r>
              <w:rPr>
                <w:rFonts w:ascii="Arial" w:cs="Arial" w:eastAsia="Arial" w:hAnsi="Arial"/>
                <w:sz w:val="24"/>
                <w:szCs w:val="24"/>
              </w:rPr>
              <w:t xml:space="preserve">-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определена </w:t>
            </w:r>
            <w:hyperlink w:history="1" r:id="rIdgrjkzotiwm4qfo8gfkrv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и в бумажном форматах.</w:t>
            </w: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если подается от имени лица, не являющегося залогодержателем или его представителем по доверенности;</w:t>
            </w:r>
            <w:r>
              <w:rPr>
                <w:rFonts w:ascii="Arial" w:cs="Arial" w:eastAsia="Arial" w:hAnsi="Arial"/>
                <w:sz w:val="24"/>
                <w:szCs w:val="24"/>
              </w:rPr>
              <w:t xml:space="preserve">- если потребитель не предъявил документ, удостоверяющий личность, а его представитель - документ, удостоверяющий личность, и доверенность;</w:t>
            </w:r>
            <w:r>
              <w:rPr>
                <w:rFonts w:ascii="Arial" w:cs="Arial" w:eastAsia="Arial" w:hAnsi="Arial"/>
                <w:sz w:val="24"/>
                <w:szCs w:val="24"/>
              </w:rPr>
              <w:t xml:space="preserve">- отсутствие документа, подтверждающего оплату за предоставление услуги (в случае регистрации права требования по исполнению обязательств (по договору) в отношении движимого имущества).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60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Паспорт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прав требования на движимое имущество - глава 4, пункт 4</w:t>
            </w:r>
            <w:r>
              <w:rPr>
                <w:rFonts w:ascii="Arial" w:cs="Arial" w:eastAsia="Arial" w:hAnsi="Arial"/>
                <w:sz w:val="24"/>
                <w:szCs w:val="24"/>
              </w:rPr>
              <w:t xml:space="preserve"> Единого реестра</w:t>
            </w:r>
            <w:r>
              <w:rPr>
                <w:rFonts w:ascii="Arial" w:cs="Arial" w:eastAsia="Arial" w:hAnsi="Arial"/>
                <w:sz w:val="24"/>
                <w:szCs w:val="24"/>
              </w:rPr>
              <w:t xml:space="preserve"> государственных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axynftrs-v97xb97orrua">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tyj123bhdet7r9_5vmoq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w:t>
            </w:r>
            <w:hyperlink w:history="1" r:id="rIdcxsz6ssn8wtu2b_0ii3yl">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«О залоге»;</w:t>
            </w:r>
            <w:r>
              <w:rPr>
                <w:rFonts w:ascii="Arial" w:cs="Arial" w:eastAsia="Arial" w:hAnsi="Arial"/>
                <w:sz w:val="24"/>
                <w:szCs w:val="24"/>
              </w:rPr>
              <w:t xml:space="preserve">– </w:t>
            </w:r>
            <w:hyperlink w:history="1" r:id="rIderq4a2qjnd_pl-h1zkqa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xj5svkueiwurklfbqok9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donxseeah0hwnr-ni7km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4asykgd5jckqvb02-h_qj">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8zm7eae-hwfja2_xukc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fxon1ddh6nsv0rbl1xkh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hb9m7nndvt3p3ae7334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w:t>
            </w:r>
            <w:r>
              <w:rPr>
                <w:rFonts w:ascii="Arial" w:cs="Arial" w:eastAsia="Arial" w:hAnsi="Arial"/>
                <w:sz w:val="24"/>
                <w:szCs w:val="24"/>
              </w:rPr>
              <w:t xml:space="preserve">№ 99;</w:t>
            </w:r>
            <w:r>
              <w:rPr>
                <w:rFonts w:ascii="Arial" w:cs="Arial" w:eastAsia="Arial" w:hAnsi="Arial"/>
                <w:sz w:val="24"/>
                <w:szCs w:val="24"/>
              </w:rPr>
              <w:t xml:space="preserve">– </w:t>
            </w:r>
            <w:hyperlink w:history="1" r:id="rId4rjdb9a_cswpfjty8hvqs">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 утвержденный </w:t>
            </w:r>
            <w:hyperlink w:history="1" r:id="rIdtohazffm-9ual_ljb1e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8 февраля 2021 года № 35.</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Единого государственного реестра прав требования на движимое имущество (далее – ЕГРПТДИ).</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инвалидностью пандусами и поручнями;</w:t>
            </w: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r>
              <w:rPr>
                <w:rFonts w:ascii="Arial" w:cs="Arial" w:eastAsia="Arial" w:hAnsi="Arial"/>
                <w:sz w:val="24"/>
                <w:szCs w:val="24"/>
              </w:rPr>
              <w:t xml:space="preserve">– по принципу электронной очередности, согласно поступившим заявкам;</w:t>
            </w: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лица с инвалидностью),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r>
              <w:rPr>
                <w:rFonts w:ascii="Arial" w:cs="Arial" w:eastAsia="Arial" w:hAnsi="Arial"/>
                <w:sz w:val="24"/>
                <w:szCs w:val="24"/>
              </w:rPr>
              <w:t xml:space="preserve">– для лиц с особыми нуждами по медицинским и социальным показаниям (лица с инвалидностью  по слуху и зрению и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требования на движимое имущество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34 минуты, в том числе:</w:t>
            </w:r>
            <w:r>
              <w:rPr>
                <w:rFonts w:ascii="Arial" w:cs="Arial" w:eastAsia="Arial" w:hAnsi="Arial"/>
                <w:sz w:val="24"/>
                <w:szCs w:val="24"/>
              </w:rPr>
              <w:t xml:space="preserve">– прием заявления – 5 минут;</w:t>
            </w:r>
            <w:r>
              <w:rPr>
                <w:rFonts w:ascii="Arial" w:cs="Arial" w:eastAsia="Arial" w:hAnsi="Arial"/>
                <w:sz w:val="24"/>
                <w:szCs w:val="24"/>
              </w:rPr>
              <w:t xml:space="preserve">– регистрация заявления и документов в СЭДе –
  2 минуты;</w:t>
            </w:r>
            <w:r>
              <w:rPr>
                <w:rFonts w:ascii="Arial" w:cs="Arial" w:eastAsia="Arial" w:hAnsi="Arial"/>
                <w:sz w:val="24"/>
                <w:szCs w:val="24"/>
              </w:rPr>
              <w:t xml:space="preserve">– проверка квитанции по оплате услуги – 8 минут;</w:t>
            </w:r>
            <w:r>
              <w:rPr>
                <w:rFonts w:ascii="Arial" w:cs="Arial" w:eastAsia="Arial" w:hAnsi="Arial"/>
                <w:sz w:val="24"/>
                <w:szCs w:val="24"/>
              </w:rPr>
              <w:t xml:space="preserve">– поиск в ЕГРПТДИ – 5 минут;</w:t>
            </w:r>
            <w:r>
              <w:rPr>
                <w:rFonts w:ascii="Arial" w:cs="Arial" w:eastAsia="Arial" w:hAnsi="Arial"/>
                <w:sz w:val="24"/>
                <w:szCs w:val="24"/>
              </w:rPr>
              <w:t xml:space="preserve">– оформление документов и распечатка документов – 5 минут;</w:t>
            </w:r>
            <w:r>
              <w:rPr>
                <w:rFonts w:ascii="Arial" w:cs="Arial" w:eastAsia="Arial" w:hAnsi="Arial"/>
                <w:sz w:val="24"/>
                <w:szCs w:val="24"/>
              </w:rPr>
              <w:t xml:space="preserve">– подписание выписки уполномоченным сотрудником – 5 минут;</w:t>
            </w:r>
            <w:r>
              <w:rPr>
                <w:rFonts w:ascii="Arial" w:cs="Arial" w:eastAsia="Arial" w:hAnsi="Arial"/>
                <w:sz w:val="24"/>
                <w:szCs w:val="24"/>
              </w:rPr>
              <w:t xml:space="preserve">– выдача документа потребителю – 4 минуты.</w:t>
            </w: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на официальном сайте министерства: (www.minjust.gov.kg);</w:t>
            </w:r>
            <w:r>
              <w:rPr>
                <w:rFonts w:ascii="Arial" w:cs="Arial" w:eastAsia="Arial" w:hAnsi="Arial"/>
                <w:sz w:val="24"/>
                <w:szCs w:val="24"/>
              </w:rPr>
              <w:t xml:space="preserve">– в социальных сетях (www.facebook.com/minjustkg,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w:t>
            </w:r>
            <w:r>
              <w:rPr>
                <w:rFonts w:ascii="Arial" w:cs="Arial" w:eastAsia="Arial" w:hAnsi="Arial"/>
                <w:sz w:val="24"/>
                <w:szCs w:val="24"/>
              </w:rPr>
              <w:t xml:space="preserve">(www.minjust.gov.kg)</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 плана Министерства юстиции на телеканалах УТРК, ЭлТР, Ала-Тоо 24, Регион, радиоканалы, телеканалы, информационные сайты, газеты);</w:t>
            </w:r>
            <w:r>
              <w:rPr>
                <w:rFonts w:ascii="Arial" w:cs="Arial" w:eastAsia="Arial" w:hAnsi="Arial"/>
                <w:sz w:val="24"/>
                <w:szCs w:val="24"/>
              </w:rPr>
              <w:t xml:space="preserve">– социальные сети: (www.facebook.com/minjustkg, www.instagram.com/minjustkg_official/, www.youtube.com/user/minjust1);</w:t>
            </w:r>
            <w:r>
              <w:rPr>
                <w:rFonts w:ascii="Arial" w:cs="Arial" w:eastAsia="Arial" w:hAnsi="Arial"/>
                <w:sz w:val="24"/>
                <w:szCs w:val="24"/>
              </w:rPr>
              <w:t xml:space="preserve">– официальный сайт Министерства юстиции (www.minjust.gov.kg);</w:t>
            </w:r>
            <w:r>
              <w:rPr>
                <w:rFonts w:ascii="Arial" w:cs="Arial" w:eastAsia="Arial" w:hAnsi="Arial"/>
                <w:sz w:val="24"/>
                <w:szCs w:val="24"/>
              </w:rPr>
              <w:t xml:space="preserve">– Государственный портал электронных услуг;</w:t>
            </w: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выпуском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(www.minjust.gov.kg).</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(лица с инвалидностью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через Государственный портал электронных услуг;</w:t>
            </w:r>
            <w:r>
              <w:rPr>
                <w:rFonts w:ascii="Arial" w:cs="Arial" w:eastAsia="Arial" w:hAnsi="Arial"/>
                <w:sz w:val="24"/>
                <w:szCs w:val="24"/>
              </w:rPr>
              <w:t xml:space="preserve">– информацию об оплате, оказываемой услуги.</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r>
              <w:rPr>
                <w:rFonts w:ascii="Arial" w:cs="Arial" w:eastAsia="Arial" w:hAnsi="Arial"/>
                <w:sz w:val="24"/>
                <w:szCs w:val="24"/>
              </w:rPr>
              <w:t xml:space="preserve">Для получения выписки из ЕГРПТДИ в бумажном формате потребителю необходимо представить:</w:t>
            </w:r>
            <w:r>
              <w:rPr>
                <w:rFonts w:ascii="Arial" w:cs="Arial" w:eastAsia="Arial" w:hAnsi="Arial"/>
                <w:sz w:val="24"/>
                <w:szCs w:val="24"/>
              </w:rPr>
              <w:t xml:space="preserve">– заявление о выдаче выписки из ЕГРПТДИ (образец заявления имеется на официальном сайте Министерства юстиции;</w:t>
            </w:r>
            <w:r>
              <w:rPr>
                <w:rFonts w:ascii="Arial" w:cs="Arial" w:eastAsia="Arial" w:hAnsi="Arial"/>
                <w:sz w:val="24"/>
                <w:szCs w:val="24"/>
              </w:rPr>
              <w:t xml:space="preserve">– квитанцию об оплате услуги за предоставление выписки;</w:t>
            </w:r>
            <w:r>
              <w:rPr>
                <w:rFonts w:ascii="Arial" w:cs="Arial" w:eastAsia="Arial" w:hAnsi="Arial"/>
                <w:sz w:val="24"/>
                <w:szCs w:val="24"/>
              </w:rPr>
              <w:t xml:space="preserve">– при необходимости, доверенность на представителя и документ, удостоверяющий личность или документы, удостоверяющие личность, представленные в мобильном приложении «Түндүк».</w:t>
            </w:r>
            <w:r>
              <w:rPr>
                <w:rFonts w:ascii="Arial" w:cs="Arial" w:eastAsia="Arial" w:hAnsi="Arial"/>
                <w:sz w:val="24"/>
                <w:szCs w:val="24"/>
              </w:rPr>
              <w:t xml:space="preserve">Через ЕГРПТДИ:</w:t>
            </w:r>
            <w:r>
              <w:rPr>
                <w:rFonts w:ascii="Arial" w:cs="Arial" w:eastAsia="Arial" w:hAnsi="Arial"/>
                <w:sz w:val="24"/>
                <w:szCs w:val="24"/>
              </w:rPr>
              <w:t xml:space="preserve">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(логин и пароль). После чего, самостоятельно  в онлайн режиме в любое время  суток можно заходить по ссылке (www.minjust.gov.kg/kg/pages/29) либо и внести необходимые данные физического и юридического лица, а также предмета залога в АИС, с приложением документа, подтверждающего внесение платы за получение выписки.</w:t>
            </w:r>
            <w:r>
              <w:rPr>
                <w:rFonts w:ascii="Arial" w:cs="Arial" w:eastAsia="Arial" w:hAnsi="Arial"/>
                <w:sz w:val="24"/>
                <w:szCs w:val="24"/>
              </w:rPr>
              <w:t xml:space="preserve">Выписка содержит информацию по запрашиваемому предмету.</w:t>
            </w:r>
            <w:r>
              <w:rPr>
                <w:rFonts w:ascii="Arial" w:cs="Arial" w:eastAsia="Arial" w:hAnsi="Arial"/>
                <w:sz w:val="24"/>
                <w:szCs w:val="24"/>
              </w:rPr>
              <w:t xml:space="preserve">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«Түндүк».</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определена постановлением Правительства Кыргызской Республики</w:t>
            </w:r>
            <w:r>
              <w:rPr>
                <w:rFonts w:ascii="Arial" w:cs="Arial" w:eastAsia="Arial" w:hAnsi="Arial"/>
                <w:sz w:val="24"/>
                <w:szCs w:val="24"/>
              </w:rPr>
              <w:t xml:space="preserve">«Об установлении платы за регистрацию права требования по исполнению обязательств (по договору) в отношении движимого имущества» от 24 мая 2017 года № 303.</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и в бумажном форматах.</w:t>
            </w: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отсутствие документа, подтверждающего оплату за предоставление услуги;</w:t>
            </w:r>
            <w:r>
              <w:rPr>
                <w:rFonts w:ascii="Arial" w:cs="Arial" w:eastAsia="Arial" w:hAnsi="Arial"/>
                <w:sz w:val="24"/>
                <w:szCs w:val="24"/>
              </w:rPr>
              <w:t xml:space="preserve">– неразборчивое описание или отсутствие необходимой информации в заявлении.</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соответствии с Законом Кыргызской Республики</w:t>
            </w:r>
            <w:r>
              <w:rPr>
                <w:rFonts w:ascii="Arial" w:cs="Arial" w:eastAsia="Arial" w:hAnsi="Arial"/>
                <w:sz w:val="24"/>
                <w:szCs w:val="24"/>
              </w:rPr>
              <w:t xml:space="preserve">«Об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36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0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В области предоставления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Паспорт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 а также краткое описание действий исполнителя услуги в процессе ее предоставления</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регистрационных документов юридических лиц в архивах Министерства юстиции Кыргызской Республики - глава 6, пункт 23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qvvwdqams3od9zrfvfqcx">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ggtvt3elkjlvbugwbyy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n7tpiz6oxjzargsn7ex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ts_4yuoyx6g9drvanwqa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v_mw09bzob5jkfvowe94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8abcpc0apyjh2_hrytb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9qvrg33hut3fbpvu1zp2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kku9zchyrzpapm1r2lz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nqvbfthk8se9h7bblpid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lcu9mjjmevkjpyxu8go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f-xs8ummzalsto-bxuhs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ihivu5gczzgsbrzbmy8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wl2nzfbzjsmlneivr6y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qgidtsaqbqguo_bfcu7l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l5tzuv_we-lc6ijrgielz">
              <w:r>
                <w:rPr>
                  <w:rFonts w:ascii="Arial" w:cs="Arial" w:eastAsia="Arial" w:hAnsi="Arial"/>
                  <w:color w:val="1D4ED8"/>
                  <w:sz w:val="24"/>
                  <w:szCs w:val="24"/>
                  <w:u w:val="single"/>
                </w:rPr>
                <w:t xml:space="preserve">посатновлением</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от 24 ноября 2023 года № 621;</w:t>
            </w:r>
            <w:r>
              <w:rPr>
                <w:rFonts w:ascii="Arial" w:cs="Arial" w:eastAsia="Arial" w:hAnsi="Arial"/>
                <w:sz w:val="24"/>
                <w:szCs w:val="24"/>
              </w:rPr>
              <w:t xml:space="preserve">- </w:t>
            </w:r>
            <w:hyperlink w:history="1" r:id="rIdg-hwrmc159vvhj1txpyf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oplqylep0a0k1k6guidp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Заверенные копии регистрационных документов юридических лиц в бумажном (электронном) формате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бумажном формате:</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r>
              <w:rPr>
                <w:rFonts w:ascii="Arial" w:cs="Arial" w:eastAsia="Arial" w:hAnsi="Arial"/>
                <w:sz w:val="24"/>
                <w:szCs w:val="24"/>
              </w:rPr>
              <w:t xml:space="preserve">Предельное время на прием заявления о предоставлении копий регистрационных документов, как в электронном, так и в бумажном форматах - не более 10-15 минут.</w:t>
            </w: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70"/>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Для получения услуги в бумажном виде потребителю необходимо представить:</w:t>
            </w:r>
            <w:r>
              <w:rPr>
                <w:rFonts w:ascii="Arial" w:cs="Arial" w:eastAsia="Arial" w:hAnsi="Arial"/>
                <w:sz w:val="24"/>
                <w:szCs w:val="24"/>
              </w:rPr>
              <w:t xml:space="preserve">- заявление о предоставлении копий регистрационных документов юридического лица с точным указанием наименования юридического лица;</w:t>
            </w:r>
            <w:r>
              <w:rPr>
                <w:rFonts w:ascii="Arial" w:cs="Arial" w:eastAsia="Arial" w:hAnsi="Arial"/>
                <w:sz w:val="24"/>
                <w:szCs w:val="24"/>
              </w:rPr>
              <w:t xml:space="preserve">- доверенность (если потребитель действует на основании доверенности);</w:t>
            </w:r>
            <w:r>
              <w:rPr>
                <w:rFonts w:ascii="Arial" w:cs="Arial" w:eastAsia="Arial" w:hAnsi="Arial"/>
                <w:sz w:val="24"/>
                <w:szCs w:val="24"/>
              </w:rPr>
              <w:t xml:space="preserve">-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 потребителя.</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r>
              <w:rPr>
                <w:rFonts w:ascii="Arial" w:cs="Arial" w:eastAsia="Arial" w:hAnsi="Arial"/>
                <w:sz w:val="24"/>
                <w:szCs w:val="24"/>
              </w:rPr>
              <w:t xml:space="preserve">Примечание:</w:t>
            </w:r>
            <w:r>
              <w:rPr>
                <w:rFonts w:ascii="Arial" w:cs="Arial" w:eastAsia="Arial" w:hAnsi="Arial"/>
                <w:sz w:val="24"/>
                <w:szCs w:val="24"/>
              </w:rPr>
              <w:t xml:space="preserve">При копировании документов и материалов или их частей в объеме, превышающем 5 страниц, предусматривается оплата за предоставление соответствующих копировальных услуг, не превышающая их себестоимости. Единый прейскурант стоимости копировальных услуг и условия их оплаты утвержден Правительством Кыргызской Республики.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отсутствие регистрационных документов юридических лиц в архивах уполномоченного органа, проводящего государственную политику и осуществляющего управление в системе юстиции;</w:t>
            </w:r>
            <w:r>
              <w:rPr>
                <w:rFonts w:ascii="Arial" w:cs="Arial" w:eastAsia="Arial" w:hAnsi="Arial"/>
                <w:sz w:val="24"/>
                <w:szCs w:val="24"/>
              </w:rPr>
              <w:t xml:space="preserve">- заявление не соответствует требованиям 
 </w:t>
            </w:r>
            <w:hyperlink w:history="1" r:id="rIdfmc7ex1jchxieumjrtg30">
              <w:r>
                <w:rPr>
                  <w:rFonts w:ascii="Arial" w:cs="Arial" w:eastAsia="Arial" w:hAnsi="Arial"/>
                  <w:color w:val="1D4ED8"/>
                  <w:sz w:val="24"/>
                  <w:szCs w:val="24"/>
                  <w:u w:val="single"/>
                </w:rPr>
                <w:t xml:space="preserve">статьи 14 </w:t>
              </w:r>
            </w:hyperlink>
            <w:r>
              <w:rPr>
                <w:rFonts w:ascii="Arial" w:cs="Arial" w:eastAsia="Arial" w:hAnsi="Arial"/>
                <w:sz w:val="24"/>
                <w:szCs w:val="24"/>
              </w:rPr>
              <w:t xml:space="preserve">Закона Кыргызской Республики «О праве на доступ к информации».</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ntkwbtl0j9xu2oterjkg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Паспорт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Государственного реестра средств массовой информации - глава 6, пункт 24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zlxsibwv4kybnyjypyznw">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sqdptn6d--ceceb_tatr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a32ch2k-dfmvgb-infzv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eh8rt4pbhacg9grmxgt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38flgtxvycpromsqx436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f8lmgopyurvk6u_m7ink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nwjbw1lufsluv0i_f9hz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pw8ss_li32xhck_bg2r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x91pvzda7haaaka_disg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4ptznzblhfi2xax1pfy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mheqgnbsbvcgyzic2b2w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lm_i69fnmucgpqbbk1g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lsgp5hj7vlazsuq-m-b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r>
              <w:rPr>
                <w:rFonts w:ascii="Arial" w:cs="Arial" w:eastAsia="Arial" w:hAnsi="Arial"/>
                <w:sz w:val="24"/>
                <w:szCs w:val="24"/>
              </w:rPr>
              <w:t xml:space="preserve">- </w:t>
            </w:r>
            <w:hyperlink w:history="1" r:id="rIda5ucdar7edham2bmflya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orxgdo29v_pdsolpxcf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r>
              <w:rPr>
                <w:rFonts w:ascii="Arial" w:cs="Arial" w:eastAsia="Arial" w:hAnsi="Arial"/>
                <w:sz w:val="24"/>
                <w:szCs w:val="24"/>
              </w:rPr>
              <w:t xml:space="preserve">- </w:t>
            </w:r>
            <w:hyperlink w:history="1" r:id="rIdjsky5pvqel5_9wwwdmls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tshgp9ezmilixwjpllp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 предусмотренных пунктом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течение двухнедельного срока.</w:t>
            </w:r>
            <w:r>
              <w:rPr>
                <w:rFonts w:ascii="Arial" w:cs="Arial" w:eastAsia="Arial" w:hAnsi="Arial"/>
                <w:sz w:val="24"/>
                <w:szCs w:val="24"/>
              </w:rPr>
              <w:t xml:space="preserve">Заявление о предоставлении сведений из Государственного реестра средств массовой информации заполняется и подается как в электронном, так и в бумажном форматах.</w:t>
            </w:r>
            <w:r>
              <w:rPr>
                <w:rFonts w:ascii="Arial" w:cs="Arial" w:eastAsia="Arial" w:hAnsi="Arial"/>
                <w:sz w:val="24"/>
                <w:szCs w:val="24"/>
              </w:rPr>
              <w:t xml:space="preserve">Предельное время на прием заявления о предоставлении на выдачу выписки из Единого государственного реестра юридических лиц, филиалов (представительств) в хронологическом порядке, как в электронном, так и в бумажном форматах - не более 10-15 минут.</w:t>
            </w:r>
            <w:r>
              <w:rPr>
                <w:rFonts w:ascii="Arial" w:cs="Arial" w:eastAsia="Arial" w:hAnsi="Arial"/>
                <w:sz w:val="24"/>
                <w:szCs w:val="24"/>
              </w:rPr>
              <w:t xml:space="preserve">Предельный общий срок приема заявления на выдачу сведений из Государственного реестра средств массовой информации потребителю не более 15-30 минут.</w:t>
            </w:r>
            <w:r>
              <w:rPr>
                <w:rFonts w:ascii="Arial" w:cs="Arial" w:eastAsia="Arial" w:hAnsi="Arial"/>
                <w:sz w:val="24"/>
                <w:szCs w:val="24"/>
              </w:rPr>
              <w:t xml:space="preserve">Предельное время выдачи результата оказания услуги - не более 10-15 минут.</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wvw.instagram.com/minjustkg_official/,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консультированием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Информационная система отвечает всем требованиям законодательства в сфере электронного управления и информации персонального характера.</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 электронное заявление в форме электронного документа.</w:t>
            </w: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портале (www.portal.tunduk.kg).</w:t>
            </w: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Государственном реестре средств массовой информации;</w:t>
            </w:r>
            <w:r>
              <w:rPr>
                <w:rFonts w:ascii="Arial" w:cs="Arial" w:eastAsia="Arial" w:hAnsi="Arial"/>
                <w:sz w:val="24"/>
                <w:szCs w:val="24"/>
              </w:rPr>
              <w:t xml:space="preserve">- заявление не соответствует требованиям 
 </w:t>
            </w:r>
            <w:hyperlink w:history="1" r:id="rIdf4byy4vuvwgsxsnsavrr4">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63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Паспорт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Срочное предоставление сведений из Государственного реестра средств массовой информации - глава 6, пункт 25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zdajocxqrxnzqv9573q0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nq8nd-dmpqxzggcnwyl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km9wqtnxa4ano8wb_arp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qprliclxxys1u-48tcyx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регистрации средств массовой информации в Кыргызской Республике, утвержденное </w:t>
            </w:r>
            <w:hyperlink w:history="1" r:id="rIdurgcy9diueeqxllpxgf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2019 года № 121;</w:t>
            </w:r>
            <w:r>
              <w:rPr>
                <w:rFonts w:ascii="Arial" w:cs="Arial" w:eastAsia="Arial" w:hAnsi="Arial"/>
                <w:sz w:val="24"/>
                <w:szCs w:val="24"/>
              </w:rPr>
              <w:t xml:space="preserve">- </w:t>
            </w:r>
            <w:hyperlink w:history="1" r:id="rIdptin-ufrisnkm1kbrhv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Государственного реестра средств массовой информации.</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3 рабочих дней;</w:t>
            </w:r>
            <w:r>
              <w:rPr>
                <w:rFonts w:ascii="Arial" w:cs="Arial" w:eastAsia="Arial" w:hAnsi="Arial"/>
                <w:sz w:val="24"/>
                <w:szCs w:val="24"/>
              </w:rPr>
              <w:t xml:space="preserve">2) в течение 1 рабочего дня;</w:t>
            </w:r>
            <w:r>
              <w:rPr>
                <w:rFonts w:ascii="Arial" w:cs="Arial" w:eastAsia="Arial" w:hAnsi="Arial"/>
                <w:sz w:val="24"/>
                <w:szCs w:val="24"/>
              </w:rPr>
              <w:t xml:space="preserve">3) в течение 3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 Министерства юстиции.</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Министерства юстиции,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r>
              <w:rPr>
                <w:rFonts w:ascii="Arial" w:cs="Arial" w:eastAsia="Arial" w:hAnsi="Arial"/>
                <w:sz w:val="24"/>
                <w:szCs w:val="24"/>
              </w:rPr>
              <w:t xml:space="preserve">В случае получения услуги в бумажном формате заявителю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средств массовой информации;</w:t>
            </w: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14</w:t>
            </w:r>
            <w:r>
              <w:rPr>
                <w:rFonts w:ascii="Arial" w:cs="Arial" w:eastAsia="Arial" w:hAnsi="Arial"/>
                <w:sz w:val="24"/>
                <w:szCs w:val="24"/>
              </w:rPr>
              <w:t xml:space="preserve"> Закона Кыргызской Республики «О праве на доступ к информации».</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290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9"/>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Паспорт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выписки из Единого государственного реестра юридических лиц, филиалов (представительств) - глава 6, пункт 26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227bfuynbfoo6ssjm0wsb">
              <w:r>
                <w:rPr>
                  <w:rFonts w:ascii="Arial" w:cs="Arial" w:eastAsia="Arial" w:hAnsi="Arial"/>
                  <w:color w:val="1D4ED8"/>
                  <w:sz w:val="24"/>
                  <w:szCs w:val="24"/>
                  <w:u w:val="single"/>
                </w:rPr>
                <w:t xml:space="preserve">Гражданский</w:t>
              </w:r>
            </w:hyperlink>
            <w:r>
              <w:rPr>
                <w:rFonts w:ascii="Arial" w:cs="Arial" w:eastAsia="Arial" w:hAnsi="Arial"/>
                <w:sz w:val="24"/>
                <w:szCs w:val="24"/>
              </w:rPr>
              <w:t xml:space="preserve"> кодекс Кыргызской Республики;</w:t>
            </w:r>
            <w:r>
              <w:rPr>
                <w:rFonts w:ascii="Arial" w:cs="Arial" w:eastAsia="Arial" w:hAnsi="Arial"/>
                <w:sz w:val="24"/>
                <w:szCs w:val="24"/>
              </w:rPr>
              <w:t xml:space="preserve">- </w:t>
            </w:r>
            <w:hyperlink w:history="1" r:id="rId3eag5c9kzik6hrvtgoj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dhltcczjjwk4qoxdvtl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ab2s_0wclajmycnmwk2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lkspup9or4mgl322dxdj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4xmhimz8fq-_g7i46ga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fbnv0f-lc70wyb4t_jc0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hqd4l_nhtugdugiknhh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nd0bt6otx9irhmlguaed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fmvhciwdderp_zbteyx2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scv3p3wdfc7mjpklpnwr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l353fmw7sylpi7s_mix8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 их подведомственными учреждениями, утвержденный </w:t>
            </w:r>
            <w:hyperlink w:history="1" r:id="rIdpl4wjjzgurz4vqjivjv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w:t>
            </w:r>
            <w:r>
              <w:rPr>
                <w:rFonts w:ascii="Arial" w:cs="Arial" w:eastAsia="Arial" w:hAnsi="Arial"/>
                <w:sz w:val="24"/>
                <w:szCs w:val="24"/>
              </w:rPr>
              <w:t xml:space="preserve">- </w:t>
            </w:r>
            <w:hyperlink w:history="1" r:id="rId--kdjnticgwyvo5bfmsq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(представительств) по принципу «единого окна», утвержденное </w:t>
            </w:r>
            <w:hyperlink w:history="1" r:id="rId-10xnpor9dtiuqo-uim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ноября 2023 года № 621;</w:t>
            </w:r>
            <w:r>
              <w:rPr>
                <w:rFonts w:ascii="Arial" w:cs="Arial" w:eastAsia="Arial" w:hAnsi="Arial"/>
                <w:sz w:val="24"/>
                <w:szCs w:val="24"/>
              </w:rPr>
              <w:t xml:space="preserve">- </w:t>
            </w:r>
            <w:hyperlink w:history="1" r:id="rIda3kjlf3nqt_araqc3waa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fbgp-cslz_owxapheza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Электронная выписка из Единого государственного реестра юридических лиц, филиалов (представительств).</w:t>
            </w:r>
            <w:r>
              <w:rPr>
                <w:rFonts w:ascii="Arial" w:cs="Arial" w:eastAsia="Arial" w:hAnsi="Arial"/>
                <w:sz w:val="24"/>
                <w:szCs w:val="24"/>
              </w:rPr>
              <w:t xml:space="preserve">2. Выписка из Единого государственного реестра юридических лиц, филиалов (представительств) в бумажном формате.</w:t>
            </w:r>
            <w:r>
              <w:rPr>
                <w:rFonts w:ascii="Arial" w:cs="Arial" w:eastAsia="Arial" w:hAnsi="Arial"/>
                <w:sz w:val="24"/>
                <w:szCs w:val="24"/>
              </w:rPr>
              <w:t xml:space="preserve">3. Мотивированный отказ согласно 
 пункту 16 настоящего стандарта.</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r>
              <w:rPr>
                <w:rFonts w:ascii="Arial" w:cs="Arial" w:eastAsia="Arial" w:hAnsi="Arial"/>
                <w:sz w:val="24"/>
                <w:szCs w:val="24"/>
              </w:rPr>
              <w:t xml:space="preserve">- интернет-связи;</w:t>
            </w:r>
            <w:r>
              <w:rPr>
                <w:rFonts w:ascii="Arial" w:cs="Arial" w:eastAsia="Arial" w:hAnsi="Arial"/>
                <w:sz w:val="24"/>
                <w:szCs w:val="24"/>
              </w:rPr>
              <w:t xml:space="preserve">- электронно-цифровой подписи (ЭЦП);</w:t>
            </w:r>
            <w:r>
              <w:rPr>
                <w:rFonts w:ascii="Arial" w:cs="Arial" w:eastAsia="Arial" w:hAnsi="Arial"/>
                <w:sz w:val="24"/>
                <w:szCs w:val="24"/>
              </w:rPr>
              <w:t xml:space="preserve">2) в бумажном формате:</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системой электронной очереди;</w:t>
            </w: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График работы:</w:t>
            </w: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на письменный запрос осуществляется в течение двухнедельного срока.</w:t>
            </w:r>
            <w:r>
              <w:rPr>
                <w:rFonts w:ascii="Arial" w:cs="Arial" w:eastAsia="Arial" w:hAnsi="Arial"/>
                <w:sz w:val="24"/>
                <w:szCs w:val="24"/>
              </w:rPr>
              <w:t xml:space="preserve">Предельное время приема заявления для выдачи выписки из Единого государственного реестра юридических лиц, филиалов (представительств) заполняется и подается как в электронном, так и в бумажном форматах - 3-5 минут.</w:t>
            </w:r>
            <w:r>
              <w:rPr>
                <w:rFonts w:ascii="Arial" w:cs="Arial" w:eastAsia="Arial" w:hAnsi="Arial"/>
                <w:sz w:val="24"/>
                <w:szCs w:val="24"/>
              </w:rPr>
              <w:t xml:space="preserve">Оформление и выдача результата услуги потребителю - 15 минут.</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 из информационных стендов, брошюр, буклетов.</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Государственный портал электронных услуг:</w:t>
            </w:r>
            <w:r>
              <w:rPr>
                <w:rFonts w:ascii="Arial" w:cs="Arial" w:eastAsia="Arial" w:hAnsi="Arial"/>
                <w:sz w:val="24"/>
                <w:szCs w:val="24"/>
              </w:rPr>
              <w:t xml:space="preserve">- электронное заявление на получение из Единого государственного реестра юридических лиц, филиалов (представительств) выписку о государственной регистрации (перерегистрации) юридических лиц, филиалов (представительств) в форме электронного документа.</w:t>
            </w:r>
            <w:r>
              <w:rPr>
                <w:rFonts w:ascii="Arial" w:cs="Arial" w:eastAsia="Arial" w:hAnsi="Arial"/>
                <w:sz w:val="24"/>
                <w:szCs w:val="24"/>
              </w:rPr>
              <w:t xml:space="preserve">Примечание: при обращении на Государственный портал электронных услуг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r>
              <w:rPr>
                <w:rFonts w:ascii="Arial" w:cs="Arial" w:eastAsia="Arial" w:hAnsi="Arial"/>
                <w:sz w:val="24"/>
                <w:szCs w:val="24"/>
              </w:rPr>
              <w:t xml:space="preserve">В случае получения услуги в бумажном формате письменное заявление в Министерство юстиции или его территориальный орган.</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бесплатная.</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бумажном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w:t>
            </w: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1"/>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hyperlink w:history="1" r:id="rIduerk5vgv1jc7oqvfygnr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xyhkvz-kiczbbfn8jch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8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72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Паспорт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выдача выписки из Единого государственного реестра юридических лиц, филиалов (представительств) - глава 6, 
 пункт 27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7vxfzevhanjb7kgyg95b4">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w:t>
            </w:r>
            <w:hyperlink w:history="1" r:id="rIdp2q2olecahqmlfu88vza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lyn-j1lp_ef29jglpbz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1ptu7gizzbzo-vtnhhk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tgnktrpbt3grz848jnl7g">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праве на доступ к информации»;</w:t>
            </w:r>
            <w:r>
              <w:rPr>
                <w:rFonts w:ascii="Arial" w:cs="Arial" w:eastAsia="Arial" w:hAnsi="Arial"/>
                <w:sz w:val="24"/>
                <w:szCs w:val="24"/>
              </w:rPr>
              <w:t xml:space="preserve">- </w:t>
            </w:r>
            <w:hyperlink w:history="1" r:id="rIddz8ra3rfnhntmf0bywz6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r>
              <w:rPr>
                <w:rFonts w:ascii="Arial" w:cs="Arial" w:eastAsia="Arial" w:hAnsi="Arial"/>
                <w:sz w:val="24"/>
                <w:szCs w:val="24"/>
              </w:rPr>
              <w:t xml:space="preserve">- </w:t>
            </w:r>
            <w:hyperlink w:history="1" r:id="rId91acnz2rezlxzz_y2fvl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r>
              <w:rPr>
                <w:rFonts w:ascii="Arial" w:cs="Arial" w:eastAsia="Arial" w:hAnsi="Arial"/>
                <w:sz w:val="24"/>
                <w:szCs w:val="24"/>
              </w:rPr>
              <w:t xml:space="preserve">- </w:t>
            </w:r>
            <w:hyperlink w:history="1" r:id="rIduizk9syfb3ivaptukwud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r>
              <w:rPr>
                <w:rFonts w:ascii="Arial" w:cs="Arial" w:eastAsia="Arial" w:hAnsi="Arial"/>
                <w:sz w:val="24"/>
                <w:szCs w:val="24"/>
              </w:rPr>
              <w:t xml:space="preserve">- </w:t>
            </w:r>
            <w:hyperlink w:history="1" r:id="rIdbdql80oa6ffncymervuw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ht5emuldngngjcpvb81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uakapdb3v8pj9ul_-mcy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2obzkqwrpgtl6qkuhh8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f83thm3arvbipchptxf1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Единого государственного реестра юридических лиц, филиалов (представительств).</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3 рабочих дней;</w:t>
            </w:r>
            <w:r>
              <w:rPr>
                <w:rFonts w:ascii="Arial" w:cs="Arial" w:eastAsia="Arial" w:hAnsi="Arial"/>
                <w:sz w:val="24"/>
                <w:szCs w:val="24"/>
              </w:rPr>
              <w:t xml:space="preserve">2) в течение 1 рабочего дня;</w:t>
            </w:r>
            <w:r>
              <w:rPr>
                <w:rFonts w:ascii="Arial" w:cs="Arial" w:eastAsia="Arial" w:hAnsi="Arial"/>
                <w:sz w:val="24"/>
                <w:szCs w:val="24"/>
              </w:rPr>
              <w:t xml:space="preserve">3) в течение 3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r>
              <w:rPr>
                <w:rFonts w:ascii="Arial" w:cs="Arial" w:eastAsia="Arial" w:hAnsi="Arial"/>
                <w:sz w:val="24"/>
                <w:szCs w:val="24"/>
              </w:rPr>
              <w:t xml:space="preserve">В случае получения услуги в бумажном формате заявителю необходимо представить:</w:t>
            </w: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http://minjust.gov.kg/ru/content/1155);</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при необходимости доверенность на представителя;</w:t>
            </w:r>
            <w:r>
              <w:rPr>
                <w:rFonts w:ascii="Arial" w:cs="Arial" w:eastAsia="Arial" w:hAnsi="Arial"/>
                <w:sz w:val="24"/>
                <w:szCs w:val="24"/>
              </w:rPr>
              <w:t xml:space="preserve">- документ, удостоверяющий личность.</w:t>
            </w: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14</w:t>
            </w:r>
            <w:r>
              <w:rPr>
                <w:rFonts w:ascii="Arial" w:cs="Arial" w:eastAsia="Arial" w:hAnsi="Arial"/>
                <w:sz w:val="24"/>
                <w:szCs w:val="24"/>
              </w:rPr>
              <w:t xml:space="preserve"> Закона Кыргызской Республики «О праве на доступ к информации».</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145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Паспорт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Срочная выдача выписки из архивных документов о юридическом лице, филиале (представительстве), в хронологическом порядке - глава 6, 
 пункт 28 Единого реестра государственных услуг.</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 Министерство юстиции Кыргызской Республики (далее - Министерство юстиции) и его территориальные органы.</w:t>
            </w: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w:t>
            </w:r>
            <w:hyperlink w:history="1" r:id="rIdorzl5bbm9i9feeqoxd-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r>
              <w:rPr>
                <w:rFonts w:ascii="Arial" w:cs="Arial" w:eastAsia="Arial" w:hAnsi="Arial"/>
                <w:sz w:val="24"/>
                <w:szCs w:val="24"/>
              </w:rPr>
              <w:t xml:space="preserve">- </w:t>
            </w:r>
            <w:hyperlink w:history="1" r:id="rId0ldrcdashbe94avtuod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 </w:t>
            </w:r>
            <w:hyperlink w:history="1" r:id="rId4jxdnjalsr0dyj1mije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r>
              <w:rPr>
                <w:rFonts w:ascii="Arial" w:cs="Arial" w:eastAsia="Arial" w:hAnsi="Arial"/>
                <w:sz w:val="24"/>
                <w:szCs w:val="24"/>
              </w:rPr>
              <w:t xml:space="preserve">- </w:t>
            </w:r>
            <w:hyperlink w:history="1" r:id="rId9rffvx72kopozoj03mwe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на доступ к информации»;</w:t>
            </w:r>
            <w:r>
              <w:rPr>
                <w:rFonts w:ascii="Arial" w:cs="Arial" w:eastAsia="Arial" w:hAnsi="Arial"/>
                <w:sz w:val="24"/>
                <w:szCs w:val="24"/>
              </w:rPr>
              <w:t xml:space="preserve">- </w:t>
            </w:r>
            <w:hyperlink w:history="1" r:id="rIdda2bnax44tqi4xxb1ezn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государственной регистрации юридических лиц, филиалов (представительств), утвержденное  </w:t>
            </w:r>
            <w:hyperlink w:history="1" r:id="rIdnmojk9ujujfbxmxbnzo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31 марта 2023 года № 178;</w:t>
            </w:r>
            <w:r>
              <w:rPr>
                <w:rFonts w:ascii="Arial" w:cs="Arial" w:eastAsia="Arial" w:hAnsi="Arial"/>
                <w:sz w:val="24"/>
                <w:szCs w:val="24"/>
              </w:rPr>
              <w:t xml:space="preserve">- </w:t>
            </w:r>
            <w:hyperlink w:history="1" r:id="rId8o0dnhnprvkxpo3y_jne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kff9whqykb_d9lm0fzm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w:t>
            </w:r>
            <w:r>
              <w:rPr>
                <w:rFonts w:ascii="Arial" w:cs="Arial" w:eastAsia="Arial" w:hAnsi="Arial"/>
                <w:sz w:val="24"/>
                <w:szCs w:val="24"/>
              </w:rPr>
              <w:t xml:space="preserve">Единый реестр</w:t>
            </w:r>
            <w:r>
              <w:rPr>
                <w:rFonts w:ascii="Arial" w:cs="Arial" w:eastAsia="Arial" w:hAnsi="Arial"/>
                <w:sz w:val="24"/>
                <w:szCs w:val="24"/>
              </w:rPr>
              <w:t xml:space="preserve">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t6s6rf15ktigldzbqxh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архивных документов о юридическом лице, филиале (представительстве), в хронологическом порядке.</w:t>
            </w: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потребителям осуществляется:</w:t>
            </w: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r>
              <w:rPr>
                <w:rFonts w:ascii="Arial" w:cs="Arial" w:eastAsia="Arial" w:hAnsi="Arial"/>
                <w:sz w:val="24"/>
                <w:szCs w:val="24"/>
              </w:rPr>
              <w:t xml:space="preserve">1) интернет связи;</w:t>
            </w:r>
            <w:r>
              <w:rPr>
                <w:rFonts w:ascii="Arial" w:cs="Arial" w:eastAsia="Arial" w:hAnsi="Arial"/>
                <w:sz w:val="24"/>
                <w:szCs w:val="24"/>
              </w:rPr>
              <w:t xml:space="preserve">2) электронной подписи (ЭП);</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следующие сроки:</w:t>
            </w:r>
            <w:r>
              <w:rPr>
                <w:rFonts w:ascii="Arial" w:cs="Arial" w:eastAsia="Arial" w:hAnsi="Arial"/>
                <w:sz w:val="24"/>
                <w:szCs w:val="24"/>
              </w:rPr>
              <w:t xml:space="preserve">1) в течение 5 рабочих дней;</w:t>
            </w:r>
            <w:r>
              <w:rPr>
                <w:rFonts w:ascii="Arial" w:cs="Arial" w:eastAsia="Arial" w:hAnsi="Arial"/>
                <w:sz w:val="24"/>
                <w:szCs w:val="24"/>
              </w:rPr>
              <w:t xml:space="preserve">2) в течение 2 рабочего дня;</w:t>
            </w:r>
            <w:r>
              <w:rPr>
                <w:rFonts w:ascii="Arial" w:cs="Arial" w:eastAsia="Arial" w:hAnsi="Arial"/>
                <w:sz w:val="24"/>
                <w:szCs w:val="24"/>
              </w:rPr>
              <w:t xml:space="preserve">3) в течение 6 часов.</w:t>
            </w: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r>
              <w:rPr>
                <w:rFonts w:ascii="Arial" w:cs="Arial" w:eastAsia="Arial" w:hAnsi="Arial"/>
                <w:sz w:val="24"/>
                <w:szCs w:val="24"/>
              </w:rPr>
              <w:t xml:space="preserve">- в Министерстве юстиции;</w:t>
            </w:r>
            <w:r>
              <w:rPr>
                <w:rFonts w:ascii="Arial" w:cs="Arial" w:eastAsia="Arial" w:hAnsi="Arial"/>
                <w:sz w:val="24"/>
                <w:szCs w:val="24"/>
              </w:rPr>
              <w:t xml:space="preserve">- в территориальных подразделениях.</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r>
              <w:rPr>
                <w:rFonts w:ascii="Arial" w:cs="Arial" w:eastAsia="Arial" w:hAnsi="Arial"/>
                <w:sz w:val="24"/>
                <w:szCs w:val="24"/>
              </w:rPr>
              <w:t xml:space="preserve">- социальные сети: (www.facebook.com/minjustKR/?fref=ts, www.instagram.com/minjustkg_official/, www.youtube.com/user/minjust1);</w:t>
            </w:r>
            <w:r>
              <w:rPr>
                <w:rFonts w:ascii="Arial" w:cs="Arial" w:eastAsia="Arial" w:hAnsi="Arial"/>
                <w:sz w:val="24"/>
                <w:szCs w:val="24"/>
              </w:rPr>
              <w:t xml:space="preserve">- официальный сайт Министерства юстиции (http://minjust.gov.kg/ru/content/1148);</w:t>
            </w:r>
            <w:r>
              <w:rPr>
                <w:rFonts w:ascii="Arial" w:cs="Arial" w:eastAsia="Arial" w:hAnsi="Arial"/>
                <w:sz w:val="24"/>
                <w:szCs w:val="24"/>
              </w:rPr>
              <w:t xml:space="preserve">- выпуск буклетов и брошюр;</w:t>
            </w:r>
            <w:r>
              <w:rPr>
                <w:rFonts w:ascii="Arial" w:cs="Arial" w:eastAsia="Arial" w:hAnsi="Arial"/>
                <w:sz w:val="24"/>
                <w:szCs w:val="24"/>
              </w:rPr>
              <w:t xml:space="preserve">- консультирование по телефону либо при личном контакте со специалистом;</w:t>
            </w:r>
            <w:r>
              <w:rPr>
                <w:rFonts w:ascii="Arial" w:cs="Arial" w:eastAsia="Arial" w:hAnsi="Arial"/>
                <w:sz w:val="24"/>
                <w:szCs w:val="24"/>
              </w:rPr>
              <w:t xml:space="preserve">- Государственный портал электронных услуг www.portal.tunduk.kg.</w:t>
            </w: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получения данной государственной услуги;</w:t>
            </w: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наличие книги жалоб и предложений заявителей в доступном месте.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8"/>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r>
              <w:rPr>
                <w:rFonts w:ascii="Arial" w:cs="Arial" w:eastAsia="Arial" w:hAnsi="Arial"/>
                <w:sz w:val="24"/>
                <w:szCs w:val="24"/>
              </w:rPr>
              <w:t xml:space="preserve">- заявление не соответствует требованиям 
 </w:t>
            </w:r>
            <w:hyperlink w:history="1" r:id="rIdcw1xhe6adkcewp9s2eut3">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праве на доступ к информации».</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6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«В области обеспечения безопасности и 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хранение нотариальных документов частных нотариусов в архив государственной нотариальной конторы - глава 8, пункт 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Министерства юстиции Кыргызской Республики.</w:t>
            </w:r>
            <w:r>
              <w:rPr>
                <w:rFonts w:ascii="Arial" w:cs="Arial" w:eastAsia="Arial" w:hAnsi="Arial"/>
                <w:sz w:val="24"/>
                <w:szCs w:val="24"/>
              </w:rPr>
              <w:t xml:space="preserve">Контактная информация о территориальных подразделениях и стандарты государственной услуги размещаются на официальном сайте уполномоченного органа, проводящего государственное регулирование и осуществляющего управление в системе юстиции, на информационных стендах его территориальных органов.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нотариусы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hyperlink w:history="1" r:id="rIdk-kkltcsl7ofqubqdvkjp">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нотариате»;</w:t>
            </w:r>
            <w:r>
              <w:rPr>
                <w:rFonts w:ascii="Arial" w:cs="Arial" w:eastAsia="Arial" w:hAnsi="Arial"/>
                <w:sz w:val="24"/>
                <w:szCs w:val="24"/>
              </w:rPr>
              <w:t xml:space="preserve">- </w:t>
            </w:r>
            <w:hyperlink w:history="1" r:id="rIdgl9tvc4uxrqzpqm8zqrh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sq0jot-xeesk1aomlzm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r>
              <w:rPr>
                <w:rFonts w:ascii="Arial" w:cs="Arial" w:eastAsia="Arial" w:hAnsi="Arial"/>
                <w:sz w:val="24"/>
                <w:szCs w:val="24"/>
              </w:rPr>
              <w:t xml:space="preserve"> - постановления Кабинета Министров Кыргызской Республики:</w:t>
            </w:r>
            <w:r>
              <w:rPr>
                <w:rFonts w:ascii="Arial" w:cs="Arial" w:eastAsia="Arial" w:hAnsi="Arial"/>
                <w:sz w:val="24"/>
                <w:szCs w:val="24"/>
              </w:rPr>
              <w:t xml:space="preserve">- «О вопросах нотариальной деятельности» 
 от </w:t>
            </w:r>
            <w:hyperlink w:history="1" r:id="rIdsmfbwlh1jpgtduw9ojczj">
              <w:r>
                <w:rPr>
                  <w:rFonts w:ascii="Arial" w:cs="Arial" w:eastAsia="Arial" w:hAnsi="Arial"/>
                  <w:color w:val="1D4ED8"/>
                  <w:sz w:val="24"/>
                  <w:szCs w:val="24"/>
                  <w:u w:val="single"/>
                </w:rPr>
                <w:t xml:space="preserve">29 декабря 2023 года № 733</w:t>
              </w:r>
            </w:hyperlink>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постановлением);</w:t>
            </w:r>
            <w:r>
              <w:rPr>
                <w:rFonts w:ascii="Arial" w:cs="Arial" w:eastAsia="Arial" w:hAnsi="Arial"/>
                <w:sz w:val="24"/>
                <w:szCs w:val="24"/>
              </w:rPr>
              <w:t xml:space="preserve">- «Об утверждении </w:t>
            </w:r>
            <w:r>
              <w:rPr>
                <w:rFonts w:ascii="Arial" w:cs="Arial" w:eastAsia="Arial" w:hAnsi="Arial"/>
                <w:sz w:val="24"/>
                <w:szCs w:val="24"/>
              </w:rPr>
              <w:t xml:space="preserve">Единого реестра</w:t>
            </w:r>
            <w:r>
              <w:rPr>
                <w:rFonts w:ascii="Arial" w:cs="Arial" w:eastAsia="Arial" w:hAnsi="Arial"/>
                <w:sz w:val="24"/>
                <w:szCs w:val="24"/>
              </w:rPr>
              <w:t xml:space="preserve">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mght9doih2lwioxrknxts">
              <w:r>
                <w:rPr>
                  <w:rFonts w:ascii="Arial" w:cs="Arial" w:eastAsia="Arial" w:hAnsi="Arial"/>
                  <w:color w:val="1D4ED8"/>
                  <w:sz w:val="24"/>
                  <w:szCs w:val="24"/>
                  <w:u w:val="single"/>
                </w:rPr>
                <w:t xml:space="preserve">от 12 июня 
 2024 года № 304</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pyhpawu9aeccmk3fs0suz">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«Об утверждении нормативных правовых актов, регулирующих нотариальную деятельность» от 29 декабря 2023 года</w:t>
            </w:r>
            <w:r>
              <w:rPr>
                <w:rFonts w:ascii="Arial" w:cs="Arial" w:eastAsia="Arial" w:hAnsi="Arial"/>
                <w:sz w:val="24"/>
                <w:szCs w:val="24"/>
              </w:rPr>
              <w:t xml:space="preserve">№ 218  (</w:t>
            </w:r>
            <w:r>
              <w:rPr>
                <w:rFonts w:ascii="Arial" w:cs="Arial" w:eastAsia="Arial" w:hAnsi="Arial"/>
                <w:sz w:val="24"/>
                <w:szCs w:val="24"/>
              </w:rPr>
              <w:t xml:space="preserve">Инструкция</w:t>
            </w:r>
            <w:r>
              <w:rPr>
                <w:rFonts w:ascii="Arial" w:cs="Arial" w:eastAsia="Arial" w:hAnsi="Arial"/>
                <w:sz w:val="24"/>
                <w:szCs w:val="24"/>
              </w:rPr>
              <w:t xml:space="preserve"> по ведению делопроизводства государственными и частными нотариусами Кыргызской Республики, утвержденной указанным приказом).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приема-передачи, составленные архивариусами и частными нотариусами о сдаче надлежаще переплетенных архивных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потребителям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инвалидностью, оборудованные (здания, помещения)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лица с детьми до 1 года) обслуживаются вне очереди.</w:t>
            </w: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государственной услуги - до 2 часов 10 минут (в зависимости от количества сдаваемых книг, согласно калькуляции: 1 книга – 
 1 час 20 минут), в том числе:</w:t>
            </w: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10 минут;</w:t>
            </w:r>
            <w:r>
              <w:rPr>
                <w:rFonts w:ascii="Arial" w:cs="Arial" w:eastAsia="Arial" w:hAnsi="Arial"/>
                <w:sz w:val="24"/>
                <w:szCs w:val="24"/>
              </w:rPr>
              <w:t xml:space="preserve">предельное время на выдачу результата государственной услуги - до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Министерстве юстиции и его территориальных органах;</w:t>
            </w:r>
            <w:r>
              <w:rPr>
                <w:rFonts w:ascii="Arial" w:cs="Arial" w:eastAsia="Arial" w:hAnsi="Arial"/>
                <w:sz w:val="24"/>
                <w:szCs w:val="24"/>
              </w:rPr>
              <w:t xml:space="preserve">– на официальном сайте органа юстиции: (www.minjust.gov.kg);</w:t>
            </w:r>
            <w:r>
              <w:rPr>
                <w:rFonts w:ascii="Arial" w:cs="Arial" w:eastAsia="Arial" w:hAnsi="Arial"/>
                <w:sz w:val="24"/>
                <w:szCs w:val="24"/>
              </w:rPr>
              <w:t xml:space="preserve">– в социальных сетях (www.facebook.com/minjustKR/?fref=ts, www.instagram.com/minjustkg_official/, www.youtube.com/user/minjust1);</w:t>
            </w:r>
            <w:r>
              <w:rPr>
                <w:rFonts w:ascii="Arial" w:cs="Arial" w:eastAsia="Arial" w:hAnsi="Arial"/>
                <w:sz w:val="24"/>
                <w:szCs w:val="24"/>
              </w:rPr>
              <w:t xml:space="preserve">Информация может быть предоставлена:</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w:t>
            </w:r>
            <w:r>
              <w:rPr>
                <w:rFonts w:ascii="Arial" w:cs="Arial" w:eastAsia="Arial" w:hAnsi="Arial"/>
                <w:sz w:val="24"/>
                <w:szCs w:val="24"/>
              </w:rPr>
              <w:t xml:space="preserve">– в электронной форме.</w:t>
            </w:r>
            <w:r>
              <w:rPr>
                <w:rFonts w:ascii="Arial" w:cs="Arial" w:eastAsia="Arial" w:hAnsi="Arial"/>
                <w:sz w:val="24"/>
                <w:szCs w:val="24"/>
              </w:rPr>
              <w:t xml:space="preserve">С информацией можно ознакомиться в информационных стендах на государственном и официальном языках.</w:t>
            </w:r>
            <w:r>
              <w:rPr>
                <w:rFonts w:ascii="Arial" w:cs="Arial" w:eastAsia="Arial" w:hAnsi="Arial"/>
                <w:sz w:val="24"/>
                <w:szCs w:val="24"/>
              </w:rPr>
              <w:t xml:space="preserve">Информация о ведомственном нотариальном архиве, его адрес,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газеты;</w:t>
            </w:r>
            <w:r>
              <w:rPr>
                <w:rFonts w:ascii="Arial" w:cs="Arial" w:eastAsia="Arial" w:hAnsi="Arial"/>
                <w:sz w:val="24"/>
                <w:szCs w:val="24"/>
              </w:rPr>
              <w:t xml:space="preserve">- официальный сайт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стенды, буклеты и брошюры в территориальных органах юстиции;</w:t>
            </w:r>
            <w:r>
              <w:rPr>
                <w:rFonts w:ascii="Arial" w:cs="Arial" w:eastAsia="Arial" w:hAnsi="Arial"/>
                <w:sz w:val="24"/>
                <w:szCs w:val="24"/>
              </w:rPr>
              <w:t xml:space="preserve">- общественную приемную уполномоченного органа, проводящего государственное регулирование и осуществляющего управление в системе юстиции;</w:t>
            </w:r>
            <w:r>
              <w:rPr>
                <w:rFonts w:ascii="Arial" w:cs="Arial" w:eastAsia="Arial" w:hAnsi="Arial"/>
                <w:sz w:val="24"/>
                <w:szCs w:val="24"/>
              </w:rPr>
              <w:t xml:space="preserve">- по телефону.</w:t>
            </w: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и социальным показаниям (лиц с инвалидностью по зрению и слуху, с нарушениями опорно-двигательного аппарата, пожилые граждане, ветераны войны и труда, беременные женщины) общение и предоставление государственной услуги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r>
              <w:rPr>
                <w:rFonts w:ascii="Arial" w:cs="Arial" w:eastAsia="Arial" w:hAnsi="Arial"/>
                <w:sz w:val="24"/>
                <w:szCs w:val="24"/>
              </w:rPr>
              <w:t xml:space="preserve">- устное или письменное обращение;</w:t>
            </w:r>
            <w:r>
              <w:rPr>
                <w:rFonts w:ascii="Arial" w:cs="Arial" w:eastAsia="Arial" w:hAnsi="Arial"/>
                <w:sz w:val="24"/>
                <w:szCs w:val="24"/>
              </w:rPr>
              <w:t xml:space="preserve">- квитанцию об оплате услуги;</w:t>
            </w:r>
            <w:r>
              <w:rPr>
                <w:rFonts w:ascii="Arial" w:cs="Arial" w:eastAsia="Arial" w:hAnsi="Arial"/>
                <w:sz w:val="24"/>
                <w:szCs w:val="24"/>
              </w:rPr>
              <w:t xml:space="preserve">- надлежаще оформленные документы (то есть надлежащий переплет книг в соответствии с требованиями Инструкции по ведению делопроизводства нотариусами Кыргызской Республики, в части формирования нарядов, оформления обложки (титульного листа) книги с указанием наименования наряда, индекса, срока хранения, фамилии, имени, отчества частного нотариуса, номера лицензии, наименования нотариального округа, начато-окончено).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государственное регулирование и осуществляющего управление в системе юстиции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государственное регулирование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частично может предоставляться в электронном формате, в части подачи потребителем обращения о приеме на хранение нотариальных документов.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r>
              <w:rPr>
                <w:rFonts w:ascii="Arial" w:cs="Arial" w:eastAsia="Arial" w:hAnsi="Arial"/>
                <w:sz w:val="24"/>
                <w:szCs w:val="24"/>
              </w:rPr>
              <w:t xml:space="preserve">- ненадлежащее оформление сдаваемых архивных документов;</w:t>
            </w:r>
            <w:r>
              <w:rPr>
                <w:rFonts w:ascii="Arial" w:cs="Arial" w:eastAsia="Arial" w:hAnsi="Arial"/>
                <w:sz w:val="24"/>
                <w:szCs w:val="24"/>
              </w:rPr>
              <w:t xml:space="preserve">- непредставление квитанции об оплате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w:t>
            </w: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государственное регулирование и осуществляющий управление в системе юстиции.</w:t>
            </w: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государственное регулирование и осуществляющего управление в системе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gz4zrfk6vlbkhdqcvgk">
      <w:r>
        <w:rPr>
          <w:rFonts w:ascii="Arial" w:cs="Arial" w:eastAsia="Arial" w:hAnsi="Arial"/>
          <w:color w:val="132D3F"/>
          <w:sz w:val="16"/>
          <w:szCs w:val="16"/>
          <w:u w:val="single"/>
        </w:rPr>
        <w:t xml:space="preserve">dalil.kg/document/230025209</w:t>
      </w:r>
    </w:hyperlink>
  </w:p>
  <w:p>
    <w:pPr>
      <w:spacing w:after="0" w:before="40"/>
      <w:jc w:val="center"/>
    </w:pPr>
    <w:hyperlink w:history="1" r:id="rIdq5e33e93mas3rnvwhtv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oxdagqrloe6eidn3guu" Type="http://schemas.openxmlformats.org/officeDocument/2006/relationships/hyperlink" Target="https://dalil.kg/document/230025200" TargetMode="External"/><Relationship Id="rIde9gtah-nx2_-raet4ymrm" Type="http://schemas.openxmlformats.org/officeDocument/2006/relationships/hyperlink" Target="https://dalil.kg/document/5" TargetMode="External"/><Relationship Id="rIdbxzsrxriifkbeumvu2zd7" Type="http://schemas.openxmlformats.org/officeDocument/2006/relationships/hyperlink" Target="https://dalil.kg/document/202398" TargetMode="External"/><Relationship Id="rIdeao48opty3ml8lv_bsrh4" Type="http://schemas.openxmlformats.org/officeDocument/2006/relationships/hyperlink" Target="https://dalil.kg/document/111254" TargetMode="External"/><Relationship Id="rIdglcxlc2y7k0xk4q6uv43t" Type="http://schemas.openxmlformats.org/officeDocument/2006/relationships/hyperlink" Target="https://dalil.kg/document/202100" TargetMode="External"/><Relationship Id="rIdhycsfejdbjsf9lg1jgd3t" Type="http://schemas.openxmlformats.org/officeDocument/2006/relationships/hyperlink" Target="https://dalil.kg/document/230009705" TargetMode="External"/><Relationship Id="rIdej6e8u9sv0l1kr16n5pq6" Type="http://schemas.openxmlformats.org/officeDocument/2006/relationships/hyperlink" Target="https://dalil.kg/document/202269" TargetMode="External"/><Relationship Id="rIdagx9ffsodvgnq-0iqecrl" Type="http://schemas.openxmlformats.org/officeDocument/2006/relationships/hyperlink" Target="https://dalil.kg/document/111634" TargetMode="External"/><Relationship Id="rIdgmcgis5fxzrbldpqc8qcr" Type="http://schemas.openxmlformats.org/officeDocument/2006/relationships/hyperlink" Target="https://dalil.kg/document/111635" TargetMode="External"/><Relationship Id="rIdtkl2agqvo6rheixltwinu" Type="http://schemas.openxmlformats.org/officeDocument/2006/relationships/hyperlink" Target="https://dalil.kg/document/160059" TargetMode="External"/><Relationship Id="rIddahbnnh1j6wfbyubmk7cv" Type="http://schemas.openxmlformats.org/officeDocument/2006/relationships/hyperlink" Target="https://dalil.kg/document/160058" TargetMode="External"/><Relationship Id="rIdmmmgj7omy-fsznnih8lzm" Type="http://schemas.openxmlformats.org/officeDocument/2006/relationships/hyperlink" Target="https://dalil.kg/document/158001" TargetMode="External"/><Relationship Id="rIda5jbi7lohgo85o6npdyca" Type="http://schemas.openxmlformats.org/officeDocument/2006/relationships/hyperlink" Target="https://dalil.kg/document/158086" TargetMode="External"/><Relationship Id="rId7kvzwxvvkvuyf-b7gwowc" Type="http://schemas.openxmlformats.org/officeDocument/2006/relationships/hyperlink" Target="https://dalil.kg/document/230008597" TargetMode="External"/><Relationship Id="rIds8gqjnbynq7c6cplohtnh" Type="http://schemas.openxmlformats.org/officeDocument/2006/relationships/hyperlink" Target="https://dalil.kg/document/230008396" TargetMode="External"/><Relationship Id="rIdslimx1fvbanyo_yitmwoz" Type="http://schemas.openxmlformats.org/officeDocument/2006/relationships/hyperlink" Target="https://dalil.kg/document/160634" TargetMode="External"/><Relationship Id="rIdn1jzrobnf-dxrwlpfaqju" Type="http://schemas.openxmlformats.org/officeDocument/2006/relationships/hyperlink" Target="https://dalil.kg/document/160633" TargetMode="External"/><Relationship Id="rId9wrq44lkskbgwpgkh1qy8" Type="http://schemas.openxmlformats.org/officeDocument/2006/relationships/hyperlink" Target="https://dalil.kg/document/157373" TargetMode="External"/><Relationship Id="rIdq0lip9xxf_mxz6odkwx_e" Type="http://schemas.openxmlformats.org/officeDocument/2006/relationships/hyperlink" Target="https://dalil.kg/document/157372" TargetMode="External"/><Relationship Id="rId19ngu-dzcraetylbhflov" Type="http://schemas.openxmlformats.org/officeDocument/2006/relationships/hyperlink" Target="https://dalil.kg/document/5" TargetMode="External"/><Relationship Id="rIdhg258psspfucpiloscdzy" Type="http://schemas.openxmlformats.org/officeDocument/2006/relationships/hyperlink" Target="https://dalil.kg/document/202398" TargetMode="External"/><Relationship Id="rId1vrf6jjzzahmmhbvbge-g" Type="http://schemas.openxmlformats.org/officeDocument/2006/relationships/hyperlink" Target="https://dalil.kg/document/111254" TargetMode="External"/><Relationship Id="rIdvhxdfp1wkeitgv6e8vocs" Type="http://schemas.openxmlformats.org/officeDocument/2006/relationships/hyperlink" Target="https://dalil.kg/document/202100" TargetMode="External"/><Relationship Id="rId9hffv3syjdb8vnb_8jheh" Type="http://schemas.openxmlformats.org/officeDocument/2006/relationships/hyperlink" Target="https://dalil.kg/document/230009705" TargetMode="External"/><Relationship Id="rIdhtct2bi5kxxsetld9n0za" Type="http://schemas.openxmlformats.org/officeDocument/2006/relationships/hyperlink" Target="https://dalil.kg/document/202269" TargetMode="External"/><Relationship Id="rIdjhthvom19sn4rkfg-o2zf" Type="http://schemas.openxmlformats.org/officeDocument/2006/relationships/hyperlink" Target="https://dalil.kg/document/111634" TargetMode="External"/><Relationship Id="rIdnluls0mny1hk0cd4so1xp" Type="http://schemas.openxmlformats.org/officeDocument/2006/relationships/hyperlink" Target="https://dalil.kg/document/111635" TargetMode="External"/><Relationship Id="rIdu9-szhuovulf3sg9qmqft" Type="http://schemas.openxmlformats.org/officeDocument/2006/relationships/hyperlink" Target="https://dalil.kg/document/160059" TargetMode="External"/><Relationship Id="rIdzcrcblx3-ljlkfgdw6tqy" Type="http://schemas.openxmlformats.org/officeDocument/2006/relationships/hyperlink" Target="https://dalil.kg/document/160058" TargetMode="External"/><Relationship Id="rIdyi4pr0juo_1xetuhnub67" Type="http://schemas.openxmlformats.org/officeDocument/2006/relationships/hyperlink" Target="https://dalil.kg/document/158001" TargetMode="External"/><Relationship Id="rId4aq0iv5hlb0ufjk4yhzt5" Type="http://schemas.openxmlformats.org/officeDocument/2006/relationships/hyperlink" Target="https://dalil.kg/document/158086" TargetMode="External"/><Relationship Id="rIdciup16oe1mhqclqqosipx" Type="http://schemas.openxmlformats.org/officeDocument/2006/relationships/hyperlink" Target="https://dalil.kg/document/230008597" TargetMode="External"/><Relationship Id="rIdmdk1hk0zpduxg70bghbln" Type="http://schemas.openxmlformats.org/officeDocument/2006/relationships/hyperlink" Target="https://dalil.kg/document/230008396" TargetMode="External"/><Relationship Id="rIdezl5f5jmepajixgmv9jaq" Type="http://schemas.openxmlformats.org/officeDocument/2006/relationships/hyperlink" Target="https://dalil.kg/document/59068" TargetMode="External"/><Relationship Id="rIdti7s4jb7wzx4ukg47xklc" Type="http://schemas.openxmlformats.org/officeDocument/2006/relationships/hyperlink" Target="https://dalil.kg/document/59033" TargetMode="External"/><Relationship Id="rIdiinxeckdssua_of4bkm5j" Type="http://schemas.openxmlformats.org/officeDocument/2006/relationships/hyperlink" Target="https://dalil.kg/document/157373" TargetMode="External"/><Relationship Id="rIdpyf3wlzxlm8prrhajvtb_" Type="http://schemas.openxmlformats.org/officeDocument/2006/relationships/hyperlink" Target="https://dalil.kg/document/157372" TargetMode="External"/><Relationship Id="rIdcokeh-s1d9bqrakyvykv6" Type="http://schemas.openxmlformats.org/officeDocument/2006/relationships/hyperlink" Target="https://dalil.kg/document/111254" TargetMode="External"/><Relationship Id="rIdnveqpezpulekkjt4ybaoy" Type="http://schemas.openxmlformats.org/officeDocument/2006/relationships/hyperlink" Target="https://dalil.kg/document/5" TargetMode="External"/><Relationship Id="rIdj9ebk1x5ikz-uwjiiplxj" Type="http://schemas.openxmlformats.org/officeDocument/2006/relationships/hyperlink" Target="https://dalil.kg/document/202398" TargetMode="External"/><Relationship Id="rIdy0pu-3cdqmfqw-5aqdal5" Type="http://schemas.openxmlformats.org/officeDocument/2006/relationships/hyperlink" Target="https://dalil.kg/document/111254" TargetMode="External"/><Relationship Id="rIdc58aesefxnnjoryppb2gb" Type="http://schemas.openxmlformats.org/officeDocument/2006/relationships/hyperlink" Target="https://dalil.kg/document/202100" TargetMode="External"/><Relationship Id="rIdy-qottawotbk0f9_pqeiw" Type="http://schemas.openxmlformats.org/officeDocument/2006/relationships/hyperlink" Target="https://dalil.kg/document/230009705" TargetMode="External"/><Relationship Id="rId310jneplgywoftssa3hxa" Type="http://schemas.openxmlformats.org/officeDocument/2006/relationships/hyperlink" Target="https://dalil.kg/document/202269" TargetMode="External"/><Relationship Id="rIdxw11kdf43d04kbogtyifh" Type="http://schemas.openxmlformats.org/officeDocument/2006/relationships/hyperlink" Target="https://dalil.kg/document/111634" TargetMode="External"/><Relationship Id="rId9k0manm8pskw3vfnievxe" Type="http://schemas.openxmlformats.org/officeDocument/2006/relationships/hyperlink" Target="https://dalil.kg/document/111635" TargetMode="External"/><Relationship Id="rId7j8bwsi3omo3ycrju7ykj" Type="http://schemas.openxmlformats.org/officeDocument/2006/relationships/hyperlink" Target="https://dalil.kg/document/160059" TargetMode="External"/><Relationship Id="rIdw0ti21ljmpswo5pcmmscc" Type="http://schemas.openxmlformats.org/officeDocument/2006/relationships/hyperlink" Target="https://dalil.kg/document/160058" TargetMode="External"/><Relationship Id="rIdyuozrnypbyq2in9bkp1sp" Type="http://schemas.openxmlformats.org/officeDocument/2006/relationships/hyperlink" Target="https://dalil.kg/document/158001" TargetMode="External"/><Relationship Id="rIdjingtnh4w0sinlmbtusc7" Type="http://schemas.openxmlformats.org/officeDocument/2006/relationships/hyperlink" Target="https://dalil.kg/document/158086" TargetMode="External"/><Relationship Id="rIdgkfrwtfnnoy2icfapjvvc" Type="http://schemas.openxmlformats.org/officeDocument/2006/relationships/hyperlink" Target="https://dalil.kg/document/230008597" TargetMode="External"/><Relationship Id="rIdakcporlbo5vzsrfy_mfef" Type="http://schemas.openxmlformats.org/officeDocument/2006/relationships/hyperlink" Target="https://dalil.kg/document/230008396" TargetMode="External"/><Relationship Id="rIdlnl2hukl-sfkhkbi1g2xd" Type="http://schemas.openxmlformats.org/officeDocument/2006/relationships/hyperlink" Target="https://dalil.kg/document/59068" TargetMode="External"/><Relationship Id="rIdulu_26jbkl72dzhqowsoq" Type="http://schemas.openxmlformats.org/officeDocument/2006/relationships/hyperlink" Target="https://dalil.kg/document/59033" TargetMode="External"/><Relationship Id="rIdnnxxp3rhqqammxjy9va0f" Type="http://schemas.openxmlformats.org/officeDocument/2006/relationships/hyperlink" Target="https://dalil.kg/document/157373" TargetMode="External"/><Relationship Id="rId_gld4v-5r_v-o0-oqli4y" Type="http://schemas.openxmlformats.org/officeDocument/2006/relationships/hyperlink" Target="https://dalil.kg/document/157372" TargetMode="External"/><Relationship Id="rIdaw1a6i8dlcblyauwna6xf" Type="http://schemas.openxmlformats.org/officeDocument/2006/relationships/hyperlink" Target="https://dalil.kg/document/94021" TargetMode="External"/><Relationship Id="rIdoy_pe00btkxitz1wcj-os" Type="http://schemas.openxmlformats.org/officeDocument/2006/relationships/hyperlink" Target="https://dalil.kg/document/5" TargetMode="External"/><Relationship Id="rIdkhr-cbfte_r9p9r5ra-mq" Type="http://schemas.openxmlformats.org/officeDocument/2006/relationships/hyperlink" Target="https://dalil.kg/document/202100" TargetMode="External"/><Relationship Id="rIdpgdkax0aj3vehrrjothl2" Type="http://schemas.openxmlformats.org/officeDocument/2006/relationships/hyperlink" Target="https://dalil.kg/document/230009705" TargetMode="External"/><Relationship Id="rIdzqtcitt1gzwdmc3gui_jn" Type="http://schemas.openxmlformats.org/officeDocument/2006/relationships/hyperlink" Target="https://dalil.kg/document/202269" TargetMode="External"/><Relationship Id="rIdv2eitjpu9vg_d6zybgx51" Type="http://schemas.openxmlformats.org/officeDocument/2006/relationships/hyperlink" Target="https://dalil.kg/document/111634" TargetMode="External"/><Relationship Id="rIdvhdmmsia75od7vghkg_2x" Type="http://schemas.openxmlformats.org/officeDocument/2006/relationships/hyperlink" Target="https://dalil.kg/document/111635" TargetMode="External"/><Relationship Id="rIdp7eku4pgc3i_mjdtrkvui" Type="http://schemas.openxmlformats.org/officeDocument/2006/relationships/hyperlink" Target="https://dalil.kg/document/158001" TargetMode="External"/><Relationship Id="rId7v3vznchxwuble35aot_o" Type="http://schemas.openxmlformats.org/officeDocument/2006/relationships/hyperlink" Target="https://dalil.kg/document/158086" TargetMode="External"/><Relationship Id="rIdlnicc7oezumxi0rr3mx6e" Type="http://schemas.openxmlformats.org/officeDocument/2006/relationships/hyperlink" Target="https://dalil.kg/document/98569" TargetMode="External"/><Relationship Id="rIdjsr6quodm9zjs6h79w37o" Type="http://schemas.openxmlformats.org/officeDocument/2006/relationships/hyperlink" Target="https://dalil.kg/document/230008597" TargetMode="External"/><Relationship Id="rIdyw3zcx4z90thqmk5c2y_r" Type="http://schemas.openxmlformats.org/officeDocument/2006/relationships/hyperlink" Target="https://dalil.kg/document/230008396" TargetMode="External"/><Relationship Id="rIdme-ntrnexewovfeni7cba" Type="http://schemas.openxmlformats.org/officeDocument/2006/relationships/hyperlink" Target="https://dalil.kg/document/92306" TargetMode="External"/><Relationship Id="rIdkr_zyr0g-hyu3d63ijbgb" Type="http://schemas.openxmlformats.org/officeDocument/2006/relationships/hyperlink" Target="https://dalil.kg/document/4" TargetMode="External"/><Relationship Id="rIdidsced_3ibiainfz58xax" Type="http://schemas.openxmlformats.org/officeDocument/2006/relationships/hyperlink" Target="https://dalil.kg/document/112540" TargetMode="External"/><Relationship Id="rId2ru5reavcxhiktnkyftmq" Type="http://schemas.openxmlformats.org/officeDocument/2006/relationships/hyperlink" Target="https://dalil.kg/document/158001" TargetMode="External"/><Relationship Id="rIdsylhtbxxhvpspz_cmzves" Type="http://schemas.openxmlformats.org/officeDocument/2006/relationships/hyperlink" Target="https://dalil.kg/document/158086" TargetMode="External"/><Relationship Id="rIdfwzuuxmmjhgmmvvueksu0" Type="http://schemas.openxmlformats.org/officeDocument/2006/relationships/hyperlink" Target="https://dalil.kg/document/230000478" TargetMode="External"/><Relationship Id="rIdcanxvmzacoaoiq4zzb-hj" Type="http://schemas.openxmlformats.org/officeDocument/2006/relationships/hyperlink" Target="https://dalil.kg/document/230008396" TargetMode="External"/><Relationship Id="rIdrwwyfbklvzu8_deexcjri" Type="http://schemas.openxmlformats.org/officeDocument/2006/relationships/hyperlink" Target="https://dalil.kg/document/112540#st_25" TargetMode="External"/><Relationship Id="rIdj-4_d3m0xyczuqsllh147" Type="http://schemas.openxmlformats.org/officeDocument/2006/relationships/hyperlink" Target="https://dalil.kg/document/4" TargetMode="External"/><Relationship Id="rIdtl6q0cjvr13hghgqpyptv" Type="http://schemas.openxmlformats.org/officeDocument/2006/relationships/hyperlink" Target="https://dalil.kg/document/112540" TargetMode="External"/><Relationship Id="rId21vzsptpouhnsrrlcpqm-" Type="http://schemas.openxmlformats.org/officeDocument/2006/relationships/hyperlink" Target="https://dalil.kg/document/202269" TargetMode="External"/><Relationship Id="rId6egkf3bj3xm2aq4qgv_g4" Type="http://schemas.openxmlformats.org/officeDocument/2006/relationships/hyperlink" Target="https://dalil.kg/document/111634" TargetMode="External"/><Relationship Id="rIdmifobhpcr_yrmw_sdqtep" Type="http://schemas.openxmlformats.org/officeDocument/2006/relationships/hyperlink" Target="https://dalil.kg/document/111635" TargetMode="External"/><Relationship Id="rIdlfejynlbstd7p9yi06osp" Type="http://schemas.openxmlformats.org/officeDocument/2006/relationships/hyperlink" Target="https://dalil.kg/document/158001" TargetMode="External"/><Relationship Id="rIdvy5nplik4vudwbjjal3gm" Type="http://schemas.openxmlformats.org/officeDocument/2006/relationships/hyperlink" Target="https://dalil.kg/document/158086" TargetMode="External"/><Relationship Id="rIdzxxxsscnm4-otcyijebpn" Type="http://schemas.openxmlformats.org/officeDocument/2006/relationships/hyperlink" Target="https://dalil.kg/document/230000478" TargetMode="External"/><Relationship Id="rIdglim80z8fg_7iowtml-ak" Type="http://schemas.openxmlformats.org/officeDocument/2006/relationships/hyperlink" Target="https://dalil.kg/document/230008396" TargetMode="External"/><Relationship Id="rIds_0a6j9qyuyzo2qdz1p_t" Type="http://schemas.openxmlformats.org/officeDocument/2006/relationships/hyperlink" Target="https://dalil.kg/document/112540#st_25" TargetMode="External"/><Relationship Id="rIdkhbd1c97cld2cklffa4_3" Type="http://schemas.openxmlformats.org/officeDocument/2006/relationships/hyperlink" Target="https://dalil.kg/document/4" TargetMode="External"/><Relationship Id="rIdooxbk0wdhni0u7ho9ha9e" Type="http://schemas.openxmlformats.org/officeDocument/2006/relationships/hyperlink" Target="https://dalil.kg/document/112306" TargetMode="External"/><Relationship Id="rIdlow0-5o2lnri1eb89nd3z" Type="http://schemas.openxmlformats.org/officeDocument/2006/relationships/hyperlink" Target="https://dalil.kg/document/1644" TargetMode="External"/><Relationship Id="rIdk4bqumczk2qnqzzkapgmt" Type="http://schemas.openxmlformats.org/officeDocument/2006/relationships/hyperlink" Target="https://dalil.kg/document/111254" TargetMode="External"/><Relationship Id="rIdixo1sc5h_6aef_csnd43b" Type="http://schemas.openxmlformats.org/officeDocument/2006/relationships/hyperlink" Target="https://dalil.kg/document/202398" TargetMode="External"/><Relationship Id="rId_t0yfyr93ffy4jpw9pugg" Type="http://schemas.openxmlformats.org/officeDocument/2006/relationships/hyperlink" Target="https://dalil.kg/document/158001" TargetMode="External"/><Relationship Id="rId4ua6daax-weg_y-qgrvqw" Type="http://schemas.openxmlformats.org/officeDocument/2006/relationships/hyperlink" Target="https://dalil.kg/document/158086" TargetMode="External"/><Relationship Id="rIdbyc0b9q2qx624txw3vmrq" Type="http://schemas.openxmlformats.org/officeDocument/2006/relationships/hyperlink" Target="https://dalil.kg/document/230008396" TargetMode="External"/><Relationship Id="rId6ofneuf19ptuzkbg4yohr" Type="http://schemas.openxmlformats.org/officeDocument/2006/relationships/hyperlink" Target="https://dalil.kg/document/99795" TargetMode="External"/><Relationship Id="rIdvpqobxpvybvembpdoilib" Type="http://schemas.openxmlformats.org/officeDocument/2006/relationships/hyperlink" Target="https://dalil.kg/document/99794" TargetMode="External"/><Relationship Id="rIditsbh6zgpkyq7hux_yxpg" Type="http://schemas.openxmlformats.org/officeDocument/2006/relationships/hyperlink" Target="https://dalil.kg/document/158054" TargetMode="External"/><Relationship Id="rIdtshi9nsusiu_o9j1xriut" Type="http://schemas.openxmlformats.org/officeDocument/2006/relationships/hyperlink" Target="https://dalil.kg/document/158048" TargetMode="External"/><Relationship Id="rIdgrjkzotiwm4qfo8gfkrvl" Type="http://schemas.openxmlformats.org/officeDocument/2006/relationships/hyperlink" Target="https://dalil.kg/document/100001" TargetMode="External"/><Relationship Id="rIdaxynftrs-v97xb97orrua" Type="http://schemas.openxmlformats.org/officeDocument/2006/relationships/hyperlink" Target="https://dalil.kg/document/4" TargetMode="External"/><Relationship Id="rIdtyj123bhdet7r9_5vmoql" Type="http://schemas.openxmlformats.org/officeDocument/2006/relationships/hyperlink" Target="https://dalil.kg/document/112306" TargetMode="External"/><Relationship Id="rIdcxsz6ssn8wtu2b_0ii3yl" Type="http://schemas.openxmlformats.org/officeDocument/2006/relationships/hyperlink" Target="https://dalil.kg/document/1644" TargetMode="External"/><Relationship Id="rIderq4a2qjnd_pl-h1zkqac" Type="http://schemas.openxmlformats.org/officeDocument/2006/relationships/hyperlink" Target="https://dalil.kg/document/111254" TargetMode="External"/><Relationship Id="rIdxj5svkueiwurklfbqok9b" Type="http://schemas.openxmlformats.org/officeDocument/2006/relationships/hyperlink" Target="https://dalil.kg/document/202398" TargetMode="External"/><Relationship Id="rIddonxseeah0hwnr-ni7kmt" Type="http://schemas.openxmlformats.org/officeDocument/2006/relationships/hyperlink" Target="https://dalil.kg/document/158001" TargetMode="External"/><Relationship Id="rId4asykgd5jckqvb02-h_qj" Type="http://schemas.openxmlformats.org/officeDocument/2006/relationships/hyperlink" Target="https://dalil.kg/document/158086" TargetMode="External"/><Relationship Id="rId8zm7eae-hwfja2_xukc_t" Type="http://schemas.openxmlformats.org/officeDocument/2006/relationships/hyperlink" Target="https://dalil.kg/document/230008396" TargetMode="External"/><Relationship Id="rIdfxon1ddh6nsv0rbl1xkh2" Type="http://schemas.openxmlformats.org/officeDocument/2006/relationships/hyperlink" Target="https://dalil.kg/document/99795" TargetMode="External"/><Relationship Id="rIdhb9m7nndvt3p3ae7334gx" Type="http://schemas.openxmlformats.org/officeDocument/2006/relationships/hyperlink" Target="https://dalil.kg/document/99794" TargetMode="External"/><Relationship Id="rId4rjdb9a_cswpfjty8hvqs" Type="http://schemas.openxmlformats.org/officeDocument/2006/relationships/hyperlink" Target="https://dalil.kg/document/158054" TargetMode="External"/><Relationship Id="rIdtohazffm-9ual_ljb1ebh" Type="http://schemas.openxmlformats.org/officeDocument/2006/relationships/hyperlink" Target="https://dalil.kg/document/158048" TargetMode="External"/><Relationship Id="rIdqvvwdqams3od9zrfvfqcx" Type="http://schemas.openxmlformats.org/officeDocument/2006/relationships/hyperlink" Target="https://dalil.kg/document/4" TargetMode="External"/><Relationship Id="rIdggtvt3elkjlvbugwbyyan" Type="http://schemas.openxmlformats.org/officeDocument/2006/relationships/hyperlink" Target="https://dalil.kg/document/202398" TargetMode="External"/><Relationship Id="rIdn7tpiz6oxjzargsn7exnk" Type="http://schemas.openxmlformats.org/officeDocument/2006/relationships/hyperlink" Target="https://dalil.kg/document/111254" TargetMode="External"/><Relationship Id="rIdts_4yuoyx6g9drvanwqao" Type="http://schemas.openxmlformats.org/officeDocument/2006/relationships/hyperlink" Target="https://dalil.kg/document/202100" TargetMode="External"/><Relationship Id="rIdv_mw09bzob5jkfvowe94i" Type="http://schemas.openxmlformats.org/officeDocument/2006/relationships/hyperlink" Target="https://dalil.kg/document/230009705" TargetMode="External"/><Relationship Id="rId8abcpc0apyjh2_hrytbsd" Type="http://schemas.openxmlformats.org/officeDocument/2006/relationships/hyperlink" Target="https://dalil.kg/document/202269" TargetMode="External"/><Relationship Id="rId9qvrg33hut3fbpvu1zp2j" Type="http://schemas.openxmlformats.org/officeDocument/2006/relationships/hyperlink" Target="https://dalil.kg/document/111634" TargetMode="External"/><Relationship Id="rIdkku9zchyrzpapm1r2lz_w" Type="http://schemas.openxmlformats.org/officeDocument/2006/relationships/hyperlink" Target="https://dalil.kg/document/111635" TargetMode="External"/><Relationship Id="rIdnqvbfthk8se9h7bblpidf" Type="http://schemas.openxmlformats.org/officeDocument/2006/relationships/hyperlink" Target="https://dalil.kg/document/160059" TargetMode="External"/><Relationship Id="rIdlcu9mjjmevkjpyxu8gomw" Type="http://schemas.openxmlformats.org/officeDocument/2006/relationships/hyperlink" Target="https://dalil.kg/document/160058" TargetMode="External"/><Relationship Id="rIdf-xs8ummzalsto-bxuhsv" Type="http://schemas.openxmlformats.org/officeDocument/2006/relationships/hyperlink" Target="https://dalil.kg/document/158001" TargetMode="External"/><Relationship Id="rIdihivu5gczzgsbrzbmy8cw" Type="http://schemas.openxmlformats.org/officeDocument/2006/relationships/hyperlink" Target="https://dalil.kg/document/158086" TargetMode="External"/><Relationship Id="rIdwl2nzfbzjsmlneivr6yes" Type="http://schemas.openxmlformats.org/officeDocument/2006/relationships/hyperlink" Target="https://dalil.kg/document/230008396" TargetMode="External"/><Relationship Id="rIdqgidtsaqbqguo_bfcu7ls" Type="http://schemas.openxmlformats.org/officeDocument/2006/relationships/hyperlink" Target="https://dalil.kg/document/160634" TargetMode="External"/><Relationship Id="rIdl5tzuv_we-lc6ijrgielz" Type="http://schemas.openxmlformats.org/officeDocument/2006/relationships/hyperlink" Target="https://dalil.kg/document/160633" TargetMode="External"/><Relationship Id="rIdg-hwrmc159vvhj1txpyfd" Type="http://schemas.openxmlformats.org/officeDocument/2006/relationships/hyperlink" Target="https://dalil.kg/document/157373" TargetMode="External"/><Relationship Id="rIdoplqylep0a0k1k6guidp1" Type="http://schemas.openxmlformats.org/officeDocument/2006/relationships/hyperlink" Target="https://dalil.kg/document/157372" TargetMode="External"/><Relationship Id="rIdfmc7ex1jchxieumjrtg30" Type="http://schemas.openxmlformats.org/officeDocument/2006/relationships/hyperlink" Target="https://dalil.kg/document/230009705#st_14" TargetMode="External"/><Relationship Id="rIdntkwbtl0j9xu2oterjkgh" Type="http://schemas.openxmlformats.org/officeDocument/2006/relationships/hyperlink" Target="https://dalil.kg/document/111254" TargetMode="External"/><Relationship Id="rIdzlxsibwv4kybnyjypyznw" Type="http://schemas.openxmlformats.org/officeDocument/2006/relationships/hyperlink" Target="https://dalil.kg/document/4" TargetMode="External"/><Relationship Id="rIdsqdptn6d--ceceb_tatr7" Type="http://schemas.openxmlformats.org/officeDocument/2006/relationships/hyperlink" Target="https://dalil.kg/document/202398" TargetMode="External"/><Relationship Id="rIda32ch2k-dfmvgb-infzvd" Type="http://schemas.openxmlformats.org/officeDocument/2006/relationships/hyperlink" Target="https://dalil.kg/document/111254" TargetMode="External"/><Relationship Id="rIdeh8rt4pbhacg9grmxgttq" Type="http://schemas.openxmlformats.org/officeDocument/2006/relationships/hyperlink" Target="https://dalil.kg/document/202100" TargetMode="External"/><Relationship Id="rId38flgtxvycpromsqx4362" Type="http://schemas.openxmlformats.org/officeDocument/2006/relationships/hyperlink" Target="https://dalil.kg/document/230009705" TargetMode="External"/><Relationship Id="rIdf8lmgopyurvk6u_m7ink9" Type="http://schemas.openxmlformats.org/officeDocument/2006/relationships/hyperlink" Target="https://dalil.kg/document/202269" TargetMode="External"/><Relationship Id="rIdnwjbw1lufsluv0i_f9hz2" Type="http://schemas.openxmlformats.org/officeDocument/2006/relationships/hyperlink" Target="https://dalil.kg/document/111634" TargetMode="External"/><Relationship Id="rIdpw8ss_li32xhck_bg2rgx" Type="http://schemas.openxmlformats.org/officeDocument/2006/relationships/hyperlink" Target="https://dalil.kg/document/111635" TargetMode="External"/><Relationship Id="rIdx91pvzda7haaaka_disgf" Type="http://schemas.openxmlformats.org/officeDocument/2006/relationships/hyperlink" Target="https://dalil.kg/document/160059" TargetMode="External"/><Relationship Id="rId4ptznzblhfi2xax1pfy1a" Type="http://schemas.openxmlformats.org/officeDocument/2006/relationships/hyperlink" Target="https://dalil.kg/document/160058" TargetMode="External"/><Relationship Id="rIdmheqgnbsbvcgyzic2b2wx" Type="http://schemas.openxmlformats.org/officeDocument/2006/relationships/hyperlink" Target="https://dalil.kg/document/158001" TargetMode="External"/><Relationship Id="rIdlm_i69fnmucgpqbbk1gis" Type="http://schemas.openxmlformats.org/officeDocument/2006/relationships/hyperlink" Target="https://dalil.kg/document/158086" TargetMode="External"/><Relationship Id="rIdlsgp5hj7vlazsuq-m-b1g" Type="http://schemas.openxmlformats.org/officeDocument/2006/relationships/hyperlink" Target="https://dalil.kg/document/230008396" TargetMode="External"/><Relationship Id="rIda5ucdar7edham2bmflyam" Type="http://schemas.openxmlformats.org/officeDocument/2006/relationships/hyperlink" Target="https://dalil.kg/document/59068" TargetMode="External"/><Relationship Id="rIdorxgdo29v_pdsolpxcfuh" Type="http://schemas.openxmlformats.org/officeDocument/2006/relationships/hyperlink" Target="https://dalil.kg/document/59033" TargetMode="External"/><Relationship Id="rIdjsky5pvqel5_9wwwdmls5" Type="http://schemas.openxmlformats.org/officeDocument/2006/relationships/hyperlink" Target="https://dalil.kg/document/157373" TargetMode="External"/><Relationship Id="rIdtshgp9ezmilixwjpllpgy" Type="http://schemas.openxmlformats.org/officeDocument/2006/relationships/hyperlink" Target="https://dalil.kg/document/157372" TargetMode="External"/><Relationship Id="rIdf4byy4vuvwgsxsnsavrr4" Type="http://schemas.openxmlformats.org/officeDocument/2006/relationships/hyperlink" Target="https://dalil.kg/document/230009705#st_14" TargetMode="External"/><Relationship Id="rIdzdajocxqrxnzqv9573q0d" Type="http://schemas.openxmlformats.org/officeDocument/2006/relationships/hyperlink" Target="https://dalil.kg/document/230009705" TargetMode="External"/><Relationship Id="rIdnq8nd-dmpqxzggcnwylap" Type="http://schemas.openxmlformats.org/officeDocument/2006/relationships/hyperlink" Target="https://dalil.kg/document/202398" TargetMode="External"/><Relationship Id="rIdkm9wqtnxa4ano8wb_arp_" Type="http://schemas.openxmlformats.org/officeDocument/2006/relationships/hyperlink" Target="https://dalil.kg/document/111634" TargetMode="External"/><Relationship Id="rIdqprliclxxys1u-48tcyx5" Type="http://schemas.openxmlformats.org/officeDocument/2006/relationships/hyperlink" Target="https://dalil.kg/document/12993" TargetMode="External"/><Relationship Id="rIdurgcy9diueeqxllpxgfyu" Type="http://schemas.openxmlformats.org/officeDocument/2006/relationships/hyperlink" Target="https://dalil.kg/document/12992" TargetMode="External"/><Relationship Id="rIdptin-ufrisnkm1kbrhv7m" Type="http://schemas.openxmlformats.org/officeDocument/2006/relationships/hyperlink" Target="https://dalil.kg/document/158086" TargetMode="External"/><Relationship Id="rId227bfuynbfoo6ssjm0wsb" Type="http://schemas.openxmlformats.org/officeDocument/2006/relationships/hyperlink" Target="https://dalil.kg/document/4" TargetMode="External"/><Relationship Id="rId3eag5c9kzik6hrvtgojqj" Type="http://schemas.openxmlformats.org/officeDocument/2006/relationships/hyperlink" Target="https://dalil.kg/document/202398" TargetMode="External"/><Relationship Id="rIddhltcczjjwk4qoxdvtlwb" Type="http://schemas.openxmlformats.org/officeDocument/2006/relationships/hyperlink" Target="https://dalil.kg/document/111254" TargetMode="External"/><Relationship Id="rId-ab2s_0wclajmycnmwk2w" Type="http://schemas.openxmlformats.org/officeDocument/2006/relationships/hyperlink" Target="https://dalil.kg/document/202100" TargetMode="External"/><Relationship Id="rIdlkspup9or4mgl322dxdj8" Type="http://schemas.openxmlformats.org/officeDocument/2006/relationships/hyperlink" Target="https://dalil.kg/document/230009705" TargetMode="External"/><Relationship Id="rId4xmhimz8fq-_g7i46gacp" Type="http://schemas.openxmlformats.org/officeDocument/2006/relationships/hyperlink" Target="https://dalil.kg/document/202269" TargetMode="External"/><Relationship Id="rIdfbnv0f-lc70wyb4t_jc07" Type="http://schemas.openxmlformats.org/officeDocument/2006/relationships/hyperlink" Target="https://dalil.kg/document/111634" TargetMode="External"/><Relationship Id="rIdhqd4l_nhtugdugiknhhfz" Type="http://schemas.openxmlformats.org/officeDocument/2006/relationships/hyperlink" Target="https://dalil.kg/document/111635" TargetMode="External"/><Relationship Id="rIdnd0bt6otx9irhmlguaedw" Type="http://schemas.openxmlformats.org/officeDocument/2006/relationships/hyperlink" Target="https://dalil.kg/document/160059" TargetMode="External"/><Relationship Id="rIdfmvhciwdderp_zbteyx2x" Type="http://schemas.openxmlformats.org/officeDocument/2006/relationships/hyperlink" Target="https://dalil.kg/document/160058" TargetMode="External"/><Relationship Id="rIdscv3p3wdfc7mjpklpnwrr" Type="http://schemas.openxmlformats.org/officeDocument/2006/relationships/hyperlink" Target="https://dalil.kg/document/158001" TargetMode="External"/><Relationship Id="rIdl353fmw7sylpi7s_mix8v" Type="http://schemas.openxmlformats.org/officeDocument/2006/relationships/hyperlink" Target="https://dalil.kg/document/158086" TargetMode="External"/><Relationship Id="rIdpl4wjjzgurz4vqjivjvgk" Type="http://schemas.openxmlformats.org/officeDocument/2006/relationships/hyperlink" Target="https://dalil.kg/document/230008396" TargetMode="External"/><Relationship Id="rId--kdjnticgwyvo5bfmsqq" Type="http://schemas.openxmlformats.org/officeDocument/2006/relationships/hyperlink" Target="https://dalil.kg/document/160634" TargetMode="External"/><Relationship Id="rId-10xnpor9dtiuqo-uimjj" Type="http://schemas.openxmlformats.org/officeDocument/2006/relationships/hyperlink" Target="https://dalil.kg/document/160633" TargetMode="External"/><Relationship Id="rIda3kjlf3nqt_araqc3waap" Type="http://schemas.openxmlformats.org/officeDocument/2006/relationships/hyperlink" Target="https://dalil.kg/document/157373" TargetMode="External"/><Relationship Id="rIdfbgp-cslz_owxaphezad8" Type="http://schemas.openxmlformats.org/officeDocument/2006/relationships/hyperlink" Target="https://dalil.kg/document/157372" TargetMode="External"/><Relationship Id="rIduerk5vgv1jc7oqvfygnrx" Type="http://schemas.openxmlformats.org/officeDocument/2006/relationships/hyperlink" Target="https://dalil.kg/document/230009705#st_14" TargetMode="External"/><Relationship Id="rIdxyhkvz-kiczbbfn8jchoh" Type="http://schemas.openxmlformats.org/officeDocument/2006/relationships/hyperlink" Target="https://dalil.kg/document/111254" TargetMode="External"/><Relationship Id="rId7vxfzevhanjb7kgyg95b4" Type="http://schemas.openxmlformats.org/officeDocument/2006/relationships/hyperlink" Target="https://dalil.kg/document/4" TargetMode="External"/><Relationship Id="rIdp2q2olecahqmlfu88vzaa" Type="http://schemas.openxmlformats.org/officeDocument/2006/relationships/hyperlink" Target="https://dalil.kg/document/202398" TargetMode="External"/><Relationship Id="rIdlyn-j1lp_ef29jglpbzko" Type="http://schemas.openxmlformats.org/officeDocument/2006/relationships/hyperlink" Target="https://dalil.kg/document/111254" TargetMode="External"/><Relationship Id="rId1ptu7gizzbzo-vtnhhkyf" Type="http://schemas.openxmlformats.org/officeDocument/2006/relationships/hyperlink" Target="https://dalil.kg/document/202100" TargetMode="External"/><Relationship Id="rIdtgnktrpbt3grz848jnl7g" Type="http://schemas.openxmlformats.org/officeDocument/2006/relationships/hyperlink" Target="https://dalil.kg/document/230009705" TargetMode="External"/><Relationship Id="rIddz8ra3rfnhntmf0bywz6e" Type="http://schemas.openxmlformats.org/officeDocument/2006/relationships/hyperlink" Target="https://dalil.kg/document/202269" TargetMode="External"/><Relationship Id="rId91acnz2rezlxzz_y2fvl1" Type="http://schemas.openxmlformats.org/officeDocument/2006/relationships/hyperlink" Target="https://dalil.kg/document/111634" TargetMode="External"/><Relationship Id="rIduizk9syfb3ivaptukwudr" Type="http://schemas.openxmlformats.org/officeDocument/2006/relationships/hyperlink" Target="https://dalil.kg/document/111635" TargetMode="External"/><Relationship Id="rIdbdql80oa6ffncymervuwb" Type="http://schemas.openxmlformats.org/officeDocument/2006/relationships/hyperlink" Target="https://dalil.kg/document/160059" TargetMode="External"/><Relationship Id="rIdht5emuldngngjcpvb81po" Type="http://schemas.openxmlformats.org/officeDocument/2006/relationships/hyperlink" Target="https://dalil.kg/document/160058" TargetMode="External"/><Relationship Id="rIduakapdb3v8pj9ul_-mcyu" Type="http://schemas.openxmlformats.org/officeDocument/2006/relationships/hyperlink" Target="https://dalil.kg/document/158001" TargetMode="External"/><Relationship Id="rId2obzkqwrpgtl6qkuhh8wv" Type="http://schemas.openxmlformats.org/officeDocument/2006/relationships/hyperlink" Target="https://dalil.kg/document/158086" TargetMode="External"/><Relationship Id="rIdf83thm3arvbipchptxf1w" Type="http://schemas.openxmlformats.org/officeDocument/2006/relationships/hyperlink" Target="https://dalil.kg/document/230008396" TargetMode="External"/><Relationship Id="rIdorzl5bbm9i9feeqoxd-sr" Type="http://schemas.openxmlformats.org/officeDocument/2006/relationships/hyperlink" Target="https://dalil.kg/document/202398" TargetMode="External"/><Relationship Id="rId0ldrcdashbe94avtuod1s" Type="http://schemas.openxmlformats.org/officeDocument/2006/relationships/hyperlink" Target="https://dalil.kg/document/111254" TargetMode="External"/><Relationship Id="rId4jxdnjalsr0dyj1mijeqo" Type="http://schemas.openxmlformats.org/officeDocument/2006/relationships/hyperlink" Target="https://dalil.kg/document/202100" TargetMode="External"/><Relationship Id="rId9rffvx72kopozoj03mwe1" Type="http://schemas.openxmlformats.org/officeDocument/2006/relationships/hyperlink" Target="https://dalil.kg/document/230009705" TargetMode="External"/><Relationship Id="rIdda2bnax44tqi4xxb1ezns" Type="http://schemas.openxmlformats.org/officeDocument/2006/relationships/hyperlink" Target="https://dalil.kg/document/160059" TargetMode="External"/><Relationship Id="rIdnmojk9ujujfbxmxbnzoky" Type="http://schemas.openxmlformats.org/officeDocument/2006/relationships/hyperlink" Target="https://dalil.kg/document/160058" TargetMode="External"/><Relationship Id="rId8o0dnhnprvkxpo3y_jney" Type="http://schemas.openxmlformats.org/officeDocument/2006/relationships/hyperlink" Target="https://dalil.kg/document/158001" TargetMode="External"/><Relationship Id="rIdkff9whqykb_d9lm0fzmle" Type="http://schemas.openxmlformats.org/officeDocument/2006/relationships/hyperlink" Target="https://dalil.kg/document/158086" TargetMode="External"/><Relationship Id="rIdt6s6rf15ktigldzbqxh2z" Type="http://schemas.openxmlformats.org/officeDocument/2006/relationships/hyperlink" Target="https://dalil.kg/document/230008396" TargetMode="External"/><Relationship Id="rIdcw1xhe6adkcewp9s2eut3" Type="http://schemas.openxmlformats.org/officeDocument/2006/relationships/hyperlink" Target="https://dalil.kg/document/230009705#st_14" TargetMode="External"/><Relationship Id="rIdk-kkltcsl7ofqubqdvkjp" Type="http://schemas.openxmlformats.org/officeDocument/2006/relationships/hyperlink" Target="https://dalil.kg/document/112540" TargetMode="External"/><Relationship Id="rIdgl9tvc4uxrqzpqm8zqrh9" Type="http://schemas.openxmlformats.org/officeDocument/2006/relationships/hyperlink" Target="https://dalil.kg/document/158001" TargetMode="External"/><Relationship Id="rIdsq0jot-xeesk1aomlzmoy" Type="http://schemas.openxmlformats.org/officeDocument/2006/relationships/hyperlink" Target="https://dalil.kg/document/158086" TargetMode="External"/><Relationship Id="rIdsmfbwlh1jpgtduw9ojczj" Type="http://schemas.openxmlformats.org/officeDocument/2006/relationships/hyperlink" Target="https://dalil.kg/document/230000478" TargetMode="External"/><Relationship Id="rIdmght9doih2lwioxrknxts" Type="http://schemas.openxmlformats.org/officeDocument/2006/relationships/hyperlink" Target="https://dalil.kg/document/230008396" TargetMode="External"/><Relationship Id="rIdpyhpawu9aeccmk3fs0suz"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2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gz4zrfk6vlbkhdqcvgk" Type="http://schemas.openxmlformats.org/officeDocument/2006/relationships/hyperlink" Target="https://dalil.kg/document/230025209" TargetMode="External"/><Relationship Id="rIdq5e33e93mas3rnvwhtv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2026-09-27T11:08:59.180Z</dcterms:created>
  <dcterms:modified xsi:type="dcterms:W3CDTF">2026-09-27T11:08:59.180Z</dcterms:modified>
</cp:coreProperties>
</file>

<file path=docProps/custom.xml><?xml version="1.0" encoding="utf-8"?>
<Properties xmlns="http://schemas.openxmlformats.org/officeDocument/2006/custom-properties" xmlns:vt="http://schemas.openxmlformats.org/officeDocument/2006/docPropsVTypes"/>
</file>